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F5EFA" w14:textId="664B98E6" w:rsidR="00733A15" w:rsidRPr="0044475E" w:rsidRDefault="00733A15" w:rsidP="004B2ADA">
      <w:pPr>
        <w:pStyle w:val="Obsah2"/>
      </w:pPr>
      <w:bookmarkStart w:id="0" w:name="_GoBack"/>
      <w:bookmarkEnd w:id="0"/>
      <w:r w:rsidRPr="0044475E">
        <w:t>OBSAH</w:t>
      </w:r>
    </w:p>
    <w:p w14:paraId="28595721" w14:textId="77777777" w:rsidR="0044475E" w:rsidRPr="004B2ADA" w:rsidRDefault="00BC64EA" w:rsidP="004B2ADA">
      <w:pPr>
        <w:pStyle w:val="Obsah2"/>
        <w:rPr>
          <w:rFonts w:eastAsiaTheme="minorEastAsia"/>
        </w:rPr>
      </w:pPr>
      <w:r w:rsidRPr="004B2ADA">
        <w:fldChar w:fldCharType="begin"/>
      </w:r>
      <w:r w:rsidRPr="004B2ADA">
        <w:instrText xml:space="preserve"> TOC \o "1-6" \h \z \u </w:instrText>
      </w:r>
      <w:r w:rsidRPr="004B2ADA">
        <w:fldChar w:fldCharType="separate"/>
      </w:r>
      <w:hyperlink w:anchor="_Toc82617133" w:history="1">
        <w:r w:rsidR="0044475E" w:rsidRPr="004B2ADA">
          <w:rPr>
            <w:rStyle w:val="Hypertextovprepojenie"/>
          </w:rPr>
          <w:t>1.</w:t>
        </w:r>
        <w:r w:rsidR="0044475E" w:rsidRPr="004B2ADA">
          <w:rPr>
            <w:rFonts w:eastAsiaTheme="minorEastAsia"/>
          </w:rPr>
          <w:tab/>
        </w:r>
        <w:r w:rsidR="0044475E" w:rsidRPr="004B2ADA">
          <w:rPr>
            <w:rStyle w:val="Hypertextovprepojenie"/>
            <w:caps/>
            <w:smallCaps w:val="0"/>
            <w:u w:val="none"/>
          </w:rPr>
          <w:t>Stratégia programu: hlavné rozvojové výzvy a politické reakcie</w:t>
        </w:r>
        <w:r w:rsidR="0044475E" w:rsidRPr="004B2ADA">
          <w:rPr>
            <w:webHidden/>
          </w:rPr>
          <w:tab/>
        </w:r>
        <w:r w:rsidR="0044475E" w:rsidRPr="004B2ADA">
          <w:rPr>
            <w:webHidden/>
          </w:rPr>
          <w:fldChar w:fldCharType="begin"/>
        </w:r>
        <w:r w:rsidR="0044475E" w:rsidRPr="004B2ADA">
          <w:rPr>
            <w:webHidden/>
          </w:rPr>
          <w:instrText xml:space="preserve"> PAGEREF _Toc82617133 \h </w:instrText>
        </w:r>
        <w:r w:rsidR="0044475E" w:rsidRPr="004B2ADA">
          <w:rPr>
            <w:webHidden/>
          </w:rPr>
        </w:r>
        <w:r w:rsidR="0044475E" w:rsidRPr="004B2ADA">
          <w:rPr>
            <w:webHidden/>
          </w:rPr>
          <w:fldChar w:fldCharType="separate"/>
        </w:r>
        <w:r w:rsidR="0044475E" w:rsidRPr="004B2ADA">
          <w:rPr>
            <w:webHidden/>
          </w:rPr>
          <w:t>1</w:t>
        </w:r>
        <w:r w:rsidR="0044475E" w:rsidRPr="004B2ADA">
          <w:rPr>
            <w:webHidden/>
          </w:rPr>
          <w:fldChar w:fldCharType="end"/>
        </w:r>
      </w:hyperlink>
    </w:p>
    <w:p w14:paraId="067059DE" w14:textId="77777777" w:rsidR="0044475E" w:rsidRPr="004B2ADA" w:rsidRDefault="00AE108C" w:rsidP="004B2ADA">
      <w:pPr>
        <w:pStyle w:val="Obsah3"/>
        <w:rPr>
          <w:rFonts w:eastAsiaTheme="minorEastAsia"/>
        </w:rPr>
      </w:pPr>
      <w:hyperlink w:anchor="_Toc82617134" w:history="1">
        <w:r w:rsidR="0044475E" w:rsidRPr="0034028E">
          <w:rPr>
            <w:rStyle w:val="Hypertextovprepojenie"/>
            <w:b/>
            <w:caps/>
          </w:rPr>
          <w:t>Tabuľka</w:t>
        </w:r>
        <w:r w:rsidR="0044475E" w:rsidRPr="0034028E">
          <w:rPr>
            <w:rStyle w:val="Hypertextovprepojenie"/>
            <w:b/>
            <w:caps/>
            <w:spacing w:val="-2"/>
          </w:rPr>
          <w:t xml:space="preserve"> </w:t>
        </w:r>
        <w:r w:rsidR="0044475E" w:rsidRPr="0034028E">
          <w:rPr>
            <w:rStyle w:val="Hypertextovprepojenie"/>
            <w:b/>
            <w:caps/>
          </w:rPr>
          <w:t>1</w:t>
        </w:r>
        <w:r w:rsidR="0044475E" w:rsidRPr="0034028E">
          <w:rPr>
            <w:b/>
            <w:webHidden/>
          </w:rPr>
          <w:tab/>
        </w:r>
        <w:r w:rsidR="0044475E" w:rsidRPr="0034028E">
          <w:rPr>
            <w:b/>
            <w:webHidden/>
          </w:rPr>
          <w:fldChar w:fldCharType="begin"/>
        </w:r>
        <w:r w:rsidR="0044475E" w:rsidRPr="0034028E">
          <w:rPr>
            <w:b/>
            <w:webHidden/>
          </w:rPr>
          <w:instrText xml:space="preserve"> PAGEREF _Toc82617134 \h </w:instrText>
        </w:r>
        <w:r w:rsidR="0044475E" w:rsidRPr="0034028E">
          <w:rPr>
            <w:b/>
            <w:webHidden/>
          </w:rPr>
        </w:r>
        <w:r w:rsidR="0044475E" w:rsidRPr="0034028E">
          <w:rPr>
            <w:b/>
            <w:webHidden/>
          </w:rPr>
          <w:fldChar w:fldCharType="separate"/>
        </w:r>
        <w:r w:rsidR="0044475E" w:rsidRPr="0034028E">
          <w:rPr>
            <w:b/>
            <w:webHidden/>
          </w:rPr>
          <w:t>8</w:t>
        </w:r>
        <w:r w:rsidR="0044475E" w:rsidRPr="0034028E">
          <w:rPr>
            <w:b/>
            <w:webHidden/>
          </w:rPr>
          <w:fldChar w:fldCharType="end"/>
        </w:r>
      </w:hyperlink>
    </w:p>
    <w:p w14:paraId="1F345B10" w14:textId="77777777" w:rsidR="0044475E" w:rsidRPr="004B2ADA" w:rsidRDefault="00AE108C" w:rsidP="004B2ADA">
      <w:pPr>
        <w:pStyle w:val="Obsah2"/>
        <w:rPr>
          <w:rFonts w:eastAsiaTheme="minorEastAsia"/>
        </w:rPr>
      </w:pPr>
      <w:hyperlink w:anchor="_Toc82617135" w:history="1">
        <w:r w:rsidR="0044475E" w:rsidRPr="004B2ADA">
          <w:rPr>
            <w:rStyle w:val="Hypertextovprepojenie"/>
            <w:b w:val="0"/>
          </w:rPr>
          <w:t>2.</w:t>
        </w:r>
        <w:r w:rsidR="0044475E" w:rsidRPr="004B2ADA">
          <w:rPr>
            <w:rFonts w:eastAsiaTheme="minorEastAsia"/>
          </w:rPr>
          <w:tab/>
        </w:r>
        <w:r w:rsidR="0044475E" w:rsidRPr="004B2ADA">
          <w:rPr>
            <w:rStyle w:val="Hypertextovprepojenie"/>
            <w:b w:val="0"/>
            <w:caps/>
            <w:smallCaps w:val="0"/>
          </w:rPr>
          <w:t>Priority</w:t>
        </w:r>
        <w:r w:rsidR="0044475E" w:rsidRPr="004B2ADA">
          <w:rPr>
            <w:b w:val="0"/>
            <w:webHidden/>
          </w:rPr>
          <w:tab/>
        </w:r>
        <w:r w:rsidR="0044475E" w:rsidRPr="004B2ADA">
          <w:rPr>
            <w:b w:val="0"/>
            <w:webHidden/>
          </w:rPr>
          <w:fldChar w:fldCharType="begin"/>
        </w:r>
        <w:r w:rsidR="0044475E" w:rsidRPr="004B2ADA">
          <w:rPr>
            <w:b w:val="0"/>
            <w:webHidden/>
          </w:rPr>
          <w:instrText xml:space="preserve"> PAGEREF _Toc82617135 \h </w:instrText>
        </w:r>
        <w:r w:rsidR="0044475E" w:rsidRPr="004B2ADA">
          <w:rPr>
            <w:b w:val="0"/>
            <w:webHidden/>
          </w:rPr>
        </w:r>
        <w:r w:rsidR="0044475E" w:rsidRPr="004B2ADA">
          <w:rPr>
            <w:b w:val="0"/>
            <w:webHidden/>
          </w:rPr>
          <w:fldChar w:fldCharType="separate"/>
        </w:r>
        <w:r w:rsidR="0044475E" w:rsidRPr="004B2ADA">
          <w:rPr>
            <w:b w:val="0"/>
            <w:webHidden/>
          </w:rPr>
          <w:t>23</w:t>
        </w:r>
        <w:r w:rsidR="0044475E" w:rsidRPr="004B2ADA">
          <w:rPr>
            <w:b w:val="0"/>
            <w:webHidden/>
          </w:rPr>
          <w:fldChar w:fldCharType="end"/>
        </w:r>
      </w:hyperlink>
    </w:p>
    <w:p w14:paraId="36963E3E" w14:textId="6BB77805" w:rsidR="0044475E" w:rsidRPr="004B2ADA" w:rsidRDefault="00AE108C" w:rsidP="004B2ADA">
      <w:pPr>
        <w:pStyle w:val="Obsah3"/>
        <w:rPr>
          <w:rFonts w:eastAsiaTheme="minorEastAsia"/>
          <w:i/>
        </w:rPr>
      </w:pPr>
      <w:hyperlink w:anchor="_Toc82617136" w:history="1">
        <w:r w:rsidR="0044475E" w:rsidRPr="004B2ADA">
          <w:rPr>
            <w:rStyle w:val="Hypertextovprepojenie"/>
          </w:rPr>
          <w:t>2.1</w:t>
        </w:r>
        <w:r w:rsidR="0044475E" w:rsidRPr="004B2ADA">
          <w:rPr>
            <w:rFonts w:eastAsiaTheme="minorEastAsia"/>
            <w:i/>
          </w:rPr>
          <w:t xml:space="preserve"> </w:t>
        </w:r>
        <w:r w:rsidR="0044475E" w:rsidRPr="004B2ADA">
          <w:rPr>
            <w:rStyle w:val="Hypertextovprepojenie"/>
          </w:rPr>
          <w:t>Priority</w:t>
        </w:r>
        <w:r w:rsidR="0044475E" w:rsidRPr="004B2ADA">
          <w:rPr>
            <w:rStyle w:val="Hypertextovprepojenie"/>
            <w:spacing w:val="-6"/>
          </w:rPr>
          <w:t xml:space="preserve"> </w:t>
        </w:r>
        <w:r w:rsidR="0044475E" w:rsidRPr="004B2ADA">
          <w:rPr>
            <w:rStyle w:val="Hypertextovprepojenie"/>
          </w:rPr>
          <w:t>okrem technickej</w:t>
        </w:r>
        <w:r w:rsidR="0044475E" w:rsidRPr="004B2ADA">
          <w:rPr>
            <w:rStyle w:val="Hypertextovprepojenie"/>
            <w:spacing w:val="1"/>
          </w:rPr>
          <w:t xml:space="preserve"> </w:t>
        </w:r>
        <w:r w:rsidR="0044475E" w:rsidRPr="004B2ADA">
          <w:rPr>
            <w:rStyle w:val="Hypertextovprepojenie"/>
          </w:rPr>
          <w:t>pomoci</w:t>
        </w:r>
        <w:r w:rsidR="0044475E" w:rsidRPr="004B2ADA">
          <w:rPr>
            <w:webHidden/>
          </w:rPr>
          <w:tab/>
        </w:r>
        <w:r w:rsidR="0044475E" w:rsidRPr="004B2ADA">
          <w:rPr>
            <w:webHidden/>
          </w:rPr>
          <w:fldChar w:fldCharType="begin"/>
        </w:r>
        <w:r w:rsidR="0044475E" w:rsidRPr="004B2ADA">
          <w:rPr>
            <w:webHidden/>
          </w:rPr>
          <w:instrText xml:space="preserve"> PAGEREF _Toc82617136 \h </w:instrText>
        </w:r>
        <w:r w:rsidR="0044475E" w:rsidRPr="004B2ADA">
          <w:rPr>
            <w:webHidden/>
          </w:rPr>
        </w:r>
        <w:r w:rsidR="0044475E" w:rsidRPr="004B2ADA">
          <w:rPr>
            <w:webHidden/>
          </w:rPr>
          <w:fldChar w:fldCharType="separate"/>
        </w:r>
        <w:r w:rsidR="0044475E" w:rsidRPr="004B2ADA">
          <w:rPr>
            <w:webHidden/>
          </w:rPr>
          <w:t>23</w:t>
        </w:r>
        <w:r w:rsidR="0044475E" w:rsidRPr="004B2ADA">
          <w:rPr>
            <w:webHidden/>
          </w:rPr>
          <w:fldChar w:fldCharType="end"/>
        </w:r>
      </w:hyperlink>
    </w:p>
    <w:p w14:paraId="3CDEAAAA" w14:textId="77777777" w:rsidR="0044475E" w:rsidRPr="004B2ADA" w:rsidRDefault="00AE108C" w:rsidP="004B2ADA">
      <w:pPr>
        <w:pStyle w:val="Obsah4"/>
        <w:rPr>
          <w:rFonts w:eastAsiaTheme="minorEastAsia"/>
        </w:rPr>
      </w:pPr>
      <w:hyperlink w:anchor="_Toc82617137" w:history="1">
        <w:r w:rsidR="0044475E" w:rsidRPr="004B2ADA">
          <w:rPr>
            <w:rStyle w:val="Hypertextovprepojenie"/>
          </w:rPr>
          <w:t>2.1.1</w:t>
        </w:r>
        <w:r w:rsidR="0044475E" w:rsidRPr="004B2ADA">
          <w:rPr>
            <w:rFonts w:eastAsiaTheme="minorEastAsia"/>
          </w:rPr>
          <w:tab/>
        </w:r>
        <w:r w:rsidR="0044475E" w:rsidRPr="004B2ADA">
          <w:rPr>
            <w:rStyle w:val="Hypertextovprepojenie"/>
          </w:rPr>
          <w:t>PRIORITA: Adaptabilný a prístupný trh práce</w:t>
        </w:r>
        <w:r w:rsidR="0044475E" w:rsidRPr="004B2ADA">
          <w:rPr>
            <w:webHidden/>
          </w:rPr>
          <w:tab/>
        </w:r>
        <w:r w:rsidR="0044475E" w:rsidRPr="004B2ADA">
          <w:rPr>
            <w:webHidden/>
          </w:rPr>
          <w:fldChar w:fldCharType="begin"/>
        </w:r>
        <w:r w:rsidR="0044475E" w:rsidRPr="004B2ADA">
          <w:rPr>
            <w:webHidden/>
          </w:rPr>
          <w:instrText xml:space="preserve"> PAGEREF _Toc82617137 \h </w:instrText>
        </w:r>
        <w:r w:rsidR="0044475E" w:rsidRPr="004B2ADA">
          <w:rPr>
            <w:webHidden/>
          </w:rPr>
        </w:r>
        <w:r w:rsidR="0044475E" w:rsidRPr="004B2ADA">
          <w:rPr>
            <w:webHidden/>
          </w:rPr>
          <w:fldChar w:fldCharType="separate"/>
        </w:r>
        <w:r w:rsidR="0044475E" w:rsidRPr="004B2ADA">
          <w:rPr>
            <w:webHidden/>
          </w:rPr>
          <w:t>23</w:t>
        </w:r>
        <w:r w:rsidR="0044475E" w:rsidRPr="004B2ADA">
          <w:rPr>
            <w:webHidden/>
          </w:rPr>
          <w:fldChar w:fldCharType="end"/>
        </w:r>
      </w:hyperlink>
    </w:p>
    <w:p w14:paraId="454602F1"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38" w:history="1">
        <w:r w:rsidR="0044475E" w:rsidRPr="004B2ADA">
          <w:rPr>
            <w:rStyle w:val="Hypertextovprepojenie"/>
            <w:rFonts w:ascii="Times New Roman" w:hAnsi="Times New Roman" w:cs="Times New Roman"/>
            <w:b/>
            <w:noProof/>
            <w:sz w:val="24"/>
            <w:szCs w:val="24"/>
          </w:rPr>
          <w:t>2.1.1.1</w:t>
        </w:r>
        <w:r w:rsidR="0044475E" w:rsidRPr="004B2ADA">
          <w:rPr>
            <w:rFonts w:ascii="Times New Roman" w:eastAsiaTheme="minorEastAsia" w:hAnsi="Times New Roman" w:cs="Times New Roman"/>
            <w:b/>
            <w:noProof/>
            <w:sz w:val="24"/>
            <w:szCs w:val="24"/>
          </w:rPr>
          <w:tab/>
        </w:r>
        <w:r w:rsidR="0044475E" w:rsidRPr="004B2ADA">
          <w:rPr>
            <w:rStyle w:val="Hypertextovprepojenie"/>
            <w:rFonts w:ascii="Times New Roman" w:hAnsi="Times New Roman" w:cs="Times New Roman"/>
            <w:b/>
            <w:noProof/>
            <w:sz w:val="24"/>
            <w:szCs w:val="24"/>
          </w:rPr>
          <w:t>Špecifický</w:t>
        </w:r>
        <w:r w:rsidR="0044475E" w:rsidRPr="004B2ADA">
          <w:rPr>
            <w:rStyle w:val="Hypertextovprepojenie"/>
            <w:rFonts w:ascii="Times New Roman" w:hAnsi="Times New Roman" w:cs="Times New Roman"/>
            <w:b/>
            <w:noProof/>
            <w:spacing w:val="-5"/>
            <w:sz w:val="24"/>
            <w:szCs w:val="24"/>
          </w:rPr>
          <w:t xml:space="preserve"> </w:t>
        </w:r>
        <w:r w:rsidR="0044475E" w:rsidRPr="004B2ADA">
          <w:rPr>
            <w:rStyle w:val="Hypertextovprepojenie"/>
            <w:rFonts w:ascii="Times New Roman" w:hAnsi="Times New Roman" w:cs="Times New Roman"/>
            <w:b/>
            <w:noProof/>
            <w:sz w:val="24"/>
            <w:szCs w:val="24"/>
          </w:rPr>
          <w:t xml:space="preserve">cieľ </w:t>
        </w:r>
        <w:r w:rsidR="0044475E" w:rsidRPr="004B2ADA">
          <w:rPr>
            <w:rStyle w:val="Hypertextovprepojenie"/>
            <w:rFonts w:ascii="Times New Roman" w:hAnsi="Times New Roman" w:cs="Times New Roman"/>
            <w:b/>
            <w:iCs/>
            <w:noProof/>
            <w:sz w:val="24"/>
            <w:szCs w:val="24"/>
          </w:rPr>
          <w:t>a):</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zlepšenie prístupu k zamestnaniu a aktivačným opatreniam pre všetkých uchádzačov o zamestnanie, predovšetkým mladých ľudí, a to najmä vykonávaním záruky pre mladých ľudí, pre dlhodobo nezamestnaných a znevýhodnené skupiny na trhu práce a neaktívne osoby, ako aj prostredníctvom podpory samostatnej zárobkovej činnosti a sociálneho hospodárstva</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_Toc82617138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23</w:t>
        </w:r>
        <w:r w:rsidR="0044475E" w:rsidRPr="0034028E">
          <w:rPr>
            <w:rFonts w:ascii="Times New Roman" w:hAnsi="Times New Roman" w:cs="Times New Roman"/>
            <w:b/>
            <w:noProof/>
            <w:webHidden/>
            <w:sz w:val="24"/>
            <w:szCs w:val="24"/>
          </w:rPr>
          <w:fldChar w:fldCharType="end"/>
        </w:r>
      </w:hyperlink>
    </w:p>
    <w:p w14:paraId="29EBA075"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39" w:history="1">
        <w:r w:rsidR="0044475E" w:rsidRPr="004B2ADA">
          <w:rPr>
            <w:rStyle w:val="Hypertextovprepojenie"/>
            <w:rFonts w:ascii="Times New Roman" w:hAnsi="Times New Roman" w:cs="Times New Roman"/>
            <w:noProof/>
            <w:sz w:val="24"/>
            <w:szCs w:val="24"/>
          </w:rPr>
          <w:t>2.1.1.1.1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_Toc82617139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23</w:t>
        </w:r>
        <w:r w:rsidR="0044475E" w:rsidRPr="004B2ADA">
          <w:rPr>
            <w:rFonts w:ascii="Times New Roman" w:hAnsi="Times New Roman" w:cs="Times New Roman"/>
            <w:noProof/>
            <w:webHidden/>
            <w:sz w:val="24"/>
            <w:szCs w:val="24"/>
          </w:rPr>
          <w:fldChar w:fldCharType="end"/>
        </w:r>
      </w:hyperlink>
    </w:p>
    <w:p w14:paraId="4F77783A"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40" w:history="1">
        <w:r w:rsidR="0044475E" w:rsidRPr="004B2ADA">
          <w:rPr>
            <w:rStyle w:val="Hypertextovprepojenie"/>
            <w:rFonts w:ascii="Times New Roman" w:hAnsi="Times New Roman" w:cs="Times New Roman"/>
            <w:b/>
            <w:noProof/>
            <w:sz w:val="24"/>
            <w:szCs w:val="24"/>
          </w:rPr>
          <w:t>2.1.1.2</w:t>
        </w:r>
        <w:r w:rsidR="0044475E" w:rsidRPr="004B2ADA">
          <w:rPr>
            <w:rFonts w:ascii="Times New Roman" w:eastAsiaTheme="minorEastAsia" w:hAnsi="Times New Roman" w:cs="Times New Roman"/>
            <w:b/>
            <w:noProof/>
            <w:sz w:val="24"/>
            <w:szCs w:val="24"/>
          </w:rPr>
          <w:tab/>
        </w:r>
        <w:r w:rsidR="0044475E" w:rsidRPr="004B2ADA">
          <w:rPr>
            <w:rStyle w:val="Hypertextovprepojenie"/>
            <w:rFonts w:ascii="Times New Roman" w:hAnsi="Times New Roman" w:cs="Times New Roman"/>
            <w:b/>
            <w:noProof/>
            <w:sz w:val="24"/>
            <w:szCs w:val="24"/>
          </w:rPr>
          <w:t>Špecifický</w:t>
        </w:r>
        <w:r w:rsidR="0044475E" w:rsidRPr="004B2ADA">
          <w:rPr>
            <w:rStyle w:val="Hypertextovprepojenie"/>
            <w:rFonts w:ascii="Times New Roman" w:hAnsi="Times New Roman" w:cs="Times New Roman"/>
            <w:b/>
            <w:noProof/>
            <w:spacing w:val="-5"/>
            <w:sz w:val="24"/>
            <w:szCs w:val="24"/>
          </w:rPr>
          <w:t xml:space="preserve"> </w:t>
        </w:r>
        <w:r w:rsidR="0044475E" w:rsidRPr="004B2ADA">
          <w:rPr>
            <w:rStyle w:val="Hypertextovprepojenie"/>
            <w:rFonts w:ascii="Times New Roman" w:hAnsi="Times New Roman" w:cs="Times New Roman"/>
            <w:b/>
            <w:noProof/>
            <w:sz w:val="24"/>
            <w:szCs w:val="24"/>
          </w:rPr>
          <w:t xml:space="preserve">cieľ b): </w:t>
        </w:r>
        <w:r w:rsidR="0044475E" w:rsidRPr="004B2ADA">
          <w:rPr>
            <w:rStyle w:val="Hypertextovprepojenie"/>
            <w:rFonts w:ascii="Times New Roman" w:hAnsi="Times New Roman" w:cs="Times New Roman"/>
            <w:i/>
            <w:noProof/>
            <w:sz w:val="24"/>
            <w:szCs w:val="24"/>
          </w:rPr>
          <w:t>modernizácia inštitúcií a služieb trhu práce s cieľom posúdiť a predvídať potreby v oblasti zručností a zabezpečiť včasnú a cielenú pomoc a podporu v záujme zosúladenia ponuky s potrebami trhu práce, ako aj pri prechodoch medzi zamestnaniami a mobilite</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_Toc82617140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25</w:t>
        </w:r>
        <w:r w:rsidR="0044475E" w:rsidRPr="0034028E">
          <w:rPr>
            <w:rFonts w:ascii="Times New Roman" w:hAnsi="Times New Roman" w:cs="Times New Roman"/>
            <w:b/>
            <w:noProof/>
            <w:webHidden/>
            <w:sz w:val="24"/>
            <w:szCs w:val="24"/>
          </w:rPr>
          <w:fldChar w:fldCharType="end"/>
        </w:r>
      </w:hyperlink>
    </w:p>
    <w:p w14:paraId="354C2D1A"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41" w:history="1">
        <w:r w:rsidR="0044475E" w:rsidRPr="004B2ADA">
          <w:rPr>
            <w:rStyle w:val="Hypertextovprepojenie"/>
            <w:rFonts w:ascii="Times New Roman" w:hAnsi="Times New Roman" w:cs="Times New Roman"/>
            <w:noProof/>
            <w:sz w:val="24"/>
            <w:szCs w:val="24"/>
          </w:rPr>
          <w:t>2.1.1.2.1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_Toc82617141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25</w:t>
        </w:r>
        <w:r w:rsidR="0044475E" w:rsidRPr="004B2ADA">
          <w:rPr>
            <w:rFonts w:ascii="Times New Roman" w:hAnsi="Times New Roman" w:cs="Times New Roman"/>
            <w:noProof/>
            <w:webHidden/>
            <w:sz w:val="24"/>
            <w:szCs w:val="24"/>
          </w:rPr>
          <w:fldChar w:fldCharType="end"/>
        </w:r>
      </w:hyperlink>
    </w:p>
    <w:p w14:paraId="466B04BA"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42" w:history="1">
        <w:r w:rsidR="0044475E" w:rsidRPr="004B2ADA">
          <w:rPr>
            <w:rStyle w:val="Hypertextovprepojenie"/>
            <w:rFonts w:ascii="Times New Roman" w:hAnsi="Times New Roman" w:cs="Times New Roman"/>
            <w:b/>
            <w:noProof/>
            <w:sz w:val="24"/>
            <w:szCs w:val="24"/>
          </w:rPr>
          <w:t>2.1.1.3</w:t>
        </w:r>
        <w:r w:rsidR="0044475E" w:rsidRPr="004B2ADA">
          <w:rPr>
            <w:rFonts w:ascii="Times New Roman" w:eastAsiaTheme="minorEastAsia" w:hAnsi="Times New Roman" w:cs="Times New Roman"/>
            <w:b/>
            <w:noProof/>
            <w:sz w:val="24"/>
            <w:szCs w:val="24"/>
          </w:rPr>
          <w:tab/>
        </w:r>
        <w:r w:rsidR="0044475E" w:rsidRPr="004B2ADA">
          <w:rPr>
            <w:rStyle w:val="Hypertextovprepojenie"/>
            <w:rFonts w:ascii="Times New Roman" w:hAnsi="Times New Roman" w:cs="Times New Roman"/>
            <w:b/>
            <w:noProof/>
            <w:sz w:val="24"/>
            <w:szCs w:val="24"/>
          </w:rPr>
          <w:t>Špecifický</w:t>
        </w:r>
        <w:r w:rsidR="0044475E" w:rsidRPr="004B2ADA">
          <w:rPr>
            <w:rStyle w:val="Hypertextovprepojenie"/>
            <w:rFonts w:ascii="Times New Roman" w:hAnsi="Times New Roman" w:cs="Times New Roman"/>
            <w:b/>
            <w:noProof/>
            <w:spacing w:val="-5"/>
            <w:sz w:val="24"/>
            <w:szCs w:val="24"/>
          </w:rPr>
          <w:t xml:space="preserve"> </w:t>
        </w:r>
        <w:r w:rsidR="0044475E" w:rsidRPr="004B2ADA">
          <w:rPr>
            <w:rStyle w:val="Hypertextovprepojenie"/>
            <w:rFonts w:ascii="Times New Roman" w:hAnsi="Times New Roman" w:cs="Times New Roman"/>
            <w:b/>
            <w:noProof/>
            <w:sz w:val="24"/>
            <w:szCs w:val="24"/>
          </w:rPr>
          <w:t>cieľ c):</w:t>
        </w:r>
        <w:r w:rsidR="0044475E" w:rsidRPr="004B2ADA">
          <w:rPr>
            <w:rStyle w:val="Hypertextovprepojenie"/>
            <w:rFonts w:ascii="Times New Roman" w:hAnsi="Times New Roman" w:cs="Times New Roman"/>
            <w:noProof/>
            <w:sz w:val="24"/>
            <w:szCs w:val="24"/>
          </w:rPr>
          <w:t xml:space="preserve"> </w:t>
        </w:r>
        <w:r w:rsidR="0044475E" w:rsidRPr="004B2ADA">
          <w:rPr>
            <w:rStyle w:val="Hypertextovprepojenie"/>
            <w:rFonts w:ascii="Times New Roman" w:hAnsi="Times New Roman" w:cs="Times New Roman"/>
            <w:i/>
            <w:noProof/>
            <w:sz w:val="24"/>
            <w:szCs w:val="24"/>
          </w:rPr>
          <w:t>podpora rodovo vyváženej účasti na trhu práce, rovnakých pracovných podmienok a lepšej rovnováhy medzi pracovným a súkromným životom vrátane prístupu k cenovo dostupnej starostlivosti o deti a odkázané osoby</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_Toc82617142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27</w:t>
        </w:r>
        <w:r w:rsidR="0044475E" w:rsidRPr="0034028E">
          <w:rPr>
            <w:rFonts w:ascii="Times New Roman" w:hAnsi="Times New Roman" w:cs="Times New Roman"/>
            <w:b/>
            <w:noProof/>
            <w:webHidden/>
            <w:sz w:val="24"/>
            <w:szCs w:val="24"/>
          </w:rPr>
          <w:fldChar w:fldCharType="end"/>
        </w:r>
      </w:hyperlink>
    </w:p>
    <w:p w14:paraId="12A13BF3"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43" w:history="1">
        <w:r w:rsidR="0044475E" w:rsidRPr="004B2ADA">
          <w:rPr>
            <w:rStyle w:val="Hypertextovprepojenie"/>
            <w:rFonts w:ascii="Times New Roman" w:hAnsi="Times New Roman" w:cs="Times New Roman"/>
            <w:noProof/>
            <w:sz w:val="24"/>
            <w:szCs w:val="24"/>
          </w:rPr>
          <w:t>2.1.1.3.1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_Toc82617143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27</w:t>
        </w:r>
        <w:r w:rsidR="0044475E" w:rsidRPr="004B2ADA">
          <w:rPr>
            <w:rFonts w:ascii="Times New Roman" w:hAnsi="Times New Roman" w:cs="Times New Roman"/>
            <w:noProof/>
            <w:webHidden/>
            <w:sz w:val="24"/>
            <w:szCs w:val="24"/>
          </w:rPr>
          <w:fldChar w:fldCharType="end"/>
        </w:r>
      </w:hyperlink>
    </w:p>
    <w:p w14:paraId="4E858DBA" w14:textId="3354A9C1"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44" w:history="1">
        <w:r w:rsidR="0044475E" w:rsidRPr="004B2ADA">
          <w:rPr>
            <w:rStyle w:val="Hypertextovprepojenie"/>
            <w:rFonts w:ascii="Times New Roman" w:hAnsi="Times New Roman" w:cs="Times New Roman"/>
            <w:b/>
            <w:noProof/>
            <w:sz w:val="24"/>
            <w:szCs w:val="24"/>
          </w:rPr>
          <w:t>2.1.1.4</w:t>
        </w:r>
        <w:r w:rsidR="0044475E" w:rsidRPr="004B2ADA">
          <w:rPr>
            <w:rFonts w:ascii="Times New Roman" w:eastAsiaTheme="minorEastAsia" w:hAnsi="Times New Roman" w:cs="Times New Roman"/>
            <w:b/>
            <w:noProof/>
            <w:sz w:val="24"/>
            <w:szCs w:val="24"/>
          </w:rPr>
          <w:tab/>
        </w:r>
        <w:r w:rsidR="0044475E" w:rsidRPr="004B2ADA">
          <w:rPr>
            <w:rStyle w:val="Hypertextovprepojenie"/>
            <w:rFonts w:ascii="Times New Roman" w:hAnsi="Times New Roman" w:cs="Times New Roman"/>
            <w:b/>
            <w:noProof/>
            <w:sz w:val="24"/>
            <w:szCs w:val="24"/>
          </w:rPr>
          <w:t>Špecifický</w:t>
        </w:r>
        <w:r w:rsidR="0044475E" w:rsidRPr="004B2ADA">
          <w:rPr>
            <w:rStyle w:val="Hypertextovprepojenie"/>
            <w:rFonts w:ascii="Times New Roman" w:hAnsi="Times New Roman" w:cs="Times New Roman"/>
            <w:b/>
            <w:noProof/>
            <w:spacing w:val="-5"/>
            <w:sz w:val="24"/>
            <w:szCs w:val="24"/>
          </w:rPr>
          <w:t xml:space="preserve"> </w:t>
        </w:r>
        <w:r w:rsidR="0044475E" w:rsidRPr="004B2ADA">
          <w:rPr>
            <w:rStyle w:val="Hypertextovprepojenie"/>
            <w:rFonts w:ascii="Times New Roman" w:hAnsi="Times New Roman" w:cs="Times New Roman"/>
            <w:b/>
            <w:noProof/>
            <w:sz w:val="24"/>
            <w:szCs w:val="24"/>
          </w:rPr>
          <w:t xml:space="preserve">cieľ d): </w:t>
        </w:r>
        <w:r w:rsidR="0044475E" w:rsidRPr="004B2ADA">
          <w:rPr>
            <w:rStyle w:val="Hypertextovprepojenie"/>
            <w:rFonts w:ascii="Times New Roman" w:hAnsi="Times New Roman" w:cs="Times New Roman"/>
            <w:i/>
            <w:noProof/>
            <w:sz w:val="24"/>
            <w:szCs w:val="24"/>
          </w:rPr>
          <w:t>podpora adaptácie pracovníkov, podnikov a podnikateľov na zmeny, ako aj aktívneho a zdravého starnutia a</w:t>
        </w:r>
        <w:r w:rsidR="00245B25">
          <w:rPr>
            <w:rStyle w:val="Hypertextovprepojenie"/>
            <w:rFonts w:ascii="Times New Roman" w:hAnsi="Times New Roman" w:cs="Times New Roman"/>
            <w:i/>
            <w:noProof/>
            <w:sz w:val="24"/>
            <w:szCs w:val="24"/>
          </w:rPr>
          <w:t> </w:t>
        </w:r>
        <w:r w:rsidR="0044475E" w:rsidRPr="004B2ADA">
          <w:rPr>
            <w:rStyle w:val="Hypertextovprepojenie"/>
            <w:rFonts w:ascii="Times New Roman" w:hAnsi="Times New Roman" w:cs="Times New Roman"/>
            <w:i/>
            <w:noProof/>
            <w:sz w:val="24"/>
            <w:szCs w:val="24"/>
          </w:rPr>
          <w:t>zdravého</w:t>
        </w:r>
        <w:r w:rsidR="00245B25">
          <w:rPr>
            <w:rStyle w:val="Hypertextovprepojenie"/>
            <w:rFonts w:ascii="Times New Roman" w:hAnsi="Times New Roman" w:cs="Times New Roman"/>
            <w:i/>
            <w:noProof/>
            <w:sz w:val="24"/>
            <w:szCs w:val="24"/>
          </w:rPr>
          <w:t xml:space="preserve"> a vhodne</w:t>
        </w:r>
        <w:r w:rsidR="0044475E" w:rsidRPr="004B2ADA">
          <w:rPr>
            <w:rStyle w:val="Hypertextovprepojenie"/>
            <w:rFonts w:ascii="Times New Roman" w:hAnsi="Times New Roman" w:cs="Times New Roman"/>
            <w:i/>
            <w:noProof/>
            <w:sz w:val="24"/>
            <w:szCs w:val="24"/>
          </w:rPr>
          <w:t xml:space="preserve"> prispôsobeného pracovného prostredia, ktoré rieši zdravotné riziká</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_Toc82617144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27</w:t>
        </w:r>
        <w:r w:rsidR="0044475E" w:rsidRPr="0034028E">
          <w:rPr>
            <w:rFonts w:ascii="Times New Roman" w:hAnsi="Times New Roman" w:cs="Times New Roman"/>
            <w:b/>
            <w:noProof/>
            <w:webHidden/>
            <w:sz w:val="24"/>
            <w:szCs w:val="24"/>
          </w:rPr>
          <w:fldChar w:fldCharType="end"/>
        </w:r>
      </w:hyperlink>
    </w:p>
    <w:p w14:paraId="749AF81A"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45" w:history="1">
        <w:r w:rsidR="0044475E" w:rsidRPr="004B2ADA">
          <w:rPr>
            <w:rStyle w:val="Hypertextovprepojenie"/>
            <w:rFonts w:ascii="Times New Roman" w:hAnsi="Times New Roman" w:cs="Times New Roman"/>
            <w:noProof/>
            <w:sz w:val="24"/>
            <w:szCs w:val="24"/>
          </w:rPr>
          <w:t>2.1.1.4.1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_Toc82617145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27</w:t>
        </w:r>
        <w:r w:rsidR="0044475E" w:rsidRPr="004B2ADA">
          <w:rPr>
            <w:rFonts w:ascii="Times New Roman" w:hAnsi="Times New Roman" w:cs="Times New Roman"/>
            <w:noProof/>
            <w:webHidden/>
            <w:sz w:val="24"/>
            <w:szCs w:val="24"/>
          </w:rPr>
          <w:fldChar w:fldCharType="end"/>
        </w:r>
      </w:hyperlink>
    </w:p>
    <w:p w14:paraId="782CEDFC"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46" w:history="1">
        <w:r w:rsidR="0044475E" w:rsidRPr="004B2ADA">
          <w:rPr>
            <w:rStyle w:val="Hypertextovprepojenie"/>
            <w:rFonts w:ascii="Times New Roman" w:hAnsi="Times New Roman" w:cs="Times New Roman"/>
            <w:b/>
            <w:noProof/>
            <w:sz w:val="24"/>
            <w:szCs w:val="24"/>
          </w:rPr>
          <w:t>2.1.1.5</w:t>
        </w:r>
        <w:r w:rsidR="0044475E" w:rsidRPr="004B2ADA">
          <w:rPr>
            <w:rFonts w:ascii="Times New Roman" w:eastAsiaTheme="minorEastAsia" w:hAnsi="Times New Roman" w:cs="Times New Roman"/>
            <w:b/>
            <w:noProof/>
            <w:sz w:val="24"/>
            <w:szCs w:val="24"/>
          </w:rPr>
          <w:tab/>
        </w:r>
        <w:r w:rsidR="0044475E" w:rsidRPr="004B2ADA">
          <w:rPr>
            <w:rStyle w:val="Hypertextovprepojenie"/>
            <w:rFonts w:ascii="Times New Roman" w:hAnsi="Times New Roman" w:cs="Times New Roman"/>
            <w:b/>
            <w:noProof/>
            <w:sz w:val="24"/>
            <w:szCs w:val="24"/>
          </w:rPr>
          <w:t>Špecifický</w:t>
        </w:r>
        <w:r w:rsidR="0044475E" w:rsidRPr="004B2ADA">
          <w:rPr>
            <w:rStyle w:val="Hypertextovprepojenie"/>
            <w:rFonts w:ascii="Times New Roman" w:hAnsi="Times New Roman" w:cs="Times New Roman"/>
            <w:b/>
            <w:noProof/>
            <w:spacing w:val="-5"/>
            <w:sz w:val="24"/>
            <w:szCs w:val="24"/>
          </w:rPr>
          <w:t xml:space="preserve"> </w:t>
        </w:r>
        <w:r w:rsidR="0044475E" w:rsidRPr="004B2ADA">
          <w:rPr>
            <w:rStyle w:val="Hypertextovprepojenie"/>
            <w:rFonts w:ascii="Times New Roman" w:hAnsi="Times New Roman" w:cs="Times New Roman"/>
            <w:b/>
            <w:noProof/>
            <w:sz w:val="24"/>
            <w:szCs w:val="24"/>
          </w:rPr>
          <w:t>cieľ ERDF i):</w:t>
        </w:r>
        <w:r w:rsidR="0044475E" w:rsidRPr="004B2ADA">
          <w:rPr>
            <w:rStyle w:val="Hypertextovprepojenie"/>
            <w:rFonts w:ascii="Times New Roman" w:hAnsi="Times New Roman" w:cs="Times New Roman"/>
            <w:noProof/>
            <w:sz w:val="24"/>
            <w:szCs w:val="24"/>
          </w:rPr>
          <w:t xml:space="preserve"> </w:t>
        </w:r>
        <w:r w:rsidR="0044475E" w:rsidRPr="004B2ADA">
          <w:rPr>
            <w:rStyle w:val="Hypertextovprepojenie"/>
            <w:rFonts w:ascii="Times New Roman" w:hAnsi="Times New Roman" w:cs="Times New Roman"/>
            <w:i/>
            <w:noProof/>
            <w:sz w:val="24"/>
            <w:szCs w:val="24"/>
          </w:rPr>
          <w:t>zvyšovanie účinnosti a inkluzívnosti trhov práce a prístupu ku kvalitnému zamestnaniu rozvíjaním sociálnej infraštruktúry a podporou sociálneho hospodárstva</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_Toc82617146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28</w:t>
        </w:r>
        <w:r w:rsidR="0044475E" w:rsidRPr="0034028E">
          <w:rPr>
            <w:rFonts w:ascii="Times New Roman" w:hAnsi="Times New Roman" w:cs="Times New Roman"/>
            <w:b/>
            <w:noProof/>
            <w:webHidden/>
            <w:sz w:val="24"/>
            <w:szCs w:val="24"/>
          </w:rPr>
          <w:fldChar w:fldCharType="end"/>
        </w:r>
      </w:hyperlink>
    </w:p>
    <w:p w14:paraId="6EB2D627"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47" w:history="1">
        <w:r w:rsidR="0044475E" w:rsidRPr="004B2ADA">
          <w:rPr>
            <w:rStyle w:val="Hypertextovprepojenie"/>
            <w:rFonts w:ascii="Times New Roman" w:hAnsi="Times New Roman" w:cs="Times New Roman"/>
            <w:noProof/>
            <w:sz w:val="24"/>
            <w:szCs w:val="24"/>
          </w:rPr>
          <w:t>2.1.1.5.1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_Toc82617147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28</w:t>
        </w:r>
        <w:r w:rsidR="0044475E" w:rsidRPr="004B2ADA">
          <w:rPr>
            <w:rFonts w:ascii="Times New Roman" w:hAnsi="Times New Roman" w:cs="Times New Roman"/>
            <w:noProof/>
            <w:webHidden/>
            <w:sz w:val="24"/>
            <w:szCs w:val="24"/>
          </w:rPr>
          <w:fldChar w:fldCharType="end"/>
        </w:r>
      </w:hyperlink>
    </w:p>
    <w:p w14:paraId="5DCE8EE0" w14:textId="77777777" w:rsidR="0044475E" w:rsidRPr="004B2ADA" w:rsidRDefault="00AE108C" w:rsidP="004B2ADA">
      <w:pPr>
        <w:pStyle w:val="Obsah4"/>
        <w:rPr>
          <w:rFonts w:eastAsiaTheme="minorEastAsia"/>
        </w:rPr>
      </w:pPr>
      <w:hyperlink w:anchor="_Toc82617148" w:history="1">
        <w:r w:rsidR="0044475E" w:rsidRPr="004B2ADA">
          <w:rPr>
            <w:rStyle w:val="Hypertextovprepojenie"/>
          </w:rPr>
          <w:t>2.1.2</w:t>
        </w:r>
        <w:r w:rsidR="0044475E" w:rsidRPr="004B2ADA">
          <w:rPr>
            <w:rFonts w:eastAsiaTheme="minorEastAsia"/>
          </w:rPr>
          <w:tab/>
        </w:r>
        <w:r w:rsidR="0044475E" w:rsidRPr="004B2ADA">
          <w:rPr>
            <w:rStyle w:val="Hypertextovprepojenie"/>
          </w:rPr>
          <w:t xml:space="preserve">PRIORITA: </w:t>
        </w:r>
        <w:r w:rsidR="0044475E" w:rsidRPr="004B2ADA">
          <w:rPr>
            <w:rStyle w:val="Hypertextovprepojenie"/>
            <w:rFonts w:eastAsia="Calibri"/>
          </w:rPr>
          <w:t>Kvalitné, inkluzívne vzdelávanie</w:t>
        </w:r>
        <w:r w:rsidR="0044475E" w:rsidRPr="004B2ADA">
          <w:rPr>
            <w:webHidden/>
          </w:rPr>
          <w:tab/>
        </w:r>
        <w:r w:rsidR="0044475E" w:rsidRPr="004B2ADA">
          <w:rPr>
            <w:webHidden/>
          </w:rPr>
          <w:fldChar w:fldCharType="begin"/>
        </w:r>
        <w:r w:rsidR="0044475E" w:rsidRPr="004B2ADA">
          <w:rPr>
            <w:webHidden/>
          </w:rPr>
          <w:instrText xml:space="preserve"> PAGEREF _Toc82617148 \h </w:instrText>
        </w:r>
        <w:r w:rsidR="0044475E" w:rsidRPr="004B2ADA">
          <w:rPr>
            <w:webHidden/>
          </w:rPr>
        </w:r>
        <w:r w:rsidR="0044475E" w:rsidRPr="004B2ADA">
          <w:rPr>
            <w:webHidden/>
          </w:rPr>
          <w:fldChar w:fldCharType="separate"/>
        </w:r>
        <w:r w:rsidR="0044475E" w:rsidRPr="004B2ADA">
          <w:rPr>
            <w:webHidden/>
          </w:rPr>
          <w:t>29</w:t>
        </w:r>
        <w:r w:rsidR="0044475E" w:rsidRPr="004B2ADA">
          <w:rPr>
            <w:webHidden/>
          </w:rPr>
          <w:fldChar w:fldCharType="end"/>
        </w:r>
      </w:hyperlink>
    </w:p>
    <w:p w14:paraId="584C1931"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49" w:history="1">
        <w:r w:rsidR="0044475E" w:rsidRPr="0034028E">
          <w:rPr>
            <w:rStyle w:val="Hypertextovprepojenie"/>
            <w:rFonts w:ascii="Times New Roman" w:hAnsi="Times New Roman" w:cs="Times New Roman"/>
            <w:b/>
            <w:noProof/>
            <w:sz w:val="24"/>
            <w:szCs w:val="24"/>
          </w:rPr>
          <w:t>2.1.2.1</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e</w:t>
        </w:r>
        <w:r w:rsidR="0044475E" w:rsidRPr="0034028E">
          <w:rPr>
            <w:rStyle w:val="Hypertextovprepojenie"/>
            <w:rFonts w:ascii="Times New Roman" w:hAnsi="Times New Roman" w:cs="Times New Roman"/>
            <w:b/>
            <w:iCs/>
            <w:noProof/>
            <w:sz w:val="24"/>
            <w:szCs w:val="24"/>
          </w:rPr>
          <w:t xml:space="preserve">): </w:t>
        </w:r>
        <w:r w:rsidR="0044475E" w:rsidRPr="004B2ADA">
          <w:rPr>
            <w:rStyle w:val="Hypertextovprepojenie"/>
            <w:rFonts w:ascii="Times New Roman" w:hAnsi="Times New Roman" w:cs="Times New Roman"/>
            <w:i/>
            <w:noProof/>
            <w:sz w:val="24"/>
            <w:szCs w:val="24"/>
          </w:rPr>
          <w:t>zvýšenie kvality, inkluzívnosti a účinnosti systémov vzdelávania a odbornej prípravy, ako aj ich relevantnosti z hľadiska trhu práce okrem iného prostredníctvom potvrdzovania výsledkov neformálneho vzdelávania a informálneho učenia sa s cieľom podporiť nadobúdanie kľúčových kompetencií vrátane podnikateľských a digitálnych zručností, a tiež prostredníctvom podpory zavádzania systémov duálnej odbornej prípravy a učňovskej prípravy</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_Toc82617149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29</w:t>
        </w:r>
        <w:r w:rsidR="0044475E" w:rsidRPr="0034028E">
          <w:rPr>
            <w:rFonts w:ascii="Times New Roman" w:hAnsi="Times New Roman" w:cs="Times New Roman"/>
            <w:b/>
            <w:noProof/>
            <w:webHidden/>
            <w:sz w:val="24"/>
            <w:szCs w:val="24"/>
          </w:rPr>
          <w:fldChar w:fldCharType="end"/>
        </w:r>
      </w:hyperlink>
    </w:p>
    <w:p w14:paraId="7A6F4344"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50" w:history="1">
        <w:r w:rsidR="0044475E" w:rsidRPr="004B2ADA">
          <w:rPr>
            <w:rStyle w:val="Hypertextovprepojenie"/>
            <w:rFonts w:ascii="Times New Roman" w:hAnsi="Times New Roman" w:cs="Times New Roman"/>
            <w:noProof/>
            <w:sz w:val="24"/>
            <w:szCs w:val="24"/>
          </w:rPr>
          <w:t>2.1.2.1.1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_Toc82617150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29</w:t>
        </w:r>
        <w:r w:rsidR="0044475E" w:rsidRPr="004B2ADA">
          <w:rPr>
            <w:rFonts w:ascii="Times New Roman" w:hAnsi="Times New Roman" w:cs="Times New Roman"/>
            <w:noProof/>
            <w:webHidden/>
            <w:sz w:val="24"/>
            <w:szCs w:val="24"/>
          </w:rPr>
          <w:fldChar w:fldCharType="end"/>
        </w:r>
      </w:hyperlink>
    </w:p>
    <w:p w14:paraId="19747913"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51" w:history="1">
        <w:r w:rsidR="0044475E" w:rsidRPr="0034028E">
          <w:rPr>
            <w:rStyle w:val="Hypertextovprepojenie"/>
            <w:rFonts w:ascii="Times New Roman" w:hAnsi="Times New Roman" w:cs="Times New Roman"/>
            <w:b/>
            <w:noProof/>
            <w:sz w:val="24"/>
            <w:szCs w:val="24"/>
          </w:rPr>
          <w:t>2.1.2.2</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f</w:t>
        </w:r>
        <w:r w:rsidR="0044475E" w:rsidRPr="0034028E">
          <w:rPr>
            <w:rStyle w:val="Hypertextovprepojenie"/>
            <w:rFonts w:ascii="Times New Roman" w:hAnsi="Times New Roman" w:cs="Times New Roman"/>
            <w:b/>
            <w:iCs/>
            <w:noProof/>
            <w:sz w:val="24"/>
            <w:szCs w:val="24"/>
          </w:rPr>
          <w:t xml:space="preserve">): </w:t>
        </w:r>
        <w:r w:rsidR="0044475E" w:rsidRPr="004B2ADA">
          <w:rPr>
            <w:rStyle w:val="Hypertextovprepojenie"/>
            <w:rFonts w:ascii="Times New Roman" w:hAnsi="Times New Roman" w:cs="Times New Roman"/>
            <w:i/>
            <w:noProof/>
            <w:sz w:val="24"/>
            <w:szCs w:val="24"/>
          </w:rPr>
          <w:t>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_Toc82617151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31</w:t>
        </w:r>
        <w:r w:rsidR="0044475E" w:rsidRPr="0034028E">
          <w:rPr>
            <w:rFonts w:ascii="Times New Roman" w:hAnsi="Times New Roman" w:cs="Times New Roman"/>
            <w:b/>
            <w:noProof/>
            <w:webHidden/>
            <w:sz w:val="24"/>
            <w:szCs w:val="24"/>
          </w:rPr>
          <w:fldChar w:fldCharType="end"/>
        </w:r>
      </w:hyperlink>
    </w:p>
    <w:p w14:paraId="24557AA3"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52" w:history="1">
        <w:r w:rsidR="0044475E" w:rsidRPr="004B2ADA">
          <w:rPr>
            <w:rStyle w:val="Hypertextovprepojenie"/>
            <w:rFonts w:ascii="Times New Roman" w:hAnsi="Times New Roman" w:cs="Times New Roman"/>
            <w:noProof/>
            <w:sz w:val="24"/>
            <w:szCs w:val="24"/>
          </w:rPr>
          <w:t>2.1.2.2.1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_Toc82617152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31</w:t>
        </w:r>
        <w:r w:rsidR="0044475E" w:rsidRPr="004B2ADA">
          <w:rPr>
            <w:rFonts w:ascii="Times New Roman" w:hAnsi="Times New Roman" w:cs="Times New Roman"/>
            <w:noProof/>
            <w:webHidden/>
            <w:sz w:val="24"/>
            <w:szCs w:val="24"/>
          </w:rPr>
          <w:fldChar w:fldCharType="end"/>
        </w:r>
      </w:hyperlink>
    </w:p>
    <w:p w14:paraId="7E4E838C"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53" w:history="1">
        <w:r w:rsidR="0044475E" w:rsidRPr="0034028E">
          <w:rPr>
            <w:rStyle w:val="Hypertextovprepojenie"/>
            <w:rFonts w:ascii="Times New Roman" w:hAnsi="Times New Roman" w:cs="Times New Roman"/>
            <w:b/>
            <w:noProof/>
            <w:sz w:val="24"/>
            <w:szCs w:val="24"/>
          </w:rPr>
          <w:t>2.1.2.3</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 xml:space="preserve">cieľ ERDF ii): </w:t>
        </w:r>
        <w:r w:rsidR="0044475E" w:rsidRPr="004B2ADA">
          <w:rPr>
            <w:rStyle w:val="Hypertextovprepojenie"/>
            <w:rFonts w:ascii="Times New Roman" w:hAnsi="Times New Roman" w:cs="Times New Roman"/>
            <w:i/>
            <w:noProof/>
            <w:sz w:val="24"/>
            <w:szCs w:val="24"/>
            <w:lang w:eastAsia="en-US"/>
          </w:rPr>
          <w:t>zlepšovanie rovného prístupu k inkluzívnym a kvalitným službám v oblasti vzdelávania, odbornej prípravy a celoživotného vzdelávania rozvíjaním dostupnej infraštruktúry vrátane posilňovania odolnosti pre distančné a online vzdelávanie a odbornú prípravu</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_Toc82617153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34</w:t>
        </w:r>
        <w:r w:rsidR="0044475E" w:rsidRPr="0034028E">
          <w:rPr>
            <w:rFonts w:ascii="Times New Roman" w:hAnsi="Times New Roman" w:cs="Times New Roman"/>
            <w:b/>
            <w:noProof/>
            <w:webHidden/>
            <w:sz w:val="24"/>
            <w:szCs w:val="24"/>
          </w:rPr>
          <w:fldChar w:fldCharType="end"/>
        </w:r>
      </w:hyperlink>
    </w:p>
    <w:p w14:paraId="251984E0"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54" w:history="1">
        <w:r w:rsidR="0044475E" w:rsidRPr="004B2ADA">
          <w:rPr>
            <w:rStyle w:val="Hypertextovprepojenie"/>
            <w:rFonts w:ascii="Times New Roman" w:hAnsi="Times New Roman" w:cs="Times New Roman"/>
            <w:noProof/>
            <w:sz w:val="24"/>
            <w:szCs w:val="24"/>
          </w:rPr>
          <w:t>2.1.2.3.1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_Toc82617154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34</w:t>
        </w:r>
        <w:r w:rsidR="0044475E" w:rsidRPr="004B2ADA">
          <w:rPr>
            <w:rFonts w:ascii="Times New Roman" w:hAnsi="Times New Roman" w:cs="Times New Roman"/>
            <w:noProof/>
            <w:webHidden/>
            <w:sz w:val="24"/>
            <w:szCs w:val="24"/>
          </w:rPr>
          <w:fldChar w:fldCharType="end"/>
        </w:r>
      </w:hyperlink>
    </w:p>
    <w:p w14:paraId="5F0B5852" w14:textId="77777777" w:rsidR="0044475E" w:rsidRPr="004B2ADA" w:rsidRDefault="00AE108C" w:rsidP="004B2ADA">
      <w:pPr>
        <w:pStyle w:val="Obsah4"/>
        <w:rPr>
          <w:rFonts w:eastAsiaTheme="minorEastAsia"/>
        </w:rPr>
      </w:pPr>
      <w:hyperlink w:anchor="_Toc82617155" w:history="1">
        <w:r w:rsidR="0044475E" w:rsidRPr="004B2ADA">
          <w:rPr>
            <w:rStyle w:val="Hypertextovprepojenie"/>
            <w:rFonts w:eastAsia="Calibri"/>
          </w:rPr>
          <w:t>2.1.3</w:t>
        </w:r>
        <w:r w:rsidR="0044475E" w:rsidRPr="004B2ADA">
          <w:rPr>
            <w:rFonts w:eastAsiaTheme="minorEastAsia"/>
          </w:rPr>
          <w:tab/>
        </w:r>
        <w:r w:rsidR="0044475E" w:rsidRPr="004B2ADA">
          <w:rPr>
            <w:rStyle w:val="Hypertextovprepojenie"/>
          </w:rPr>
          <w:t xml:space="preserve">PRIORITA: </w:t>
        </w:r>
        <w:r w:rsidR="0044475E" w:rsidRPr="004B2ADA">
          <w:rPr>
            <w:rStyle w:val="Hypertextovprepojenie"/>
            <w:rFonts w:eastAsia="Calibri"/>
          </w:rPr>
          <w:t>Zručnosti pre lepšiu adaptabilitu a inklúziu</w:t>
        </w:r>
        <w:r w:rsidR="0044475E" w:rsidRPr="004B2ADA">
          <w:rPr>
            <w:webHidden/>
          </w:rPr>
          <w:tab/>
        </w:r>
        <w:r w:rsidR="0044475E" w:rsidRPr="004B2ADA">
          <w:rPr>
            <w:webHidden/>
          </w:rPr>
          <w:fldChar w:fldCharType="begin"/>
        </w:r>
        <w:r w:rsidR="0044475E" w:rsidRPr="004B2ADA">
          <w:rPr>
            <w:webHidden/>
          </w:rPr>
          <w:instrText xml:space="preserve"> PAGEREF _Toc82617155 \h </w:instrText>
        </w:r>
        <w:r w:rsidR="0044475E" w:rsidRPr="004B2ADA">
          <w:rPr>
            <w:webHidden/>
          </w:rPr>
        </w:r>
        <w:r w:rsidR="0044475E" w:rsidRPr="004B2ADA">
          <w:rPr>
            <w:webHidden/>
          </w:rPr>
          <w:fldChar w:fldCharType="separate"/>
        </w:r>
        <w:r w:rsidR="0044475E" w:rsidRPr="004B2ADA">
          <w:rPr>
            <w:webHidden/>
          </w:rPr>
          <w:t>36</w:t>
        </w:r>
        <w:r w:rsidR="0044475E" w:rsidRPr="004B2ADA">
          <w:rPr>
            <w:webHidden/>
          </w:rPr>
          <w:fldChar w:fldCharType="end"/>
        </w:r>
      </w:hyperlink>
    </w:p>
    <w:p w14:paraId="51481E8D" w14:textId="09269B5E"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56" w:history="1">
        <w:r w:rsidR="0044475E" w:rsidRPr="0034028E">
          <w:rPr>
            <w:rStyle w:val="Hypertextovprepojenie"/>
            <w:rFonts w:ascii="Times New Roman" w:hAnsi="Times New Roman" w:cs="Times New Roman"/>
            <w:b/>
            <w:noProof/>
            <w:sz w:val="24"/>
            <w:szCs w:val="24"/>
          </w:rPr>
          <w:t>2.1.3.1</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d):</w:t>
        </w:r>
        <w:r w:rsidR="0044475E" w:rsidRPr="004B2ADA">
          <w:rPr>
            <w:rStyle w:val="Hypertextovprepojenie"/>
            <w:rFonts w:ascii="Times New Roman" w:hAnsi="Times New Roman" w:cs="Times New Roman"/>
            <w:noProof/>
            <w:sz w:val="24"/>
            <w:szCs w:val="24"/>
          </w:rPr>
          <w:t xml:space="preserve"> </w:t>
        </w:r>
        <w:r w:rsidR="0044475E" w:rsidRPr="004B2ADA">
          <w:rPr>
            <w:rStyle w:val="Hypertextovprepojenie"/>
            <w:rFonts w:ascii="Times New Roman" w:hAnsi="Times New Roman" w:cs="Times New Roman"/>
            <w:i/>
            <w:noProof/>
            <w:sz w:val="24"/>
            <w:szCs w:val="24"/>
          </w:rPr>
          <w:t>podpora adaptácie pracovníkov, podnikov a podnikateľov na zmeny, ako aj aktívneho a zdravého starnutia a</w:t>
        </w:r>
        <w:r w:rsidR="009C0092">
          <w:rPr>
            <w:rStyle w:val="Hypertextovprepojenie"/>
            <w:rFonts w:ascii="Times New Roman" w:hAnsi="Times New Roman" w:cs="Times New Roman"/>
            <w:i/>
            <w:noProof/>
            <w:sz w:val="24"/>
            <w:szCs w:val="24"/>
          </w:rPr>
          <w:t> </w:t>
        </w:r>
        <w:r w:rsidR="0044475E" w:rsidRPr="004B2ADA">
          <w:rPr>
            <w:rStyle w:val="Hypertextovprepojenie"/>
            <w:rFonts w:ascii="Times New Roman" w:hAnsi="Times New Roman" w:cs="Times New Roman"/>
            <w:i/>
            <w:noProof/>
            <w:sz w:val="24"/>
            <w:szCs w:val="24"/>
          </w:rPr>
          <w:t>zdravého</w:t>
        </w:r>
        <w:r w:rsidR="009C0092">
          <w:rPr>
            <w:rStyle w:val="Hypertextovprepojenie"/>
            <w:rFonts w:ascii="Times New Roman" w:hAnsi="Times New Roman" w:cs="Times New Roman"/>
            <w:i/>
            <w:noProof/>
            <w:sz w:val="24"/>
            <w:szCs w:val="24"/>
          </w:rPr>
          <w:t xml:space="preserve"> a vhodne</w:t>
        </w:r>
        <w:r w:rsidR="0044475E" w:rsidRPr="004B2ADA">
          <w:rPr>
            <w:rStyle w:val="Hypertextovprepojenie"/>
            <w:rFonts w:ascii="Times New Roman" w:hAnsi="Times New Roman" w:cs="Times New Roman"/>
            <w:i/>
            <w:noProof/>
            <w:sz w:val="24"/>
            <w:szCs w:val="24"/>
          </w:rPr>
          <w:t xml:space="preserve"> prispôsobeného pracovného prostredia, ktoré rieši zdravotné riziká</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_Toc82617156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36</w:t>
        </w:r>
        <w:r w:rsidR="0044475E" w:rsidRPr="0034028E">
          <w:rPr>
            <w:rFonts w:ascii="Times New Roman" w:hAnsi="Times New Roman" w:cs="Times New Roman"/>
            <w:b/>
            <w:noProof/>
            <w:webHidden/>
            <w:sz w:val="24"/>
            <w:szCs w:val="24"/>
          </w:rPr>
          <w:fldChar w:fldCharType="end"/>
        </w:r>
      </w:hyperlink>
    </w:p>
    <w:p w14:paraId="56C8DC1E"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57" w:history="1">
        <w:r w:rsidR="0044475E" w:rsidRPr="004B2ADA">
          <w:rPr>
            <w:rStyle w:val="Hypertextovprepojenie"/>
            <w:rFonts w:ascii="Times New Roman" w:hAnsi="Times New Roman" w:cs="Times New Roman"/>
            <w:noProof/>
            <w:sz w:val="24"/>
            <w:szCs w:val="24"/>
          </w:rPr>
          <w:t>2.1.3.1.1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_Toc82617157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36</w:t>
        </w:r>
        <w:r w:rsidR="0044475E" w:rsidRPr="004B2ADA">
          <w:rPr>
            <w:rFonts w:ascii="Times New Roman" w:hAnsi="Times New Roman" w:cs="Times New Roman"/>
            <w:noProof/>
            <w:webHidden/>
            <w:sz w:val="24"/>
            <w:szCs w:val="24"/>
          </w:rPr>
          <w:fldChar w:fldCharType="end"/>
        </w:r>
      </w:hyperlink>
    </w:p>
    <w:p w14:paraId="72B13D04" w14:textId="3E8B54B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58" w:history="1">
        <w:r w:rsidR="0044475E" w:rsidRPr="0034028E">
          <w:rPr>
            <w:rStyle w:val="Hypertextovprepojenie"/>
            <w:rFonts w:ascii="Times New Roman" w:hAnsi="Times New Roman" w:cs="Times New Roman"/>
            <w:b/>
            <w:noProof/>
            <w:sz w:val="24"/>
            <w:szCs w:val="24"/>
          </w:rPr>
          <w:t>2.1.3.2</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g</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 xml:space="preserve">podpora celoživotného vzdelávania, najmä </w:t>
        </w:r>
        <w:r w:rsidR="009C0092">
          <w:rPr>
            <w:rStyle w:val="Hypertextovprepojenie"/>
            <w:rFonts w:ascii="Times New Roman" w:hAnsi="Times New Roman" w:cs="Times New Roman"/>
            <w:i/>
            <w:noProof/>
            <w:sz w:val="24"/>
            <w:szCs w:val="24"/>
          </w:rPr>
          <w:t xml:space="preserve">flexibilných </w:t>
        </w:r>
        <w:r w:rsidR="0044475E" w:rsidRPr="004B2ADA">
          <w:rPr>
            <w:rStyle w:val="Hypertextovprepojenie"/>
            <w:rFonts w:ascii="Times New Roman" w:hAnsi="Times New Roman" w:cs="Times New Roman"/>
            <w:i/>
            <w:noProof/>
            <w:sz w:val="24"/>
            <w:szCs w:val="24"/>
          </w:rPr>
          <w:t>príležitostí na zvyšovanie</w:t>
        </w:r>
        <w:r w:rsidR="008F4B3B">
          <w:rPr>
            <w:rStyle w:val="Hypertextovprepojenie"/>
            <w:rFonts w:ascii="Times New Roman" w:hAnsi="Times New Roman" w:cs="Times New Roman"/>
            <w:i/>
            <w:noProof/>
            <w:sz w:val="24"/>
            <w:szCs w:val="24"/>
          </w:rPr>
          <w:t xml:space="preserve"> kvalifikácie a rekvalifikáciu</w:t>
        </w:r>
        <w:r w:rsidR="0044475E" w:rsidRPr="004B2ADA">
          <w:rPr>
            <w:rStyle w:val="Hypertextovprepojenie"/>
            <w:rFonts w:ascii="Times New Roman" w:hAnsi="Times New Roman" w:cs="Times New Roman"/>
            <w:i/>
            <w:noProof/>
            <w:sz w:val="24"/>
            <w:szCs w:val="24"/>
          </w:rPr>
          <w:t xml:space="preserve"> pre všetkých s prihliadnutím na podnikateľské a digitálne zručnosti, lepšie predvídanie zmien a nových požiadaviek na zručnosti na základe potrieb trhu práce, uľahčovanie</w:t>
        </w:r>
        <w:r w:rsidR="008F4B3B">
          <w:rPr>
            <w:rStyle w:val="Hypertextovprepojenie"/>
            <w:rFonts w:ascii="Times New Roman" w:hAnsi="Times New Roman" w:cs="Times New Roman"/>
            <w:i/>
            <w:noProof/>
            <w:sz w:val="24"/>
            <w:szCs w:val="24"/>
          </w:rPr>
          <w:t xml:space="preserve"> kariérnych</w:t>
        </w:r>
        <w:r w:rsidR="0044475E" w:rsidRPr="004B2ADA">
          <w:rPr>
            <w:rStyle w:val="Hypertextovprepojenie"/>
            <w:rFonts w:ascii="Times New Roman" w:hAnsi="Times New Roman" w:cs="Times New Roman"/>
            <w:i/>
            <w:noProof/>
            <w:sz w:val="24"/>
            <w:szCs w:val="24"/>
          </w:rPr>
          <w:t xml:space="preserve"> zmien zamestnania a podpora </w:t>
        </w:r>
        <w:r w:rsidR="008F4B3B">
          <w:rPr>
            <w:rStyle w:val="Hypertextovprepojenie"/>
            <w:rFonts w:ascii="Times New Roman" w:hAnsi="Times New Roman" w:cs="Times New Roman"/>
            <w:i/>
            <w:noProof/>
            <w:sz w:val="24"/>
            <w:szCs w:val="24"/>
          </w:rPr>
          <w:t xml:space="preserve">profesijnej </w:t>
        </w:r>
        <w:r w:rsidR="0044475E" w:rsidRPr="004B2ADA">
          <w:rPr>
            <w:rStyle w:val="Hypertextovprepojenie"/>
            <w:rFonts w:ascii="Times New Roman" w:hAnsi="Times New Roman" w:cs="Times New Roman"/>
            <w:i/>
            <w:noProof/>
            <w:sz w:val="24"/>
            <w:szCs w:val="24"/>
          </w:rPr>
          <w:t xml:space="preserve"> mobility</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_Toc82617158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37</w:t>
        </w:r>
        <w:r w:rsidR="0044475E" w:rsidRPr="0034028E">
          <w:rPr>
            <w:rFonts w:ascii="Times New Roman" w:hAnsi="Times New Roman" w:cs="Times New Roman"/>
            <w:b/>
            <w:noProof/>
            <w:webHidden/>
            <w:sz w:val="24"/>
            <w:szCs w:val="24"/>
          </w:rPr>
          <w:fldChar w:fldCharType="end"/>
        </w:r>
      </w:hyperlink>
    </w:p>
    <w:p w14:paraId="147EC5A8"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59" w:history="1">
        <w:r w:rsidR="0044475E" w:rsidRPr="004B2ADA">
          <w:rPr>
            <w:rStyle w:val="Hypertextovprepojenie"/>
            <w:rFonts w:ascii="Times New Roman" w:hAnsi="Times New Roman" w:cs="Times New Roman"/>
            <w:noProof/>
            <w:sz w:val="24"/>
            <w:szCs w:val="24"/>
          </w:rPr>
          <w:t>2.1.3.2.1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_Toc82617159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37</w:t>
        </w:r>
        <w:r w:rsidR="0044475E" w:rsidRPr="004B2ADA">
          <w:rPr>
            <w:rFonts w:ascii="Times New Roman" w:hAnsi="Times New Roman" w:cs="Times New Roman"/>
            <w:noProof/>
            <w:webHidden/>
            <w:sz w:val="24"/>
            <w:szCs w:val="24"/>
          </w:rPr>
          <w:fldChar w:fldCharType="end"/>
        </w:r>
      </w:hyperlink>
    </w:p>
    <w:p w14:paraId="5E71739A"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60" w:history="1">
        <w:r w:rsidR="0044475E" w:rsidRPr="0034028E">
          <w:rPr>
            <w:rStyle w:val="Hypertextovprepojenie"/>
            <w:rFonts w:ascii="Times New Roman" w:hAnsi="Times New Roman" w:cs="Times New Roman"/>
            <w:b/>
            <w:noProof/>
            <w:sz w:val="24"/>
            <w:szCs w:val="24"/>
          </w:rPr>
          <w:t>2.1.3.3</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ERDF ii):</w:t>
        </w:r>
        <w:r w:rsidR="0044475E" w:rsidRPr="004B2ADA">
          <w:rPr>
            <w:rStyle w:val="Hypertextovprepojenie"/>
            <w:rFonts w:ascii="Times New Roman" w:hAnsi="Times New Roman" w:cs="Times New Roman"/>
            <w:noProof/>
            <w:sz w:val="24"/>
            <w:szCs w:val="24"/>
          </w:rPr>
          <w:t xml:space="preserve"> </w:t>
        </w:r>
        <w:r w:rsidR="0044475E" w:rsidRPr="004B2ADA">
          <w:rPr>
            <w:rStyle w:val="Hypertextovprepojenie"/>
            <w:rFonts w:ascii="Times New Roman" w:hAnsi="Times New Roman" w:cs="Times New Roman"/>
            <w:i/>
            <w:noProof/>
            <w:sz w:val="24"/>
            <w:szCs w:val="24"/>
            <w:lang w:eastAsia="en-US"/>
          </w:rPr>
          <w:t>zlepšovanie rovného prístupu k inkluzívnym a kvalitným službám v oblasti vzdelávania, odbornej prípravy a celoživotného vzdelávania rozvíjaním dostupnej infraštruktúry vrátane posilňovania odolnosti pre distančné a online vzdelávanie a odbornú prípravu</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_Toc82617160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40</w:t>
        </w:r>
        <w:r w:rsidR="0044475E" w:rsidRPr="0034028E">
          <w:rPr>
            <w:rFonts w:ascii="Times New Roman" w:hAnsi="Times New Roman" w:cs="Times New Roman"/>
            <w:b/>
            <w:noProof/>
            <w:webHidden/>
            <w:sz w:val="24"/>
            <w:szCs w:val="24"/>
          </w:rPr>
          <w:fldChar w:fldCharType="end"/>
        </w:r>
      </w:hyperlink>
    </w:p>
    <w:p w14:paraId="416CD647"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61" w:history="1">
        <w:r w:rsidR="0044475E" w:rsidRPr="004B2ADA">
          <w:rPr>
            <w:rStyle w:val="Hypertextovprepojenie"/>
            <w:rFonts w:ascii="Times New Roman" w:hAnsi="Times New Roman" w:cs="Times New Roman"/>
            <w:noProof/>
            <w:sz w:val="24"/>
            <w:szCs w:val="24"/>
          </w:rPr>
          <w:t>2.1.3.3.1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_Toc82617161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40</w:t>
        </w:r>
        <w:r w:rsidR="0044475E" w:rsidRPr="004B2ADA">
          <w:rPr>
            <w:rFonts w:ascii="Times New Roman" w:hAnsi="Times New Roman" w:cs="Times New Roman"/>
            <w:noProof/>
            <w:webHidden/>
            <w:sz w:val="24"/>
            <w:szCs w:val="24"/>
          </w:rPr>
          <w:fldChar w:fldCharType="end"/>
        </w:r>
      </w:hyperlink>
    </w:p>
    <w:p w14:paraId="07653AE3" w14:textId="77777777" w:rsidR="0044475E" w:rsidRPr="004B2ADA" w:rsidRDefault="00AE108C" w:rsidP="004B2ADA">
      <w:pPr>
        <w:pStyle w:val="Obsah4"/>
        <w:rPr>
          <w:rFonts w:eastAsiaTheme="minorEastAsia"/>
        </w:rPr>
      </w:pPr>
      <w:hyperlink w:anchor="_Toc82617162" w:history="1">
        <w:r w:rsidR="0044475E" w:rsidRPr="004B2ADA">
          <w:rPr>
            <w:rStyle w:val="Hypertextovprepojenie"/>
          </w:rPr>
          <w:t>2.1.4</w:t>
        </w:r>
        <w:r w:rsidR="0044475E" w:rsidRPr="004B2ADA">
          <w:rPr>
            <w:rFonts w:eastAsiaTheme="minorEastAsia"/>
          </w:rPr>
          <w:tab/>
        </w:r>
        <w:r w:rsidR="0044475E" w:rsidRPr="004B2ADA">
          <w:rPr>
            <w:rStyle w:val="Hypertextovprepojenie"/>
          </w:rPr>
          <w:t xml:space="preserve">PRIORITA: </w:t>
        </w:r>
        <w:r w:rsidR="0044475E" w:rsidRPr="004B2ADA">
          <w:rPr>
            <w:rStyle w:val="Hypertextovprepojenie"/>
            <w:rFonts w:eastAsia="Calibri"/>
          </w:rPr>
          <w:t>Záruka pre mladých</w:t>
        </w:r>
        <w:r w:rsidR="0044475E" w:rsidRPr="004B2ADA">
          <w:rPr>
            <w:webHidden/>
          </w:rPr>
          <w:tab/>
        </w:r>
        <w:r w:rsidR="0044475E" w:rsidRPr="004B2ADA">
          <w:rPr>
            <w:webHidden/>
          </w:rPr>
          <w:fldChar w:fldCharType="begin"/>
        </w:r>
        <w:r w:rsidR="0044475E" w:rsidRPr="004B2ADA">
          <w:rPr>
            <w:webHidden/>
          </w:rPr>
          <w:instrText xml:space="preserve"> PAGEREF _Toc82617162 \h </w:instrText>
        </w:r>
        <w:r w:rsidR="0044475E" w:rsidRPr="004B2ADA">
          <w:rPr>
            <w:webHidden/>
          </w:rPr>
        </w:r>
        <w:r w:rsidR="0044475E" w:rsidRPr="004B2ADA">
          <w:rPr>
            <w:webHidden/>
          </w:rPr>
          <w:fldChar w:fldCharType="separate"/>
        </w:r>
        <w:r w:rsidR="0044475E" w:rsidRPr="004B2ADA">
          <w:rPr>
            <w:webHidden/>
          </w:rPr>
          <w:t>41</w:t>
        </w:r>
        <w:r w:rsidR="0044475E" w:rsidRPr="004B2ADA">
          <w:rPr>
            <w:webHidden/>
          </w:rPr>
          <w:fldChar w:fldCharType="end"/>
        </w:r>
      </w:hyperlink>
    </w:p>
    <w:p w14:paraId="5190C8D1"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63" w:history="1">
        <w:r w:rsidR="0044475E" w:rsidRPr="0034028E">
          <w:rPr>
            <w:rStyle w:val="Hypertextovprepojenie"/>
            <w:rFonts w:ascii="Times New Roman" w:hAnsi="Times New Roman" w:cs="Times New Roman"/>
            <w:b/>
            <w:noProof/>
            <w:sz w:val="24"/>
            <w:szCs w:val="24"/>
          </w:rPr>
          <w:t>2.1.4.1</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 xml:space="preserve">cieľ </w:t>
        </w:r>
        <w:r w:rsidR="0044475E" w:rsidRPr="0034028E">
          <w:rPr>
            <w:rStyle w:val="Hypertextovprepojenie"/>
            <w:rFonts w:ascii="Times New Roman" w:hAnsi="Times New Roman" w:cs="Times New Roman"/>
            <w:b/>
            <w:iCs/>
            <w:noProof/>
            <w:sz w:val="24"/>
            <w:szCs w:val="24"/>
          </w:rPr>
          <w:t xml:space="preserve">a): </w:t>
        </w:r>
        <w:r w:rsidR="0044475E" w:rsidRPr="004B2ADA">
          <w:rPr>
            <w:rStyle w:val="Hypertextovprepojenie"/>
            <w:rFonts w:ascii="Times New Roman" w:hAnsi="Times New Roman" w:cs="Times New Roman"/>
            <w:i/>
            <w:noProof/>
            <w:sz w:val="24"/>
            <w:szCs w:val="24"/>
          </w:rPr>
          <w:t>zlepšenie prístupu k zamestnaniu a aktivačným opatreniam pre všetkých uchádzačov o zamestnanie, predovšetkým mladých ľudí, a to najmä vykonávaním záruky pre mladých ľudí, pre dlhodobo nezamestnaných a znevýhodnené skupiny na trhu práce a neaktívne osoby, ako aj prostredníctvom podpory samostatnej zárobkovej činnosti a sociálneho hospodárstva</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_Toc82617163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41</w:t>
        </w:r>
        <w:r w:rsidR="0044475E" w:rsidRPr="0034028E">
          <w:rPr>
            <w:rFonts w:ascii="Times New Roman" w:hAnsi="Times New Roman" w:cs="Times New Roman"/>
            <w:b/>
            <w:noProof/>
            <w:webHidden/>
            <w:sz w:val="24"/>
            <w:szCs w:val="24"/>
          </w:rPr>
          <w:fldChar w:fldCharType="end"/>
        </w:r>
      </w:hyperlink>
    </w:p>
    <w:p w14:paraId="3A74D62A"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64" w:history="1">
        <w:r w:rsidR="0044475E" w:rsidRPr="004B2ADA">
          <w:rPr>
            <w:rStyle w:val="Hypertextovprepojenie"/>
            <w:rFonts w:ascii="Times New Roman" w:hAnsi="Times New Roman" w:cs="Times New Roman"/>
            <w:noProof/>
            <w:sz w:val="24"/>
            <w:szCs w:val="24"/>
          </w:rPr>
          <w:t>2.1.4.1.1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_Toc82617164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41</w:t>
        </w:r>
        <w:r w:rsidR="0044475E" w:rsidRPr="004B2ADA">
          <w:rPr>
            <w:rFonts w:ascii="Times New Roman" w:hAnsi="Times New Roman" w:cs="Times New Roman"/>
            <w:noProof/>
            <w:webHidden/>
            <w:sz w:val="24"/>
            <w:szCs w:val="24"/>
          </w:rPr>
          <w:fldChar w:fldCharType="end"/>
        </w:r>
      </w:hyperlink>
    </w:p>
    <w:p w14:paraId="2F48D3BD"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65" w:history="1">
        <w:r w:rsidR="0044475E" w:rsidRPr="0034028E">
          <w:rPr>
            <w:rStyle w:val="Hypertextovprepojenie"/>
            <w:rFonts w:ascii="Times New Roman" w:hAnsi="Times New Roman" w:cs="Times New Roman"/>
            <w:b/>
            <w:noProof/>
            <w:sz w:val="24"/>
            <w:szCs w:val="24"/>
          </w:rPr>
          <w:t>2.1.4.2</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 xml:space="preserve">cieľ </w:t>
        </w:r>
        <w:r w:rsidR="0044475E" w:rsidRPr="0034028E">
          <w:rPr>
            <w:rStyle w:val="Hypertextovprepojenie"/>
            <w:rFonts w:ascii="Times New Roman" w:hAnsi="Times New Roman" w:cs="Times New Roman"/>
            <w:b/>
            <w:iCs/>
            <w:noProof/>
            <w:sz w:val="24"/>
            <w:szCs w:val="24"/>
          </w:rPr>
          <w:t xml:space="preserve">f): </w:t>
        </w:r>
        <w:r w:rsidR="0044475E" w:rsidRPr="004B2ADA">
          <w:rPr>
            <w:rStyle w:val="Hypertextovprepojenie"/>
            <w:rFonts w:ascii="Times New Roman" w:hAnsi="Times New Roman" w:cs="Times New Roman"/>
            <w:i/>
            <w:noProof/>
            <w:sz w:val="24"/>
            <w:szCs w:val="24"/>
          </w:rPr>
          <w:t>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_Toc82617165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43</w:t>
        </w:r>
        <w:r w:rsidR="0044475E" w:rsidRPr="0034028E">
          <w:rPr>
            <w:rFonts w:ascii="Times New Roman" w:hAnsi="Times New Roman" w:cs="Times New Roman"/>
            <w:b/>
            <w:noProof/>
            <w:webHidden/>
            <w:sz w:val="24"/>
            <w:szCs w:val="24"/>
          </w:rPr>
          <w:fldChar w:fldCharType="end"/>
        </w:r>
      </w:hyperlink>
    </w:p>
    <w:p w14:paraId="17EFC245"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66" w:history="1">
        <w:r w:rsidR="0044475E" w:rsidRPr="004B2ADA">
          <w:rPr>
            <w:rStyle w:val="Hypertextovprepojenie"/>
            <w:rFonts w:ascii="Times New Roman" w:hAnsi="Times New Roman" w:cs="Times New Roman"/>
            <w:noProof/>
            <w:sz w:val="24"/>
            <w:szCs w:val="24"/>
          </w:rPr>
          <w:t>2.1.4.2.1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_Toc82617166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43</w:t>
        </w:r>
        <w:r w:rsidR="0044475E" w:rsidRPr="004B2ADA">
          <w:rPr>
            <w:rFonts w:ascii="Times New Roman" w:hAnsi="Times New Roman" w:cs="Times New Roman"/>
            <w:noProof/>
            <w:webHidden/>
            <w:sz w:val="24"/>
            <w:szCs w:val="24"/>
          </w:rPr>
          <w:fldChar w:fldCharType="end"/>
        </w:r>
      </w:hyperlink>
    </w:p>
    <w:p w14:paraId="63FC84EA"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67" w:history="1">
        <w:r w:rsidR="0044475E" w:rsidRPr="0034028E">
          <w:rPr>
            <w:rStyle w:val="Hypertextovprepojenie"/>
            <w:rFonts w:ascii="Times New Roman" w:hAnsi="Times New Roman" w:cs="Times New Roman"/>
            <w:b/>
            <w:noProof/>
            <w:sz w:val="24"/>
            <w:szCs w:val="24"/>
          </w:rPr>
          <w:t>2.1.4.3</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 xml:space="preserve">cieľ </w:t>
        </w:r>
        <w:r w:rsidR="0044475E" w:rsidRPr="0034028E">
          <w:rPr>
            <w:rStyle w:val="Hypertextovprepojenie"/>
            <w:rFonts w:ascii="Times New Roman" w:hAnsi="Times New Roman" w:cs="Times New Roman"/>
            <w:b/>
            <w:iCs/>
            <w:noProof/>
            <w:sz w:val="24"/>
            <w:szCs w:val="24"/>
          </w:rPr>
          <w:t xml:space="preserve">l): </w:t>
        </w:r>
        <w:r w:rsidR="0044475E" w:rsidRPr="004B2ADA">
          <w:rPr>
            <w:rStyle w:val="Hypertextovprepojenie"/>
            <w:rFonts w:ascii="Times New Roman" w:hAnsi="Times New Roman" w:cs="Times New Roman"/>
            <w:i/>
            <w:noProof/>
            <w:sz w:val="24"/>
            <w:szCs w:val="24"/>
          </w:rPr>
          <w:t>podpora sociálnej integrácie osôb ohrozených chudobou alebo sociálnym vylúčením vrátane najodkázanejších osôb a detí</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_Toc82617167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45</w:t>
        </w:r>
        <w:r w:rsidR="0044475E" w:rsidRPr="0034028E">
          <w:rPr>
            <w:rFonts w:ascii="Times New Roman" w:hAnsi="Times New Roman" w:cs="Times New Roman"/>
            <w:b/>
            <w:noProof/>
            <w:webHidden/>
            <w:sz w:val="24"/>
            <w:szCs w:val="24"/>
          </w:rPr>
          <w:fldChar w:fldCharType="end"/>
        </w:r>
      </w:hyperlink>
    </w:p>
    <w:p w14:paraId="6983F985"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68" w:history="1">
        <w:r w:rsidR="0044475E" w:rsidRPr="004B2ADA">
          <w:rPr>
            <w:rStyle w:val="Hypertextovprepojenie"/>
            <w:rFonts w:ascii="Times New Roman" w:hAnsi="Times New Roman" w:cs="Times New Roman"/>
            <w:noProof/>
            <w:sz w:val="24"/>
            <w:szCs w:val="24"/>
          </w:rPr>
          <w:t>2.1.4.3.1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_Toc82617168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45</w:t>
        </w:r>
        <w:r w:rsidR="0044475E" w:rsidRPr="004B2ADA">
          <w:rPr>
            <w:rFonts w:ascii="Times New Roman" w:hAnsi="Times New Roman" w:cs="Times New Roman"/>
            <w:noProof/>
            <w:webHidden/>
            <w:sz w:val="24"/>
            <w:szCs w:val="24"/>
          </w:rPr>
          <w:fldChar w:fldCharType="end"/>
        </w:r>
      </w:hyperlink>
    </w:p>
    <w:p w14:paraId="07084E78" w14:textId="77777777" w:rsidR="0044475E" w:rsidRPr="004B2ADA" w:rsidRDefault="00AE108C" w:rsidP="004B2ADA">
      <w:pPr>
        <w:pStyle w:val="Obsah4"/>
        <w:rPr>
          <w:rFonts w:eastAsiaTheme="minorEastAsia"/>
        </w:rPr>
      </w:pPr>
      <w:hyperlink w:anchor="_Toc82617169" w:history="1">
        <w:r w:rsidR="0044475E" w:rsidRPr="004B2ADA">
          <w:rPr>
            <w:rStyle w:val="Hypertextovprepojenie"/>
          </w:rPr>
          <w:t>2.1.5</w:t>
        </w:r>
        <w:r w:rsidR="0044475E" w:rsidRPr="004B2ADA">
          <w:rPr>
            <w:rFonts w:eastAsiaTheme="minorEastAsia"/>
          </w:rPr>
          <w:tab/>
        </w:r>
        <w:r w:rsidR="0044475E" w:rsidRPr="004B2ADA">
          <w:rPr>
            <w:rStyle w:val="Hypertextovprepojenie"/>
          </w:rPr>
          <w:t xml:space="preserve">PRIORITA: </w:t>
        </w:r>
        <w:r w:rsidR="0044475E" w:rsidRPr="004B2ADA">
          <w:rPr>
            <w:rStyle w:val="Hypertextovprepojenie"/>
            <w:rFonts w:eastAsia="Calibri"/>
          </w:rPr>
          <w:t>Aktívne začlenenie a dostupné služby</w:t>
        </w:r>
        <w:r w:rsidR="0044475E" w:rsidRPr="004B2ADA">
          <w:rPr>
            <w:webHidden/>
          </w:rPr>
          <w:tab/>
        </w:r>
        <w:r w:rsidR="0044475E" w:rsidRPr="004B2ADA">
          <w:rPr>
            <w:webHidden/>
          </w:rPr>
          <w:fldChar w:fldCharType="begin"/>
        </w:r>
        <w:r w:rsidR="0044475E" w:rsidRPr="004B2ADA">
          <w:rPr>
            <w:webHidden/>
          </w:rPr>
          <w:instrText xml:space="preserve"> PAGEREF _Toc82617169 \h </w:instrText>
        </w:r>
        <w:r w:rsidR="0044475E" w:rsidRPr="004B2ADA">
          <w:rPr>
            <w:webHidden/>
          </w:rPr>
        </w:r>
        <w:r w:rsidR="0044475E" w:rsidRPr="004B2ADA">
          <w:rPr>
            <w:webHidden/>
          </w:rPr>
          <w:fldChar w:fldCharType="separate"/>
        </w:r>
        <w:r w:rsidR="0044475E" w:rsidRPr="004B2ADA">
          <w:rPr>
            <w:webHidden/>
          </w:rPr>
          <w:t>46</w:t>
        </w:r>
        <w:r w:rsidR="0044475E" w:rsidRPr="004B2ADA">
          <w:rPr>
            <w:webHidden/>
          </w:rPr>
          <w:fldChar w:fldCharType="end"/>
        </w:r>
      </w:hyperlink>
    </w:p>
    <w:p w14:paraId="64B6FB54"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70" w:history="1">
        <w:r w:rsidR="0044475E" w:rsidRPr="0034028E">
          <w:rPr>
            <w:rStyle w:val="Hypertextovprepojenie"/>
            <w:rFonts w:ascii="Times New Roman" w:hAnsi="Times New Roman" w:cs="Times New Roman"/>
            <w:b/>
            <w:noProof/>
            <w:sz w:val="24"/>
            <w:szCs w:val="24"/>
          </w:rPr>
          <w:t>2.1.5.1</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h</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podpora aktívneho začlenenia s cieľom podporovať rovnosť príležitostí, nediskrimináciu a aktívnu účasť a zlepšenie zamestnateľnosti, najmä v prípade znevýhodnených skupín</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_Toc82617170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46</w:t>
        </w:r>
        <w:r w:rsidR="0044475E" w:rsidRPr="0034028E">
          <w:rPr>
            <w:rFonts w:ascii="Times New Roman" w:hAnsi="Times New Roman" w:cs="Times New Roman"/>
            <w:b/>
            <w:noProof/>
            <w:webHidden/>
            <w:sz w:val="24"/>
            <w:szCs w:val="24"/>
          </w:rPr>
          <w:fldChar w:fldCharType="end"/>
        </w:r>
      </w:hyperlink>
    </w:p>
    <w:p w14:paraId="5AD4A606"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71" w:history="1">
        <w:r w:rsidR="0044475E" w:rsidRPr="004B2ADA">
          <w:rPr>
            <w:rStyle w:val="Hypertextovprepojenie"/>
            <w:rFonts w:ascii="Times New Roman" w:hAnsi="Times New Roman" w:cs="Times New Roman"/>
            <w:noProof/>
            <w:sz w:val="24"/>
            <w:szCs w:val="24"/>
          </w:rPr>
          <w:t>2.1.5.1.1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_Toc82617171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46</w:t>
        </w:r>
        <w:r w:rsidR="0044475E" w:rsidRPr="004B2ADA">
          <w:rPr>
            <w:rFonts w:ascii="Times New Roman" w:hAnsi="Times New Roman" w:cs="Times New Roman"/>
            <w:noProof/>
            <w:webHidden/>
            <w:sz w:val="24"/>
            <w:szCs w:val="24"/>
          </w:rPr>
          <w:fldChar w:fldCharType="end"/>
        </w:r>
      </w:hyperlink>
    </w:p>
    <w:p w14:paraId="2AF20C39"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72" w:history="1">
        <w:r w:rsidR="0044475E" w:rsidRPr="0034028E">
          <w:rPr>
            <w:rStyle w:val="Hypertextovprepojenie"/>
            <w:rFonts w:ascii="Times New Roman" w:hAnsi="Times New Roman" w:cs="Times New Roman"/>
            <w:b/>
            <w:noProof/>
            <w:sz w:val="24"/>
            <w:szCs w:val="24"/>
          </w:rPr>
          <w:t>2.1.5.2</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i</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podpora sociálno-ekonomickej integrácie štátnych príslušníkov tretích krajín vrátane migrantov</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_Toc82617172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49</w:t>
        </w:r>
        <w:r w:rsidR="0044475E" w:rsidRPr="0034028E">
          <w:rPr>
            <w:rFonts w:ascii="Times New Roman" w:hAnsi="Times New Roman" w:cs="Times New Roman"/>
            <w:b/>
            <w:noProof/>
            <w:webHidden/>
            <w:sz w:val="24"/>
            <w:szCs w:val="24"/>
          </w:rPr>
          <w:fldChar w:fldCharType="end"/>
        </w:r>
      </w:hyperlink>
    </w:p>
    <w:p w14:paraId="22CBAA98"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73" w:history="1">
        <w:r w:rsidR="0044475E" w:rsidRPr="004B2ADA">
          <w:rPr>
            <w:rStyle w:val="Hypertextovprepojenie"/>
            <w:rFonts w:ascii="Times New Roman" w:hAnsi="Times New Roman" w:cs="Times New Roman"/>
            <w:noProof/>
            <w:sz w:val="24"/>
            <w:szCs w:val="24"/>
          </w:rPr>
          <w:t>2.1.5.2.1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_Toc82617173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49</w:t>
        </w:r>
        <w:r w:rsidR="0044475E" w:rsidRPr="004B2ADA">
          <w:rPr>
            <w:rFonts w:ascii="Times New Roman" w:hAnsi="Times New Roman" w:cs="Times New Roman"/>
            <w:noProof/>
            <w:webHidden/>
            <w:sz w:val="24"/>
            <w:szCs w:val="24"/>
          </w:rPr>
          <w:fldChar w:fldCharType="end"/>
        </w:r>
      </w:hyperlink>
    </w:p>
    <w:p w14:paraId="7A5C526C"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74" w:history="1">
        <w:r w:rsidR="0044475E" w:rsidRPr="0034028E">
          <w:rPr>
            <w:rStyle w:val="Hypertextovprepojenie"/>
            <w:rFonts w:ascii="Times New Roman" w:hAnsi="Times New Roman" w:cs="Times New Roman"/>
            <w:b/>
            <w:noProof/>
            <w:sz w:val="24"/>
            <w:szCs w:val="24"/>
          </w:rPr>
          <w:t>2.1.5.3</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j</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podpora sociálno-ekonomickej integrácie marginalizovaných komunít, ako sú napríklad Rómovia</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_Toc82617174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52</w:t>
        </w:r>
        <w:r w:rsidR="0044475E" w:rsidRPr="0034028E">
          <w:rPr>
            <w:rFonts w:ascii="Times New Roman" w:hAnsi="Times New Roman" w:cs="Times New Roman"/>
            <w:b/>
            <w:noProof/>
            <w:webHidden/>
            <w:sz w:val="24"/>
            <w:szCs w:val="24"/>
          </w:rPr>
          <w:fldChar w:fldCharType="end"/>
        </w:r>
      </w:hyperlink>
    </w:p>
    <w:p w14:paraId="42D2E4D5"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75" w:history="1">
        <w:r w:rsidR="0044475E" w:rsidRPr="004B2ADA">
          <w:rPr>
            <w:rStyle w:val="Hypertextovprepojenie"/>
            <w:rFonts w:ascii="Times New Roman" w:hAnsi="Times New Roman" w:cs="Times New Roman"/>
            <w:noProof/>
            <w:sz w:val="24"/>
            <w:szCs w:val="24"/>
          </w:rPr>
          <w:t>2.1.5.3.1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_Toc82617175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52</w:t>
        </w:r>
        <w:r w:rsidR="0044475E" w:rsidRPr="004B2ADA">
          <w:rPr>
            <w:rFonts w:ascii="Times New Roman" w:hAnsi="Times New Roman" w:cs="Times New Roman"/>
            <w:noProof/>
            <w:webHidden/>
            <w:sz w:val="24"/>
            <w:szCs w:val="24"/>
          </w:rPr>
          <w:fldChar w:fldCharType="end"/>
        </w:r>
      </w:hyperlink>
    </w:p>
    <w:p w14:paraId="2FA192ED"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76" w:history="1">
        <w:r w:rsidR="0044475E" w:rsidRPr="0034028E">
          <w:rPr>
            <w:rStyle w:val="Hypertextovprepojenie"/>
            <w:rFonts w:ascii="Times New Roman" w:hAnsi="Times New Roman" w:cs="Times New Roman"/>
            <w:b/>
            <w:noProof/>
            <w:sz w:val="24"/>
            <w:szCs w:val="24"/>
          </w:rPr>
          <w:t>2.1.5.4</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k</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zlepšovanie rovného a včasného prístupu ku kvalitným, udržateľným a cenovo dostupným službám vrátane služieb, ktoré podporujú prístup k bývaniu a individualizovanú starostlivosť vrátane zdravotnej starostlivosti; modernizácia systémov sociálnej ochrany, vrátane podpory prístupu k sociálnej ochrane, s osobitným zameraním na deti a znevýhodnené skupiny; zlepšovanie prístupnosti, a to aj pre osoby so zdravotným postihnutím, účinnosti a odolnosti systémov zdravotnej starostlivosti a služieb dlhodobej starostlivosti</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_Toc82617176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55</w:t>
        </w:r>
        <w:r w:rsidR="0044475E" w:rsidRPr="0034028E">
          <w:rPr>
            <w:rFonts w:ascii="Times New Roman" w:hAnsi="Times New Roman" w:cs="Times New Roman"/>
            <w:b/>
            <w:noProof/>
            <w:webHidden/>
            <w:sz w:val="24"/>
            <w:szCs w:val="24"/>
          </w:rPr>
          <w:fldChar w:fldCharType="end"/>
        </w:r>
      </w:hyperlink>
    </w:p>
    <w:p w14:paraId="648E55E1"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77" w:history="1">
        <w:r w:rsidR="0044475E" w:rsidRPr="004B2ADA">
          <w:rPr>
            <w:rStyle w:val="Hypertextovprepojenie"/>
            <w:rFonts w:ascii="Times New Roman" w:hAnsi="Times New Roman" w:cs="Times New Roman"/>
            <w:noProof/>
            <w:sz w:val="24"/>
            <w:szCs w:val="24"/>
          </w:rPr>
          <w:t>2.1.5.4.1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_Toc82617177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55</w:t>
        </w:r>
        <w:r w:rsidR="0044475E" w:rsidRPr="004B2ADA">
          <w:rPr>
            <w:rFonts w:ascii="Times New Roman" w:hAnsi="Times New Roman" w:cs="Times New Roman"/>
            <w:noProof/>
            <w:webHidden/>
            <w:sz w:val="24"/>
            <w:szCs w:val="24"/>
          </w:rPr>
          <w:fldChar w:fldCharType="end"/>
        </w:r>
      </w:hyperlink>
    </w:p>
    <w:p w14:paraId="43817307"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78" w:history="1">
        <w:r w:rsidR="0044475E" w:rsidRPr="0034028E">
          <w:rPr>
            <w:rStyle w:val="Hypertextovprepojenie"/>
            <w:rFonts w:ascii="Times New Roman" w:hAnsi="Times New Roman" w:cs="Times New Roman"/>
            <w:b/>
            <w:noProof/>
            <w:sz w:val="24"/>
            <w:szCs w:val="24"/>
          </w:rPr>
          <w:t>2.1.5.5</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l</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podpora sociálnej integrácie osôb ohrozených chudobou alebo sociálnym vylúčením vrátane najodkázanejších osôb a detí</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_Toc82617178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58</w:t>
        </w:r>
        <w:r w:rsidR="0044475E" w:rsidRPr="0034028E">
          <w:rPr>
            <w:rFonts w:ascii="Times New Roman" w:hAnsi="Times New Roman" w:cs="Times New Roman"/>
            <w:b/>
            <w:noProof/>
            <w:webHidden/>
            <w:sz w:val="24"/>
            <w:szCs w:val="24"/>
          </w:rPr>
          <w:fldChar w:fldCharType="end"/>
        </w:r>
      </w:hyperlink>
    </w:p>
    <w:p w14:paraId="5826A8A9"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79" w:history="1">
        <w:r w:rsidR="0044475E" w:rsidRPr="004B2ADA">
          <w:rPr>
            <w:rStyle w:val="Hypertextovprepojenie"/>
            <w:rFonts w:ascii="Times New Roman" w:hAnsi="Times New Roman" w:cs="Times New Roman"/>
            <w:noProof/>
            <w:sz w:val="24"/>
            <w:szCs w:val="24"/>
          </w:rPr>
          <w:t>2.1.5.5.1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_Toc82617179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58</w:t>
        </w:r>
        <w:r w:rsidR="0044475E" w:rsidRPr="004B2ADA">
          <w:rPr>
            <w:rFonts w:ascii="Times New Roman" w:hAnsi="Times New Roman" w:cs="Times New Roman"/>
            <w:noProof/>
            <w:webHidden/>
            <w:sz w:val="24"/>
            <w:szCs w:val="24"/>
          </w:rPr>
          <w:fldChar w:fldCharType="end"/>
        </w:r>
      </w:hyperlink>
    </w:p>
    <w:p w14:paraId="5E21426B"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80" w:history="1">
        <w:r w:rsidR="0044475E" w:rsidRPr="0034028E">
          <w:rPr>
            <w:rStyle w:val="Hypertextovprepojenie"/>
            <w:rFonts w:ascii="Times New Roman" w:hAnsi="Times New Roman" w:cs="Times New Roman"/>
            <w:b/>
            <w:noProof/>
            <w:sz w:val="24"/>
            <w:szCs w:val="24"/>
            <w:lang w:eastAsia="en-US"/>
          </w:rPr>
          <w:t>2.1.5.6</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ERDF iii):</w:t>
        </w:r>
        <w:r w:rsidR="0044475E" w:rsidRPr="004B2ADA">
          <w:rPr>
            <w:rStyle w:val="Hypertextovprepojenie"/>
            <w:rFonts w:ascii="Times New Roman" w:hAnsi="Times New Roman" w:cs="Times New Roman"/>
            <w:noProof/>
            <w:sz w:val="24"/>
            <w:szCs w:val="24"/>
          </w:rPr>
          <w:t xml:space="preserve"> </w:t>
        </w:r>
        <w:r w:rsidR="0044475E" w:rsidRPr="004B2ADA">
          <w:rPr>
            <w:rStyle w:val="Hypertextovprepojenie"/>
            <w:rFonts w:ascii="Times New Roman" w:hAnsi="Times New Roman" w:cs="Times New Roman"/>
            <w:i/>
            <w:noProof/>
            <w:sz w:val="24"/>
            <w:szCs w:val="24"/>
            <w:lang w:eastAsia="en-US"/>
          </w:rPr>
          <w:t>podpora sociálno-ekonomického začlenenia marginalizovaných komunít, domácností s nízkym príjmom a znevýhodnených skupín vrátane osôb s osobitnými potrebami prostredníctvom integrovaných akcií vrátane bývania a sociálnych služieb</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_Toc82617180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60</w:t>
        </w:r>
        <w:r w:rsidR="0044475E" w:rsidRPr="0034028E">
          <w:rPr>
            <w:rFonts w:ascii="Times New Roman" w:hAnsi="Times New Roman" w:cs="Times New Roman"/>
            <w:b/>
            <w:noProof/>
            <w:webHidden/>
            <w:sz w:val="24"/>
            <w:szCs w:val="24"/>
          </w:rPr>
          <w:fldChar w:fldCharType="end"/>
        </w:r>
      </w:hyperlink>
    </w:p>
    <w:p w14:paraId="3CFDF9B5"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81" w:history="1">
        <w:r w:rsidR="0044475E" w:rsidRPr="004B2ADA">
          <w:rPr>
            <w:rStyle w:val="Hypertextovprepojenie"/>
            <w:rFonts w:ascii="Times New Roman" w:hAnsi="Times New Roman" w:cs="Times New Roman"/>
            <w:noProof/>
            <w:sz w:val="24"/>
            <w:szCs w:val="24"/>
          </w:rPr>
          <w:t>2.1.5.6.1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_Toc82617181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60</w:t>
        </w:r>
        <w:r w:rsidR="0044475E" w:rsidRPr="004B2ADA">
          <w:rPr>
            <w:rFonts w:ascii="Times New Roman" w:hAnsi="Times New Roman" w:cs="Times New Roman"/>
            <w:noProof/>
            <w:webHidden/>
            <w:sz w:val="24"/>
            <w:szCs w:val="24"/>
          </w:rPr>
          <w:fldChar w:fldCharType="end"/>
        </w:r>
      </w:hyperlink>
    </w:p>
    <w:p w14:paraId="766171BD" w14:textId="023DD5CA"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82" w:history="1">
        <w:r w:rsidR="0044475E" w:rsidRPr="0034028E">
          <w:rPr>
            <w:rStyle w:val="Hypertextovprepojenie"/>
            <w:rFonts w:ascii="Times New Roman" w:hAnsi="Times New Roman" w:cs="Times New Roman"/>
            <w:b/>
            <w:noProof/>
            <w:sz w:val="24"/>
            <w:szCs w:val="24"/>
            <w:lang w:eastAsia="en-US"/>
          </w:rPr>
          <w:t>2.1.5.7</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 xml:space="preserve">cieľ ERDF v): </w:t>
        </w:r>
        <w:r w:rsidR="0044475E" w:rsidRPr="004B2ADA">
          <w:rPr>
            <w:rStyle w:val="Hypertextovprepojenie"/>
            <w:rFonts w:ascii="Times New Roman" w:hAnsi="Times New Roman" w:cs="Times New Roman"/>
            <w:i/>
            <w:noProof/>
            <w:sz w:val="24"/>
            <w:szCs w:val="24"/>
            <w:lang w:eastAsia="en-US"/>
          </w:rPr>
          <w:t>zabezpečenie rovného prístupu k zdravotnej starostlivosti a zvýšenie odolnosti systémov zdravotnej starostlivosti vrátane primárnej starostlivosti a podpory prechodu z </w:t>
        </w:r>
        <w:r w:rsidR="009A327A">
          <w:rPr>
            <w:rStyle w:val="Hypertextovprepojenie"/>
            <w:rFonts w:ascii="Times New Roman" w:hAnsi="Times New Roman" w:cs="Times New Roman"/>
            <w:i/>
            <w:noProof/>
            <w:sz w:val="24"/>
            <w:szCs w:val="24"/>
            <w:lang w:eastAsia="en-US"/>
          </w:rPr>
          <w:t>inštitucionálnej</w:t>
        </w:r>
        <w:r w:rsidR="009A327A" w:rsidRPr="004B2ADA">
          <w:rPr>
            <w:rStyle w:val="Hypertextovprepojenie"/>
            <w:rFonts w:ascii="Times New Roman" w:hAnsi="Times New Roman" w:cs="Times New Roman"/>
            <w:i/>
            <w:noProof/>
            <w:sz w:val="24"/>
            <w:szCs w:val="24"/>
            <w:lang w:eastAsia="en-US"/>
          </w:rPr>
          <w:t xml:space="preserve"> </w:t>
        </w:r>
        <w:r w:rsidR="0044475E" w:rsidRPr="004B2ADA">
          <w:rPr>
            <w:rStyle w:val="Hypertextovprepojenie"/>
            <w:rFonts w:ascii="Times New Roman" w:hAnsi="Times New Roman" w:cs="Times New Roman"/>
            <w:i/>
            <w:noProof/>
            <w:sz w:val="24"/>
            <w:szCs w:val="24"/>
            <w:lang w:eastAsia="en-US"/>
          </w:rPr>
          <w:t>starostlivosti na rodinnú a komunitnú starostlivosť</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_Toc82617182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62</w:t>
        </w:r>
        <w:r w:rsidR="0044475E" w:rsidRPr="0034028E">
          <w:rPr>
            <w:rFonts w:ascii="Times New Roman" w:hAnsi="Times New Roman" w:cs="Times New Roman"/>
            <w:b/>
            <w:noProof/>
            <w:webHidden/>
            <w:sz w:val="24"/>
            <w:szCs w:val="24"/>
          </w:rPr>
          <w:fldChar w:fldCharType="end"/>
        </w:r>
      </w:hyperlink>
    </w:p>
    <w:p w14:paraId="13554976"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83" w:history="1">
        <w:r w:rsidR="0044475E" w:rsidRPr="004B2ADA">
          <w:rPr>
            <w:rStyle w:val="Hypertextovprepojenie"/>
            <w:rFonts w:ascii="Times New Roman" w:hAnsi="Times New Roman" w:cs="Times New Roman"/>
            <w:noProof/>
            <w:sz w:val="24"/>
            <w:szCs w:val="24"/>
          </w:rPr>
          <w:t>2.1.5.7.1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_Toc82617183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62</w:t>
        </w:r>
        <w:r w:rsidR="0044475E" w:rsidRPr="004B2ADA">
          <w:rPr>
            <w:rFonts w:ascii="Times New Roman" w:hAnsi="Times New Roman" w:cs="Times New Roman"/>
            <w:noProof/>
            <w:webHidden/>
            <w:sz w:val="24"/>
            <w:szCs w:val="24"/>
          </w:rPr>
          <w:fldChar w:fldCharType="end"/>
        </w:r>
      </w:hyperlink>
    </w:p>
    <w:p w14:paraId="49EFF9A0" w14:textId="77777777" w:rsidR="0044475E" w:rsidRPr="004B2ADA" w:rsidRDefault="00AE108C" w:rsidP="004B2ADA">
      <w:pPr>
        <w:pStyle w:val="Obsah4"/>
        <w:rPr>
          <w:rFonts w:eastAsiaTheme="minorEastAsia"/>
        </w:rPr>
      </w:pPr>
      <w:hyperlink w:anchor="_Toc82617184" w:history="1">
        <w:r w:rsidR="0044475E" w:rsidRPr="004B2ADA">
          <w:rPr>
            <w:rStyle w:val="Hypertextovprepojenie"/>
          </w:rPr>
          <w:t>2.1.6</w:t>
        </w:r>
        <w:r w:rsidR="0044475E" w:rsidRPr="004B2ADA">
          <w:rPr>
            <w:rFonts w:eastAsiaTheme="minorEastAsia"/>
          </w:rPr>
          <w:tab/>
        </w:r>
        <w:r w:rsidR="0044475E" w:rsidRPr="004B2ADA">
          <w:rPr>
            <w:rStyle w:val="Hypertextovprepojenie"/>
          </w:rPr>
          <w:t xml:space="preserve">PRIORITA: </w:t>
        </w:r>
        <w:r w:rsidR="0044475E" w:rsidRPr="004B2ADA">
          <w:rPr>
            <w:rStyle w:val="Hypertextovprepojenie"/>
            <w:rFonts w:eastAsia="Calibri"/>
          </w:rPr>
          <w:t>Potravinová a materiálna deprivácia</w:t>
        </w:r>
        <w:r w:rsidR="0044475E" w:rsidRPr="004B2ADA">
          <w:rPr>
            <w:webHidden/>
          </w:rPr>
          <w:tab/>
        </w:r>
        <w:r w:rsidR="0044475E" w:rsidRPr="004B2ADA">
          <w:rPr>
            <w:webHidden/>
          </w:rPr>
          <w:fldChar w:fldCharType="begin"/>
        </w:r>
        <w:r w:rsidR="0044475E" w:rsidRPr="004B2ADA">
          <w:rPr>
            <w:webHidden/>
          </w:rPr>
          <w:instrText xml:space="preserve"> PAGEREF _Toc82617184 \h </w:instrText>
        </w:r>
        <w:r w:rsidR="0044475E" w:rsidRPr="004B2ADA">
          <w:rPr>
            <w:webHidden/>
          </w:rPr>
        </w:r>
        <w:r w:rsidR="0044475E" w:rsidRPr="004B2ADA">
          <w:rPr>
            <w:webHidden/>
          </w:rPr>
          <w:fldChar w:fldCharType="separate"/>
        </w:r>
        <w:r w:rsidR="0044475E" w:rsidRPr="004B2ADA">
          <w:rPr>
            <w:webHidden/>
          </w:rPr>
          <w:t>65</w:t>
        </w:r>
        <w:r w:rsidR="0044475E" w:rsidRPr="004B2ADA">
          <w:rPr>
            <w:webHidden/>
          </w:rPr>
          <w:fldChar w:fldCharType="end"/>
        </w:r>
      </w:hyperlink>
    </w:p>
    <w:p w14:paraId="16484D17"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85" w:history="1">
        <w:r w:rsidR="0044475E" w:rsidRPr="0034028E">
          <w:rPr>
            <w:rStyle w:val="Hypertextovprepojenie"/>
            <w:rFonts w:ascii="Times New Roman" w:hAnsi="Times New Roman" w:cs="Times New Roman"/>
            <w:b/>
            <w:noProof/>
            <w:sz w:val="24"/>
            <w:szCs w:val="24"/>
          </w:rPr>
          <w:t>2.1.6.1</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m</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riešenie materiálnej deprivácie prostredníctvom potravinovej a/alebo základnej materiálnej pomoci pre najodkázanejšie osoby vrátane detí a zabezpečenie sprievodných opatrení podporujúcich ich sociálne začlenenie</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_Toc82617185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65</w:t>
        </w:r>
        <w:r w:rsidR="0044475E" w:rsidRPr="0034028E">
          <w:rPr>
            <w:rFonts w:ascii="Times New Roman" w:hAnsi="Times New Roman" w:cs="Times New Roman"/>
            <w:b/>
            <w:noProof/>
            <w:webHidden/>
            <w:sz w:val="24"/>
            <w:szCs w:val="24"/>
          </w:rPr>
          <w:fldChar w:fldCharType="end"/>
        </w:r>
      </w:hyperlink>
    </w:p>
    <w:p w14:paraId="6EC21649"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86" w:history="1">
        <w:r w:rsidR="0044475E" w:rsidRPr="004B2ADA">
          <w:rPr>
            <w:rStyle w:val="Hypertextovprepojenie"/>
            <w:rFonts w:ascii="Times New Roman" w:hAnsi="Times New Roman" w:cs="Times New Roman"/>
            <w:noProof/>
            <w:sz w:val="24"/>
            <w:szCs w:val="24"/>
          </w:rPr>
          <w:t>2.1.6.1.1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_Toc82617186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65</w:t>
        </w:r>
        <w:r w:rsidR="0044475E" w:rsidRPr="004B2ADA">
          <w:rPr>
            <w:rFonts w:ascii="Times New Roman" w:hAnsi="Times New Roman" w:cs="Times New Roman"/>
            <w:noProof/>
            <w:webHidden/>
            <w:sz w:val="24"/>
            <w:szCs w:val="24"/>
          </w:rPr>
          <w:fldChar w:fldCharType="end"/>
        </w:r>
      </w:hyperlink>
    </w:p>
    <w:p w14:paraId="26DDF1CC" w14:textId="77777777" w:rsidR="0044475E" w:rsidRPr="004B2ADA" w:rsidRDefault="00AE108C" w:rsidP="004B2ADA">
      <w:pPr>
        <w:pStyle w:val="Obsah4"/>
        <w:rPr>
          <w:rFonts w:eastAsiaTheme="minorEastAsia"/>
        </w:rPr>
      </w:pPr>
      <w:hyperlink w:anchor="_Toc82617187" w:history="1">
        <w:r w:rsidR="0044475E" w:rsidRPr="004B2ADA">
          <w:rPr>
            <w:rStyle w:val="Hypertextovprepojenie"/>
          </w:rPr>
          <w:t>2.1.7</w:t>
        </w:r>
        <w:r w:rsidR="0044475E" w:rsidRPr="004B2ADA">
          <w:rPr>
            <w:rFonts w:eastAsiaTheme="minorEastAsia"/>
          </w:rPr>
          <w:tab/>
        </w:r>
        <w:r w:rsidR="0044475E" w:rsidRPr="004B2ADA">
          <w:rPr>
            <w:rStyle w:val="Hypertextovprepojenie"/>
          </w:rPr>
          <w:t xml:space="preserve">PRIORITA: </w:t>
        </w:r>
        <w:r w:rsidR="0044475E" w:rsidRPr="004B2ADA">
          <w:rPr>
            <w:rStyle w:val="Hypertextovprepojenie"/>
            <w:rFonts w:eastAsia="Calibri"/>
          </w:rPr>
          <w:t>Sociálne inovácie a experimenty</w:t>
        </w:r>
        <w:r w:rsidR="0044475E" w:rsidRPr="004B2ADA">
          <w:rPr>
            <w:webHidden/>
          </w:rPr>
          <w:tab/>
        </w:r>
        <w:r w:rsidR="0044475E" w:rsidRPr="004B2ADA">
          <w:rPr>
            <w:webHidden/>
          </w:rPr>
          <w:fldChar w:fldCharType="begin"/>
        </w:r>
        <w:r w:rsidR="0044475E" w:rsidRPr="004B2ADA">
          <w:rPr>
            <w:webHidden/>
          </w:rPr>
          <w:instrText xml:space="preserve"> PAGEREF _Toc82617187 \h </w:instrText>
        </w:r>
        <w:r w:rsidR="0044475E" w:rsidRPr="004B2ADA">
          <w:rPr>
            <w:webHidden/>
          </w:rPr>
        </w:r>
        <w:r w:rsidR="0044475E" w:rsidRPr="004B2ADA">
          <w:rPr>
            <w:webHidden/>
          </w:rPr>
          <w:fldChar w:fldCharType="separate"/>
        </w:r>
        <w:r w:rsidR="0044475E" w:rsidRPr="004B2ADA">
          <w:rPr>
            <w:webHidden/>
          </w:rPr>
          <w:t>66</w:t>
        </w:r>
        <w:r w:rsidR="0044475E" w:rsidRPr="004B2ADA">
          <w:rPr>
            <w:webHidden/>
          </w:rPr>
          <w:fldChar w:fldCharType="end"/>
        </w:r>
      </w:hyperlink>
    </w:p>
    <w:p w14:paraId="2B91DB94"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88" w:history="1">
        <w:r w:rsidR="0044475E" w:rsidRPr="0034028E">
          <w:rPr>
            <w:rStyle w:val="Hypertextovprepojenie"/>
            <w:rFonts w:ascii="Times New Roman" w:hAnsi="Times New Roman" w:cs="Times New Roman"/>
            <w:b/>
            <w:noProof/>
            <w:sz w:val="24"/>
            <w:szCs w:val="24"/>
          </w:rPr>
          <w:t>2.1.7.1</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 xml:space="preserve">cieľ </w:t>
        </w:r>
        <w:r w:rsidR="0044475E" w:rsidRPr="0034028E">
          <w:rPr>
            <w:rStyle w:val="Hypertextovprepojenie"/>
            <w:rFonts w:ascii="Times New Roman" w:hAnsi="Times New Roman" w:cs="Times New Roman"/>
            <w:b/>
            <w:iCs/>
            <w:noProof/>
            <w:sz w:val="24"/>
            <w:szCs w:val="24"/>
          </w:rPr>
          <w:t>a):</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zlepšenie prístupu k zamestnaniu a aktivačným opatreniam pre všetkých uchádzačov o zamestnanie, predovšetkým mladých ľudí, a to najmä vykonávaním záruky pre mladých ľudí, pre dlhodobo nezamestnaných a znevýhodnené skupiny na trhu práce a neaktívne osoby, ako aj prostredníctvom podpory samostatnej zárobkovej činnosti a sociálneho hospodárstva</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_Toc82617188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66</w:t>
        </w:r>
        <w:r w:rsidR="0044475E" w:rsidRPr="0034028E">
          <w:rPr>
            <w:rFonts w:ascii="Times New Roman" w:hAnsi="Times New Roman" w:cs="Times New Roman"/>
            <w:b/>
            <w:noProof/>
            <w:webHidden/>
            <w:sz w:val="24"/>
            <w:szCs w:val="24"/>
          </w:rPr>
          <w:fldChar w:fldCharType="end"/>
        </w:r>
      </w:hyperlink>
    </w:p>
    <w:p w14:paraId="15A186A6"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89" w:history="1">
        <w:r w:rsidR="0044475E" w:rsidRPr="004B2ADA">
          <w:rPr>
            <w:rStyle w:val="Hypertextovprepojenie"/>
            <w:rFonts w:ascii="Times New Roman" w:hAnsi="Times New Roman" w:cs="Times New Roman"/>
            <w:noProof/>
            <w:sz w:val="24"/>
            <w:szCs w:val="24"/>
          </w:rPr>
          <w:t>2.1.7.1.1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_Toc82617189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66</w:t>
        </w:r>
        <w:r w:rsidR="0044475E" w:rsidRPr="004B2ADA">
          <w:rPr>
            <w:rFonts w:ascii="Times New Roman" w:hAnsi="Times New Roman" w:cs="Times New Roman"/>
            <w:noProof/>
            <w:webHidden/>
            <w:sz w:val="24"/>
            <w:szCs w:val="24"/>
          </w:rPr>
          <w:fldChar w:fldCharType="end"/>
        </w:r>
      </w:hyperlink>
    </w:p>
    <w:p w14:paraId="70B74586"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90" w:history="1">
        <w:r w:rsidR="0044475E" w:rsidRPr="0034028E">
          <w:rPr>
            <w:rStyle w:val="Hypertextovprepojenie"/>
            <w:rFonts w:ascii="Times New Roman" w:hAnsi="Times New Roman" w:cs="Times New Roman"/>
            <w:b/>
            <w:noProof/>
            <w:sz w:val="24"/>
            <w:szCs w:val="24"/>
          </w:rPr>
          <w:t>2.1.7.2</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f</w:t>
        </w:r>
        <w:r w:rsidR="0044475E" w:rsidRPr="0034028E">
          <w:rPr>
            <w:rStyle w:val="Hypertextovprepojenie"/>
            <w:rFonts w:ascii="Times New Roman" w:hAnsi="Times New Roman" w:cs="Times New Roman"/>
            <w:b/>
            <w:iCs/>
            <w:noProof/>
            <w:sz w:val="24"/>
            <w:szCs w:val="24"/>
          </w:rPr>
          <w:t xml:space="preserve">): </w:t>
        </w:r>
        <w:r w:rsidR="0044475E" w:rsidRPr="004B2ADA">
          <w:rPr>
            <w:rStyle w:val="Hypertextovprepojenie"/>
            <w:rFonts w:ascii="Times New Roman" w:hAnsi="Times New Roman" w:cs="Times New Roman"/>
            <w:i/>
            <w:noProof/>
            <w:sz w:val="24"/>
            <w:szCs w:val="24"/>
          </w:rPr>
          <w:t>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_Toc82617190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67</w:t>
        </w:r>
        <w:r w:rsidR="0044475E" w:rsidRPr="0034028E">
          <w:rPr>
            <w:rFonts w:ascii="Times New Roman" w:hAnsi="Times New Roman" w:cs="Times New Roman"/>
            <w:b/>
            <w:noProof/>
            <w:webHidden/>
            <w:sz w:val="24"/>
            <w:szCs w:val="24"/>
          </w:rPr>
          <w:fldChar w:fldCharType="end"/>
        </w:r>
      </w:hyperlink>
    </w:p>
    <w:p w14:paraId="41F320DD"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91" w:history="1">
        <w:r w:rsidR="0044475E" w:rsidRPr="004B2ADA">
          <w:rPr>
            <w:rStyle w:val="Hypertextovprepojenie"/>
            <w:rFonts w:ascii="Times New Roman" w:hAnsi="Times New Roman" w:cs="Times New Roman"/>
            <w:noProof/>
            <w:sz w:val="24"/>
            <w:szCs w:val="24"/>
          </w:rPr>
          <w:t>2.1.7.2.1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_Toc82617191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67</w:t>
        </w:r>
        <w:r w:rsidR="0044475E" w:rsidRPr="004B2ADA">
          <w:rPr>
            <w:rFonts w:ascii="Times New Roman" w:hAnsi="Times New Roman" w:cs="Times New Roman"/>
            <w:noProof/>
            <w:webHidden/>
            <w:sz w:val="24"/>
            <w:szCs w:val="24"/>
          </w:rPr>
          <w:fldChar w:fldCharType="end"/>
        </w:r>
      </w:hyperlink>
    </w:p>
    <w:p w14:paraId="27408971" w14:textId="77777777" w:rsidR="0044475E" w:rsidRPr="004B2ADA" w:rsidRDefault="00AE108C" w:rsidP="004B2ADA">
      <w:pPr>
        <w:pStyle w:val="Obsah5"/>
        <w:spacing w:line="240" w:lineRule="auto"/>
        <w:rPr>
          <w:rFonts w:ascii="Times New Roman" w:eastAsiaTheme="minorEastAsia" w:hAnsi="Times New Roman" w:cs="Times New Roman"/>
          <w:noProof/>
          <w:sz w:val="24"/>
          <w:szCs w:val="24"/>
        </w:rPr>
      </w:pPr>
      <w:hyperlink w:anchor="_Toc82617192" w:history="1">
        <w:r w:rsidR="0044475E" w:rsidRPr="0034028E">
          <w:rPr>
            <w:rStyle w:val="Hypertextovprepojenie"/>
            <w:rFonts w:ascii="Times New Roman" w:hAnsi="Times New Roman" w:cs="Times New Roman"/>
            <w:b/>
            <w:noProof/>
            <w:sz w:val="24"/>
            <w:szCs w:val="24"/>
          </w:rPr>
          <w:t>2.1.7.3</w:t>
        </w:r>
        <w:r w:rsidR="0044475E" w:rsidRPr="0034028E">
          <w:rPr>
            <w:rFonts w:ascii="Times New Roman" w:eastAsiaTheme="minorEastAsia" w:hAnsi="Times New Roman" w:cs="Times New Roman"/>
            <w:b/>
            <w:noProof/>
            <w:sz w:val="24"/>
            <w:szCs w:val="24"/>
          </w:rPr>
          <w:tab/>
        </w:r>
        <w:r w:rsidR="0044475E" w:rsidRPr="0034028E">
          <w:rPr>
            <w:rStyle w:val="Hypertextovprepojenie"/>
            <w:rFonts w:ascii="Times New Roman" w:hAnsi="Times New Roman" w:cs="Times New Roman"/>
            <w:b/>
            <w:noProof/>
            <w:sz w:val="24"/>
            <w:szCs w:val="24"/>
          </w:rPr>
          <w:t>Špecifický</w:t>
        </w:r>
        <w:r w:rsidR="0044475E" w:rsidRPr="0034028E">
          <w:rPr>
            <w:rStyle w:val="Hypertextovprepojenie"/>
            <w:rFonts w:ascii="Times New Roman" w:hAnsi="Times New Roman" w:cs="Times New Roman"/>
            <w:b/>
            <w:noProof/>
            <w:spacing w:val="-5"/>
            <w:sz w:val="24"/>
            <w:szCs w:val="24"/>
          </w:rPr>
          <w:t xml:space="preserve"> </w:t>
        </w:r>
        <w:r w:rsidR="0044475E" w:rsidRPr="0034028E">
          <w:rPr>
            <w:rStyle w:val="Hypertextovprepojenie"/>
            <w:rFonts w:ascii="Times New Roman" w:hAnsi="Times New Roman" w:cs="Times New Roman"/>
            <w:b/>
            <w:noProof/>
            <w:sz w:val="24"/>
            <w:szCs w:val="24"/>
          </w:rPr>
          <w:t>cieľ h</w:t>
        </w:r>
        <w:r w:rsidR="0044475E" w:rsidRPr="0034028E">
          <w:rPr>
            <w:rStyle w:val="Hypertextovprepojenie"/>
            <w:rFonts w:ascii="Times New Roman" w:hAnsi="Times New Roman" w:cs="Times New Roman"/>
            <w:b/>
            <w:iCs/>
            <w:noProof/>
            <w:sz w:val="24"/>
            <w:szCs w:val="24"/>
          </w:rPr>
          <w:t>):</w:t>
        </w:r>
        <w:r w:rsidR="0044475E" w:rsidRPr="004B2ADA">
          <w:rPr>
            <w:rStyle w:val="Hypertextovprepojenie"/>
            <w:rFonts w:ascii="Times New Roman" w:hAnsi="Times New Roman" w:cs="Times New Roman"/>
            <w:iCs/>
            <w:noProof/>
            <w:sz w:val="24"/>
            <w:szCs w:val="24"/>
          </w:rPr>
          <w:t xml:space="preserve"> </w:t>
        </w:r>
        <w:r w:rsidR="0044475E" w:rsidRPr="004B2ADA">
          <w:rPr>
            <w:rStyle w:val="Hypertextovprepojenie"/>
            <w:rFonts w:ascii="Times New Roman" w:hAnsi="Times New Roman" w:cs="Times New Roman"/>
            <w:i/>
            <w:noProof/>
            <w:sz w:val="24"/>
            <w:szCs w:val="24"/>
          </w:rPr>
          <w:t>podpora aktívneho začlenenia s cieľom podporovať rovnosť príležitostí, nediskrimináciu a aktívnu účasť a zlepšenie zamestnateľnosti, najmä v prípade znevýhodnených skupín</w:t>
        </w:r>
        <w:r w:rsidR="0044475E" w:rsidRPr="004B2ADA">
          <w:rPr>
            <w:rFonts w:ascii="Times New Roman" w:hAnsi="Times New Roman" w:cs="Times New Roman"/>
            <w:noProof/>
            <w:webHidden/>
            <w:sz w:val="24"/>
            <w:szCs w:val="24"/>
          </w:rPr>
          <w:tab/>
        </w:r>
        <w:r w:rsidR="0044475E" w:rsidRPr="0034028E">
          <w:rPr>
            <w:rFonts w:ascii="Times New Roman" w:hAnsi="Times New Roman" w:cs="Times New Roman"/>
            <w:b/>
            <w:noProof/>
            <w:webHidden/>
            <w:sz w:val="24"/>
            <w:szCs w:val="24"/>
          </w:rPr>
          <w:fldChar w:fldCharType="begin"/>
        </w:r>
        <w:r w:rsidR="0044475E" w:rsidRPr="0034028E">
          <w:rPr>
            <w:rFonts w:ascii="Times New Roman" w:hAnsi="Times New Roman" w:cs="Times New Roman"/>
            <w:b/>
            <w:noProof/>
            <w:webHidden/>
            <w:sz w:val="24"/>
            <w:szCs w:val="24"/>
          </w:rPr>
          <w:instrText xml:space="preserve"> PAGEREF _Toc82617192 \h </w:instrText>
        </w:r>
        <w:r w:rsidR="0044475E" w:rsidRPr="0034028E">
          <w:rPr>
            <w:rFonts w:ascii="Times New Roman" w:hAnsi="Times New Roman" w:cs="Times New Roman"/>
            <w:b/>
            <w:noProof/>
            <w:webHidden/>
            <w:sz w:val="24"/>
            <w:szCs w:val="24"/>
          </w:rPr>
        </w:r>
        <w:r w:rsidR="0044475E" w:rsidRPr="0034028E">
          <w:rPr>
            <w:rFonts w:ascii="Times New Roman" w:hAnsi="Times New Roman" w:cs="Times New Roman"/>
            <w:b/>
            <w:noProof/>
            <w:webHidden/>
            <w:sz w:val="24"/>
            <w:szCs w:val="24"/>
          </w:rPr>
          <w:fldChar w:fldCharType="separate"/>
        </w:r>
        <w:r w:rsidR="0044475E" w:rsidRPr="0034028E">
          <w:rPr>
            <w:rFonts w:ascii="Times New Roman" w:hAnsi="Times New Roman" w:cs="Times New Roman"/>
            <w:b/>
            <w:noProof/>
            <w:webHidden/>
            <w:sz w:val="24"/>
            <w:szCs w:val="24"/>
          </w:rPr>
          <w:t>68</w:t>
        </w:r>
        <w:r w:rsidR="0044475E" w:rsidRPr="0034028E">
          <w:rPr>
            <w:rFonts w:ascii="Times New Roman" w:hAnsi="Times New Roman" w:cs="Times New Roman"/>
            <w:b/>
            <w:noProof/>
            <w:webHidden/>
            <w:sz w:val="24"/>
            <w:szCs w:val="24"/>
          </w:rPr>
          <w:fldChar w:fldCharType="end"/>
        </w:r>
      </w:hyperlink>
    </w:p>
    <w:p w14:paraId="71E56EA4" w14:textId="77777777" w:rsidR="0044475E" w:rsidRPr="004B2ADA" w:rsidRDefault="00AE108C" w:rsidP="004B2ADA">
      <w:pPr>
        <w:pStyle w:val="Obsah6"/>
        <w:rPr>
          <w:rFonts w:ascii="Times New Roman" w:eastAsiaTheme="minorEastAsia" w:hAnsi="Times New Roman" w:cs="Times New Roman"/>
          <w:noProof/>
          <w:sz w:val="24"/>
          <w:szCs w:val="24"/>
        </w:rPr>
      </w:pPr>
      <w:hyperlink w:anchor="_Toc82617193" w:history="1">
        <w:r w:rsidR="0044475E" w:rsidRPr="004B2ADA">
          <w:rPr>
            <w:rStyle w:val="Hypertextovprepojenie"/>
            <w:rFonts w:ascii="Times New Roman" w:hAnsi="Times New Roman" w:cs="Times New Roman"/>
            <w:noProof/>
            <w:sz w:val="24"/>
            <w:szCs w:val="24"/>
          </w:rPr>
          <w:t>2.1.7.3.1</w:t>
        </w:r>
        <w:r w:rsidR="0044475E" w:rsidRPr="004B2ADA">
          <w:rPr>
            <w:rFonts w:ascii="Times New Roman" w:eastAsiaTheme="minorEastAsia" w:hAnsi="Times New Roman" w:cs="Times New Roman"/>
            <w:noProof/>
            <w:sz w:val="24"/>
            <w:szCs w:val="24"/>
          </w:rPr>
          <w:tab/>
        </w:r>
        <w:r w:rsidR="0044475E" w:rsidRPr="004B2ADA">
          <w:rPr>
            <w:rStyle w:val="Hypertextovprepojenie"/>
            <w:rFonts w:ascii="Times New Roman" w:hAnsi="Times New Roman" w:cs="Times New Roman"/>
            <w:noProof/>
            <w:sz w:val="24"/>
            <w:szCs w:val="24"/>
          </w:rPr>
          <w:t>Intervencie</w:t>
        </w:r>
        <w:r w:rsidR="0044475E" w:rsidRPr="004B2ADA">
          <w:rPr>
            <w:rStyle w:val="Hypertextovprepojenie"/>
            <w:rFonts w:ascii="Times New Roman" w:hAnsi="Times New Roman" w:cs="Times New Roman"/>
            <w:noProof/>
            <w:spacing w:val="-2"/>
            <w:sz w:val="24"/>
            <w:szCs w:val="24"/>
          </w:rPr>
          <w:t xml:space="preserve"> </w:t>
        </w:r>
        <w:r w:rsidR="0044475E" w:rsidRPr="004B2ADA">
          <w:rPr>
            <w:rStyle w:val="Hypertextovprepojenie"/>
            <w:rFonts w:ascii="Times New Roman" w:hAnsi="Times New Roman" w:cs="Times New Roman"/>
            <w:noProof/>
            <w:sz w:val="24"/>
            <w:szCs w:val="24"/>
          </w:rPr>
          <w:t>z fondov</w:t>
        </w:r>
        <w:r w:rsidR="0044475E" w:rsidRPr="004B2ADA">
          <w:rPr>
            <w:rFonts w:ascii="Times New Roman" w:hAnsi="Times New Roman" w:cs="Times New Roman"/>
            <w:noProof/>
            <w:webHidden/>
            <w:sz w:val="24"/>
            <w:szCs w:val="24"/>
          </w:rPr>
          <w:tab/>
        </w:r>
        <w:r w:rsidR="0044475E" w:rsidRPr="004B2ADA">
          <w:rPr>
            <w:rFonts w:ascii="Times New Roman" w:hAnsi="Times New Roman" w:cs="Times New Roman"/>
            <w:noProof/>
            <w:webHidden/>
            <w:sz w:val="24"/>
            <w:szCs w:val="24"/>
          </w:rPr>
          <w:fldChar w:fldCharType="begin"/>
        </w:r>
        <w:r w:rsidR="0044475E" w:rsidRPr="004B2ADA">
          <w:rPr>
            <w:rFonts w:ascii="Times New Roman" w:hAnsi="Times New Roman" w:cs="Times New Roman"/>
            <w:noProof/>
            <w:webHidden/>
            <w:sz w:val="24"/>
            <w:szCs w:val="24"/>
          </w:rPr>
          <w:instrText xml:space="preserve"> PAGEREF _Toc82617193 \h </w:instrText>
        </w:r>
        <w:r w:rsidR="0044475E" w:rsidRPr="004B2ADA">
          <w:rPr>
            <w:rFonts w:ascii="Times New Roman" w:hAnsi="Times New Roman" w:cs="Times New Roman"/>
            <w:noProof/>
            <w:webHidden/>
            <w:sz w:val="24"/>
            <w:szCs w:val="24"/>
          </w:rPr>
        </w:r>
        <w:r w:rsidR="0044475E" w:rsidRPr="004B2ADA">
          <w:rPr>
            <w:rFonts w:ascii="Times New Roman" w:hAnsi="Times New Roman" w:cs="Times New Roman"/>
            <w:noProof/>
            <w:webHidden/>
            <w:sz w:val="24"/>
            <w:szCs w:val="24"/>
          </w:rPr>
          <w:fldChar w:fldCharType="separate"/>
        </w:r>
        <w:r w:rsidR="0044475E" w:rsidRPr="004B2ADA">
          <w:rPr>
            <w:rFonts w:ascii="Times New Roman" w:hAnsi="Times New Roman" w:cs="Times New Roman"/>
            <w:noProof/>
            <w:webHidden/>
            <w:sz w:val="24"/>
            <w:szCs w:val="24"/>
          </w:rPr>
          <w:t>68</w:t>
        </w:r>
        <w:r w:rsidR="0044475E" w:rsidRPr="004B2ADA">
          <w:rPr>
            <w:rFonts w:ascii="Times New Roman" w:hAnsi="Times New Roman" w:cs="Times New Roman"/>
            <w:noProof/>
            <w:webHidden/>
            <w:sz w:val="24"/>
            <w:szCs w:val="24"/>
          </w:rPr>
          <w:fldChar w:fldCharType="end"/>
        </w:r>
      </w:hyperlink>
    </w:p>
    <w:p w14:paraId="13ADC637" w14:textId="77777777" w:rsidR="00B8753C" w:rsidRPr="004B2ADA" w:rsidRDefault="00BC64EA" w:rsidP="004B2ADA">
      <w:pPr>
        <w:pStyle w:val="Obsah6"/>
        <w:rPr>
          <w:rFonts w:ascii="Times New Roman" w:hAnsi="Times New Roman" w:cs="Times New Roman"/>
          <w:noProof/>
          <w:sz w:val="24"/>
          <w:szCs w:val="24"/>
        </w:rPr>
        <w:sectPr w:rsidR="00B8753C" w:rsidRPr="004B2ADA" w:rsidSect="005172BA">
          <w:footerReference w:type="default" r:id="rId11"/>
          <w:pgSz w:w="11907" w:h="16839" w:code="9"/>
          <w:pgMar w:top="1134" w:right="1134" w:bottom="992" w:left="1134" w:header="567" w:footer="567" w:gutter="0"/>
          <w:pgNumType w:start="1"/>
          <w:cols w:space="720"/>
          <w:docGrid w:linePitch="360"/>
        </w:sectPr>
      </w:pPr>
      <w:r w:rsidRPr="004B2ADA">
        <w:rPr>
          <w:rFonts w:ascii="Times New Roman" w:hAnsi="Times New Roman" w:cs="Times New Roman"/>
          <w:noProof/>
          <w:sz w:val="24"/>
          <w:szCs w:val="24"/>
        </w:rPr>
        <w:fldChar w:fldCharType="end"/>
      </w:r>
    </w:p>
    <w:p w14:paraId="2B281C1A" w14:textId="500BD45E" w:rsidR="00C7026E" w:rsidRPr="0044475E" w:rsidRDefault="00C7026E" w:rsidP="00B8753C">
      <w:pPr>
        <w:pStyle w:val="NzovT12"/>
        <w:spacing w:before="0"/>
        <w:outlineLvl w:val="9"/>
      </w:pPr>
      <w:r w:rsidRPr="0044475E">
        <w:lastRenderedPageBreak/>
        <w:t xml:space="preserve">Cieľ politiky </w:t>
      </w:r>
      <w:r w:rsidR="005F21EE" w:rsidRPr="0044475E">
        <w:t>4</w:t>
      </w:r>
      <w:r w:rsidRPr="0044475E">
        <w:t xml:space="preserve"> </w:t>
      </w:r>
      <w:r w:rsidR="005F21EE" w:rsidRPr="0044475E">
        <w:t>- Sociálnejšia a inkluzívnejšia Európa vykonávajúca Európsky pilier sociálnych práv</w:t>
      </w:r>
    </w:p>
    <w:p w14:paraId="3CCAD255" w14:textId="77777777" w:rsidR="00837ED9" w:rsidRPr="0044475E" w:rsidRDefault="00837ED9" w:rsidP="00837ED9"/>
    <w:p w14:paraId="4BF3EC42" w14:textId="6806002F" w:rsidR="00C7026E" w:rsidRPr="0044475E" w:rsidRDefault="005F21EE" w:rsidP="0034028E">
      <w:pPr>
        <w:pStyle w:val="Nadpis2"/>
        <w:numPr>
          <w:ilvl w:val="0"/>
          <w:numId w:val="77"/>
        </w:numPr>
        <w:spacing w:after="240"/>
        <w:ind w:left="425" w:hanging="425"/>
        <w:rPr>
          <w:noProof/>
        </w:rPr>
      </w:pPr>
      <w:bookmarkStart w:id="1" w:name="_Toc82617133"/>
      <w:r w:rsidRPr="0044475E">
        <w:rPr>
          <w:noProof/>
        </w:rPr>
        <w:t>Stratégia programu: hlavné rozvojové výzvy a politické reakcie</w:t>
      </w:r>
      <w:r w:rsidR="00837ED9" w:rsidRPr="0044475E">
        <w:rPr>
          <w:rStyle w:val="Odkaznapoznmkupodiarou"/>
          <w:bCs/>
          <w:noProof/>
        </w:rPr>
        <w:footnoteReference w:id="1"/>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7026E" w:rsidRPr="0044475E" w14:paraId="08AF0DEA" w14:textId="77777777" w:rsidTr="121F37FD">
        <w:tc>
          <w:tcPr>
            <w:tcW w:w="9288" w:type="dxa"/>
            <w:tcBorders>
              <w:top w:val="single" w:sz="4" w:space="0" w:color="auto"/>
              <w:left w:val="single" w:sz="4" w:space="0" w:color="auto"/>
              <w:bottom w:val="single" w:sz="4" w:space="0" w:color="auto"/>
              <w:right w:val="single" w:sz="4" w:space="0" w:color="auto"/>
            </w:tcBorders>
          </w:tcPr>
          <w:p w14:paraId="1CDB8882" w14:textId="5782CEF0" w:rsidR="00590060" w:rsidRPr="0044475E" w:rsidRDefault="0000780D" w:rsidP="00236AB2">
            <w:pPr>
              <w:pStyle w:val="Odsekzoznamu"/>
              <w:numPr>
                <w:ilvl w:val="0"/>
                <w:numId w:val="58"/>
              </w:numPr>
              <w:autoSpaceDE w:val="0"/>
              <w:autoSpaceDN w:val="0"/>
              <w:adjustRightInd w:val="0"/>
              <w:spacing w:line="240" w:lineRule="auto"/>
              <w:ind w:left="454" w:hanging="425"/>
              <w:jc w:val="both"/>
              <w:rPr>
                <w:rFonts w:eastAsia="Times New Roman"/>
                <w:b/>
                <w:iCs/>
                <w:szCs w:val="24"/>
                <w:lang w:val="sk-SK"/>
              </w:rPr>
            </w:pPr>
            <w:r w:rsidRPr="0044475E">
              <w:rPr>
                <w:rFonts w:eastAsia="Calibri"/>
                <w:b/>
                <w:szCs w:val="24"/>
                <w:lang w:val="sk-SK"/>
              </w:rPr>
              <w:t xml:space="preserve">hospodárske, </w:t>
            </w:r>
            <w:r w:rsidR="00590060" w:rsidRPr="0044475E">
              <w:rPr>
                <w:rFonts w:eastAsia="Calibri"/>
                <w:b/>
                <w:szCs w:val="24"/>
                <w:lang w:val="sk-SK"/>
              </w:rPr>
              <w:t>sociálne a</w:t>
            </w:r>
            <w:r w:rsidR="006E0A1F" w:rsidRPr="0044475E">
              <w:rPr>
                <w:rFonts w:eastAsia="Calibri"/>
                <w:b/>
                <w:szCs w:val="24"/>
                <w:lang w:val="sk-SK"/>
              </w:rPr>
              <w:t xml:space="preserve"> </w:t>
            </w:r>
            <w:r w:rsidRPr="0044475E">
              <w:rPr>
                <w:rFonts w:eastAsia="Calibri"/>
                <w:b/>
                <w:szCs w:val="24"/>
                <w:lang w:val="sk-SK"/>
              </w:rPr>
              <w:t>územné rozdiely, ako aj nerovnosti</w:t>
            </w:r>
          </w:p>
          <w:p w14:paraId="719A5BBD" w14:textId="02819B1E" w:rsidR="00590060" w:rsidRPr="0044475E" w:rsidRDefault="00590060" w:rsidP="00236AB2">
            <w:pPr>
              <w:autoSpaceDE w:val="0"/>
              <w:autoSpaceDN w:val="0"/>
              <w:adjustRightInd w:val="0"/>
              <w:spacing w:after="0"/>
              <w:jc w:val="both"/>
              <w:rPr>
                <w:iCs/>
              </w:rPr>
            </w:pPr>
            <w:r w:rsidRPr="0044475E">
              <w:rPr>
                <w:iCs/>
              </w:rPr>
              <w:t xml:space="preserve">Pre rozvoj digitálneho, zeleného a sociálneho hospodárstva patrí k najväčším výzvam vzdelávanie v súlade s potrebami trhu práce. Podporené bude zvyšovanie a zmena </w:t>
            </w:r>
            <w:r w:rsidRPr="0044475E">
              <w:rPr>
                <w:b/>
                <w:iCs/>
              </w:rPr>
              <w:t xml:space="preserve">zručností </w:t>
            </w:r>
            <w:r w:rsidRPr="0044475E">
              <w:rPr>
                <w:iCs/>
              </w:rPr>
              <w:t xml:space="preserve">pracujúcich osôb v dôsledku technologických a iných zmien na trhu práce, </w:t>
            </w:r>
            <w:r w:rsidRPr="0044475E">
              <w:rPr>
                <w:b/>
                <w:iCs/>
              </w:rPr>
              <w:t>motivácia neaktívnych osôb</w:t>
            </w:r>
            <w:r w:rsidRPr="0044475E">
              <w:rPr>
                <w:iCs/>
              </w:rPr>
              <w:t xml:space="preserve"> k účasti na trhu práce,</w:t>
            </w:r>
            <w:r w:rsidR="007C27EE" w:rsidRPr="0044475E">
              <w:rPr>
                <w:iCs/>
              </w:rPr>
              <w:t xml:space="preserve"> najmä však</w:t>
            </w:r>
            <w:r w:rsidRPr="0044475E">
              <w:rPr>
                <w:iCs/>
              </w:rPr>
              <w:t xml:space="preserve"> </w:t>
            </w:r>
            <w:r w:rsidRPr="0044475E">
              <w:rPr>
                <w:b/>
                <w:iCs/>
              </w:rPr>
              <w:t>aktivizácia a podpora zraniteľných a znevýhodnených osôb</w:t>
            </w:r>
            <w:r w:rsidRPr="0044475E">
              <w:rPr>
                <w:iCs/>
              </w:rPr>
              <w:t>. Cieľom je predchádzať vzniku chudoby a</w:t>
            </w:r>
            <w:r w:rsidR="00236AB2" w:rsidRPr="0044475E">
              <w:rPr>
                <w:iCs/>
              </w:rPr>
              <w:t> zabrániť sociálnemu vylúčeniu.</w:t>
            </w:r>
          </w:p>
          <w:p w14:paraId="5FE6A6C1" w14:textId="37D0A007" w:rsidR="00FA7809" w:rsidRPr="0044475E" w:rsidRDefault="00590060" w:rsidP="002A584F">
            <w:pPr>
              <w:spacing w:after="0"/>
              <w:jc w:val="both"/>
              <w:rPr>
                <w:iCs/>
              </w:rPr>
            </w:pPr>
            <w:r w:rsidRPr="0044475E">
              <w:rPr>
                <w:iCs/>
              </w:rPr>
              <w:t xml:space="preserve">Napriek tomu, že miera nezamestnanosti v SR dosahovala v období pred pandémiou </w:t>
            </w:r>
            <w:r w:rsidR="0000780D" w:rsidRPr="0044475E">
              <w:rPr>
                <w:iCs/>
              </w:rPr>
              <w:t>COVID</w:t>
            </w:r>
            <w:r w:rsidRPr="0044475E">
              <w:rPr>
                <w:iCs/>
              </w:rPr>
              <w:t>-19 historické minimá a bola pod priemerom EÚ, pretrvávajú problémy v štruktúre nezamestnanosti. M</w:t>
            </w:r>
            <w:r w:rsidRPr="0044475E">
              <w:t xml:space="preserve">edzi regiónmi sú </w:t>
            </w:r>
            <w:r w:rsidRPr="0044475E">
              <w:rPr>
                <w:b/>
              </w:rPr>
              <w:t xml:space="preserve">výrazné rozdiely </w:t>
            </w:r>
            <w:r w:rsidRPr="0044475E">
              <w:rPr>
                <w:b/>
                <w:iCs/>
              </w:rPr>
              <w:t>predovšetkým v</w:t>
            </w:r>
            <w:r w:rsidR="000A2638" w:rsidRPr="0044475E">
              <w:rPr>
                <w:b/>
                <w:iCs/>
              </w:rPr>
              <w:t xml:space="preserve"> evidovanej </w:t>
            </w:r>
            <w:r w:rsidRPr="0044475E">
              <w:rPr>
                <w:b/>
                <w:iCs/>
              </w:rPr>
              <w:t>miere nezamestnanosti</w:t>
            </w:r>
            <w:r w:rsidRPr="0044475E">
              <w:rPr>
                <w:iCs/>
              </w:rPr>
              <w:t xml:space="preserve"> (v Bratislavskom kraji bola v </w:t>
            </w:r>
            <w:r w:rsidR="00BA0CA7" w:rsidRPr="0044475E">
              <w:rPr>
                <w:iCs/>
              </w:rPr>
              <w:t xml:space="preserve">júli </w:t>
            </w:r>
            <w:r w:rsidR="00894470" w:rsidRPr="0044475E">
              <w:rPr>
                <w:iCs/>
              </w:rPr>
              <w:t xml:space="preserve">2021 </w:t>
            </w:r>
            <w:r w:rsidRPr="0044475E">
              <w:rPr>
                <w:iCs/>
              </w:rPr>
              <w:t xml:space="preserve">na úrovni </w:t>
            </w:r>
            <w:r w:rsidR="00BA0CA7" w:rsidRPr="0044475E">
              <w:rPr>
                <w:iCs/>
              </w:rPr>
              <w:t>5,1</w:t>
            </w:r>
            <w:r w:rsidR="00BA0CA7" w:rsidRPr="0044475E">
              <w:t> </w:t>
            </w:r>
            <w:r w:rsidRPr="0044475E">
              <w:rPr>
                <w:iCs/>
              </w:rPr>
              <w:t xml:space="preserve">%, ale </w:t>
            </w:r>
            <w:r w:rsidR="00BA0CA7" w:rsidRPr="0044475E">
              <w:rPr>
                <w:iCs/>
              </w:rPr>
              <w:t>v Prešovskom kraji</w:t>
            </w:r>
            <w:r w:rsidRPr="0044475E">
              <w:rPr>
                <w:iCs/>
              </w:rPr>
              <w:t xml:space="preserve"> dosiahla </w:t>
            </w:r>
            <w:r w:rsidR="00894470" w:rsidRPr="0044475E">
              <w:rPr>
                <w:iCs/>
              </w:rPr>
              <w:t>11,</w:t>
            </w:r>
            <w:r w:rsidR="00BA0CA7" w:rsidRPr="0044475E">
              <w:rPr>
                <w:iCs/>
              </w:rPr>
              <w:t>5</w:t>
            </w:r>
            <w:r w:rsidR="00BA0CA7" w:rsidRPr="0044475E">
              <w:t> </w:t>
            </w:r>
            <w:r w:rsidRPr="0044475E">
              <w:rPr>
                <w:iCs/>
              </w:rPr>
              <w:t>%)</w:t>
            </w:r>
            <w:r w:rsidR="00BA0CA7" w:rsidRPr="0044475E">
              <w:rPr>
                <w:rStyle w:val="Odkaznapoznmkupodiarou"/>
                <w:b w:val="0"/>
                <w:iCs/>
              </w:rPr>
              <w:footnoteReference w:id="2"/>
            </w:r>
            <w:r w:rsidRPr="0044475E">
              <w:rPr>
                <w:iCs/>
              </w:rPr>
              <w:t xml:space="preserve">. </w:t>
            </w:r>
            <w:r w:rsidRPr="0044475E">
              <w:t xml:space="preserve">Zamestnanosť znevýhodnených skupín patrí k najnižším v EÚ. </w:t>
            </w:r>
            <w:r w:rsidR="007E3D14" w:rsidRPr="0044475E">
              <w:t>Podľa reprezentatívneho zisťovania EU SILC MRK 2018</w:t>
            </w:r>
            <w:r w:rsidR="006A30A9" w:rsidRPr="0044475E">
              <w:rPr>
                <w:rStyle w:val="Odkaznapoznmkupodiarou"/>
                <w:b w:val="0"/>
              </w:rPr>
              <w:footnoteReference w:id="3"/>
            </w:r>
            <w:r w:rsidR="006A30A9" w:rsidRPr="0044475E">
              <w:t xml:space="preserve"> je celkový podiel nezamestnaných Rómov 38 % </w:t>
            </w:r>
            <w:r w:rsidRPr="0044475E">
              <w:t xml:space="preserve">, pričom trvalo prevládajú dočasné pracovné zmluvy a sezónne práce. </w:t>
            </w:r>
            <w:r w:rsidR="007E3D14" w:rsidRPr="0044475E">
              <w:rPr>
                <w:rFonts w:eastAsia="NHaasGroteskTXPro-55Rg"/>
                <w:lang w:eastAsia="en-US"/>
              </w:rPr>
              <w:t>46 % z tohto podielu sú mladí ľudia do 34 rokov a 38 % sú ľudia vo vekovej kategórii 35 – 49 rokov.</w:t>
            </w:r>
            <w:r w:rsidR="007E3D14" w:rsidRPr="0044475E">
              <w:rPr>
                <w:rFonts w:ascii="NHaasGroteskTXPro-55Rg" w:eastAsia="NHaasGroteskTXPro-55Rg" w:hAnsiTheme="minorHAnsi" w:cs="NHaasGroteskTXPro-55Rg"/>
                <w:sz w:val="18"/>
                <w:szCs w:val="18"/>
                <w:lang w:eastAsia="en-US"/>
              </w:rPr>
              <w:t xml:space="preserve"> </w:t>
            </w:r>
            <w:r w:rsidRPr="0044475E">
              <w:rPr>
                <w:b/>
                <w:iCs/>
              </w:rPr>
              <w:t>Sektor sociálneho hospodárstva</w:t>
            </w:r>
            <w:r w:rsidRPr="0044475E">
              <w:rPr>
                <w:iCs/>
              </w:rPr>
              <w:t xml:space="preserve"> je nedostatočne rozvinutý, v roku 2017 bolo v tomto sektore zamestnaných len 2,1</w:t>
            </w:r>
            <w:r w:rsidR="00EA613E" w:rsidRPr="0044475E">
              <w:t> </w:t>
            </w:r>
            <w:r w:rsidRPr="0044475E">
              <w:rPr>
                <w:iCs/>
              </w:rPr>
              <w:t xml:space="preserve">% pracujúcich </w:t>
            </w:r>
            <w:r w:rsidR="00436D70" w:rsidRPr="0044475E">
              <w:rPr>
                <w:iCs/>
              </w:rPr>
              <w:t>obyvateľov</w:t>
            </w:r>
            <w:r w:rsidRPr="0044475E">
              <w:rPr>
                <w:iCs/>
              </w:rPr>
              <w:t>(priemer EÚ je 6,8</w:t>
            </w:r>
            <w:r w:rsidR="00510E17" w:rsidRPr="0044475E">
              <w:t> </w:t>
            </w:r>
            <w:r w:rsidRPr="0044475E">
              <w:rPr>
                <w:iCs/>
              </w:rPr>
              <w:t>%)</w:t>
            </w:r>
            <w:r w:rsidR="00E86E16" w:rsidRPr="0044475E">
              <w:rPr>
                <w:rStyle w:val="Odkaznapoznmkupodiarou"/>
                <w:b w:val="0"/>
                <w:iCs/>
              </w:rPr>
              <w:footnoteReference w:id="4"/>
            </w:r>
            <w:r w:rsidRPr="0044475E">
              <w:rPr>
                <w:iCs/>
              </w:rPr>
              <w:t xml:space="preserve">. Rozdiely v zamestnanosti a odmeňovaní mužov a žien sú stále vysoké a naďalej rastú, čo znamená, že ženy v reprodukčnom veku majú nižšiu mieru ekonomickej aktivity. </w:t>
            </w:r>
            <w:r w:rsidRPr="0044475E">
              <w:t xml:space="preserve">Participácia žien s malými deťmi na trhu práce je v porovnaní s krajinami EÚ stále nízka. </w:t>
            </w:r>
            <w:r w:rsidRPr="0044475E">
              <w:rPr>
                <w:b/>
              </w:rPr>
              <w:t xml:space="preserve">V </w:t>
            </w:r>
            <w:r w:rsidRPr="0044475E">
              <w:rPr>
                <w:b/>
                <w:shd w:val="clear" w:color="auto" w:fill="FFFFFF"/>
              </w:rPr>
              <w:t xml:space="preserve">roku </w:t>
            </w:r>
            <w:r w:rsidR="00894470" w:rsidRPr="0044475E">
              <w:rPr>
                <w:b/>
                <w:shd w:val="clear" w:color="auto" w:fill="FFFFFF"/>
              </w:rPr>
              <w:t xml:space="preserve">2019 </w:t>
            </w:r>
            <w:r w:rsidRPr="0044475E">
              <w:rPr>
                <w:b/>
                <w:shd w:val="clear" w:color="auto" w:fill="FFFFFF"/>
              </w:rPr>
              <w:t xml:space="preserve">využívalo zariadenia formálnej starostlivosti </w:t>
            </w:r>
            <w:r w:rsidR="00894470" w:rsidRPr="0044475E">
              <w:rPr>
                <w:b/>
                <w:shd w:val="clear" w:color="auto" w:fill="FFFFFF"/>
              </w:rPr>
              <w:t>6,6</w:t>
            </w:r>
            <w:r w:rsidR="00EA613E" w:rsidRPr="0044475E">
              <w:t> </w:t>
            </w:r>
            <w:r w:rsidRPr="0044475E">
              <w:rPr>
                <w:b/>
                <w:shd w:val="clear" w:color="auto" w:fill="FFFFFF"/>
              </w:rPr>
              <w:t xml:space="preserve">% detí do 3 rokov (EÚ priemer je </w:t>
            </w:r>
            <w:r w:rsidR="00894470" w:rsidRPr="0044475E">
              <w:rPr>
                <w:b/>
                <w:shd w:val="clear" w:color="auto" w:fill="FFFFFF"/>
              </w:rPr>
              <w:t>35,3</w:t>
            </w:r>
            <w:r w:rsidR="00EA613E" w:rsidRPr="0044475E">
              <w:t> </w:t>
            </w:r>
            <w:r w:rsidRPr="0044475E">
              <w:rPr>
                <w:b/>
                <w:shd w:val="clear" w:color="auto" w:fill="FFFFFF"/>
              </w:rPr>
              <w:t>%)</w:t>
            </w:r>
            <w:r w:rsidR="00E86E16" w:rsidRPr="0044475E">
              <w:rPr>
                <w:rStyle w:val="Odkaznapoznmkupodiarou"/>
                <w:b w:val="0"/>
              </w:rPr>
              <w:footnoteReference w:id="5"/>
            </w:r>
            <w:r w:rsidRPr="0044475E">
              <w:rPr>
                <w:shd w:val="clear" w:color="auto" w:fill="FFFFFF"/>
              </w:rPr>
              <w:t xml:space="preserve">. Nízka miera zamestnanosti žien vo veku 25 – 34 rokov je v dôsledku plnenia si rodičovských povinností a z dôvodu pretrvávajúceho nedostatku flexibilných foriem práce. </w:t>
            </w:r>
            <w:r w:rsidRPr="0044475E">
              <w:rPr>
                <w:iCs/>
              </w:rPr>
              <w:t xml:space="preserve">Zo sociálno-ekonomického pohľadu je dôležité aj naďalej podporovať zamestnanosť znevýhodnených a zraniteľných skupín obyvateľstva, ako sú </w:t>
            </w:r>
            <w:r w:rsidRPr="0044475E">
              <w:rPr>
                <w:rFonts w:eastAsia="Calibri"/>
              </w:rPr>
              <w:t>osoby z marginalizovaných rómskych komunít (ďalej len „</w:t>
            </w:r>
            <w:r w:rsidRPr="0044475E">
              <w:rPr>
                <w:rFonts w:eastAsia="Calibri"/>
                <w:b/>
              </w:rPr>
              <w:t>MRK</w:t>
            </w:r>
            <w:r w:rsidRPr="0044475E">
              <w:rPr>
                <w:rFonts w:eastAsia="Calibri"/>
              </w:rPr>
              <w:t xml:space="preserve">“), osoby so zdravotným postihnutím, rodičia maloletých detí, mladí ľudia vo veku do 29 rokov, </w:t>
            </w:r>
            <w:r w:rsidR="00FA7809" w:rsidRPr="0044475E">
              <w:rPr>
                <w:rFonts w:eastAsia="Calibri"/>
              </w:rPr>
              <w:t xml:space="preserve">osoby staršie ako 50 rokov, osoby s nízkou kvalifikáciou, ako aj </w:t>
            </w:r>
            <w:r w:rsidR="00FA7809" w:rsidRPr="0044475E">
              <w:rPr>
                <w:iCs/>
              </w:rPr>
              <w:t>dlhodobo nezamestnané osoby.</w:t>
            </w:r>
          </w:p>
          <w:p w14:paraId="52B86AA8" w14:textId="3274BDAC" w:rsidR="00590060" w:rsidRPr="0044475E" w:rsidRDefault="00590060" w:rsidP="005B057C">
            <w:pPr>
              <w:jc w:val="both"/>
            </w:pPr>
            <w:r w:rsidRPr="0044475E">
              <w:t>Odhady OECD naznačujú, že v SR sú ohrozené takmer dve tretiny pracovných miest – až</w:t>
            </w:r>
            <w:r w:rsidR="00894470" w:rsidRPr="0044475E">
              <w:t xml:space="preserve"> 34,6</w:t>
            </w:r>
            <w:r w:rsidR="00EA613E" w:rsidRPr="0044475E">
              <w:t> </w:t>
            </w:r>
            <w:r w:rsidRPr="0044475E">
              <w:t>%</w:t>
            </w:r>
            <w:r w:rsidR="00E86E16" w:rsidRPr="0044475E">
              <w:rPr>
                <w:rStyle w:val="Odkaznapoznmkupodiarou"/>
                <w:b w:val="0"/>
              </w:rPr>
              <w:footnoteReference w:id="6"/>
            </w:r>
            <w:r w:rsidRPr="0044475E">
              <w:t xml:space="preserve"> všetkých pracovných miest na Slovensku bude vysoko automatizovaných a ďalších 31</w:t>
            </w:r>
            <w:r w:rsidR="00E317A3" w:rsidRPr="0044475E">
              <w:rPr>
                <w:rFonts w:eastAsia="Calibri"/>
              </w:rPr>
              <w:t> </w:t>
            </w:r>
            <w:r w:rsidRPr="0044475E">
              <w:t xml:space="preserve">% je ohrozených podstatnou zmenou spôsobu ich vykonávania. Len </w:t>
            </w:r>
            <w:r w:rsidR="00E86E16" w:rsidRPr="0044475E">
              <w:t>27</w:t>
            </w:r>
            <w:r w:rsidR="00E86E16" w:rsidRPr="0044475E">
              <w:rPr>
                <w:rFonts w:eastAsia="Calibri"/>
              </w:rPr>
              <w:t> </w:t>
            </w:r>
            <w:r w:rsidRPr="0044475E">
              <w:t>% Slovákov disponuje vyššími ako základnými digitálnymi zručnosťami</w:t>
            </w:r>
            <w:r w:rsidR="00E86E16" w:rsidRPr="0044475E">
              <w:rPr>
                <w:rStyle w:val="Odkaznapoznmkupodiarou"/>
                <w:b w:val="0"/>
              </w:rPr>
              <w:footnoteReference w:id="7"/>
            </w:r>
            <w:r w:rsidRPr="0044475E">
              <w:t xml:space="preserve">, </w:t>
            </w:r>
            <w:r w:rsidRPr="0044475E">
              <w:rPr>
                <w:b/>
              </w:rPr>
              <w:t xml:space="preserve">len </w:t>
            </w:r>
            <w:r w:rsidR="00894470" w:rsidRPr="0044475E">
              <w:rPr>
                <w:b/>
              </w:rPr>
              <w:t>36</w:t>
            </w:r>
            <w:r w:rsidR="00E317A3" w:rsidRPr="0044475E">
              <w:rPr>
                <w:rFonts w:eastAsia="Calibri"/>
              </w:rPr>
              <w:t> </w:t>
            </w:r>
            <w:r w:rsidRPr="0044475E">
              <w:rPr>
                <w:b/>
              </w:rPr>
              <w:t>% absolventov stredných škôl a </w:t>
            </w:r>
            <w:r w:rsidR="00E86E16" w:rsidRPr="0044475E">
              <w:rPr>
                <w:b/>
              </w:rPr>
              <w:t>47</w:t>
            </w:r>
            <w:r w:rsidR="00894470" w:rsidRPr="0044475E">
              <w:rPr>
                <w:b/>
              </w:rPr>
              <w:t> </w:t>
            </w:r>
            <w:r w:rsidRPr="0044475E">
              <w:rPr>
                <w:b/>
              </w:rPr>
              <w:t>% absolventov vysokých škôl</w:t>
            </w:r>
            <w:r w:rsidR="00E86E16" w:rsidRPr="0044475E">
              <w:rPr>
                <w:vertAlign w:val="superscript"/>
              </w:rPr>
              <w:footnoteReference w:id="8"/>
            </w:r>
            <w:r w:rsidRPr="0044475E">
              <w:rPr>
                <w:b/>
              </w:rPr>
              <w:t xml:space="preserve"> pracovalo v zamestnaniach, ktoré úplne zodpovedali ich vyštudovaným odborom</w:t>
            </w:r>
            <w:r w:rsidRPr="0044475E">
              <w:t xml:space="preserve">. Zručnosti absolventov škôl a osôb na trhu práce nie sú v súlade s potrebami rýchlo sa meniaceho trhu práce, čo predstavuje dlhodobo pretrvávajúcu výzvu pre vzdelávanie a odbornú prípravu, vrátane celoživotného vzdelávania. </w:t>
            </w:r>
            <w:r w:rsidRPr="0044475E">
              <w:rPr>
                <w:rFonts w:eastAsia="Calibri"/>
              </w:rPr>
              <w:lastRenderedPageBreak/>
              <w:t xml:space="preserve">Prístup k celoživotnému vzdelávaniu je nedostatočný, čo vedie k nedostatku kvalifikovanej pracovnej sily. Miera vzdelávania dospelých je nízka, len </w:t>
            </w:r>
            <w:r w:rsidR="009D0412" w:rsidRPr="0044475E">
              <w:rPr>
                <w:rFonts w:eastAsia="Calibri"/>
                <w:b/>
              </w:rPr>
              <w:t>2,8</w:t>
            </w:r>
            <w:r w:rsidR="00EA613E" w:rsidRPr="0044475E">
              <w:t> </w:t>
            </w:r>
            <w:r w:rsidRPr="0044475E">
              <w:rPr>
                <w:rFonts w:eastAsia="Calibri"/>
                <w:b/>
              </w:rPr>
              <w:t xml:space="preserve">% dospelých vo veku 25 – 64 rokov sa v roku </w:t>
            </w:r>
            <w:r w:rsidR="009D0412" w:rsidRPr="0044475E">
              <w:rPr>
                <w:rFonts w:eastAsia="Calibri"/>
                <w:b/>
              </w:rPr>
              <w:t xml:space="preserve">2020 </w:t>
            </w:r>
            <w:r w:rsidRPr="0044475E">
              <w:rPr>
                <w:rFonts w:eastAsia="Calibri"/>
                <w:b/>
              </w:rPr>
              <w:t>zúčastnilo na programe celoživotného vzdelávania</w:t>
            </w:r>
            <w:r w:rsidRPr="0044475E">
              <w:rPr>
                <w:rFonts w:eastAsia="Calibri"/>
              </w:rPr>
              <w:t xml:space="preserve"> (priemer EÚ </w:t>
            </w:r>
            <w:r w:rsidR="009D0412" w:rsidRPr="0044475E">
              <w:rPr>
                <w:rFonts w:eastAsia="Calibri"/>
              </w:rPr>
              <w:t>9,2</w:t>
            </w:r>
            <w:r w:rsidR="00EA613E" w:rsidRPr="0044475E">
              <w:t> </w:t>
            </w:r>
            <w:r w:rsidRPr="0044475E">
              <w:rPr>
                <w:rFonts w:eastAsia="Calibri"/>
              </w:rPr>
              <w:t>%)</w:t>
            </w:r>
            <w:r w:rsidR="009D0412" w:rsidRPr="0044475E">
              <w:rPr>
                <w:rStyle w:val="Odkaznapoznmkupodiarou"/>
                <w:rFonts w:eastAsia="Calibri"/>
                <w:b w:val="0"/>
              </w:rPr>
              <w:footnoteReference w:id="9"/>
            </w:r>
            <w:r w:rsidRPr="0044475E">
              <w:rPr>
                <w:rFonts w:eastAsia="Calibri"/>
              </w:rPr>
              <w:t>.</w:t>
            </w:r>
          </w:p>
          <w:p w14:paraId="4DC14FBB" w14:textId="186D2EB8" w:rsidR="00590060" w:rsidRPr="0044475E" w:rsidRDefault="00590060" w:rsidP="00590060">
            <w:pPr>
              <w:autoSpaceDE w:val="0"/>
              <w:autoSpaceDN w:val="0"/>
              <w:adjustRightInd w:val="0"/>
              <w:spacing w:before="0" w:after="0"/>
              <w:jc w:val="both"/>
              <w:rPr>
                <w:rFonts w:eastAsia="Calibri"/>
              </w:rPr>
            </w:pPr>
            <w:r w:rsidRPr="0044475E">
              <w:rPr>
                <w:iCs/>
              </w:rPr>
              <w:t xml:space="preserve">Pretrvávajú kapacitné nedostatky v prípade zariadení poskytujúcich vzdelávanie a starostlivosť v ranom detstve, čo zhoršuje regionálne a sociálne rozdiely. </w:t>
            </w:r>
            <w:r w:rsidRPr="0044475E">
              <w:rPr>
                <w:rFonts w:eastAsia="Calibri"/>
                <w:b/>
              </w:rPr>
              <w:t xml:space="preserve">Podiel detí navštevujúcich predškolské zariadenia bol v roku </w:t>
            </w:r>
            <w:r w:rsidR="00894470" w:rsidRPr="0044475E">
              <w:rPr>
                <w:rFonts w:eastAsia="Calibri"/>
                <w:b/>
              </w:rPr>
              <w:t>202</w:t>
            </w:r>
            <w:r w:rsidR="009D0412" w:rsidRPr="0044475E">
              <w:rPr>
                <w:rFonts w:eastAsia="Calibri"/>
                <w:b/>
              </w:rPr>
              <w:t>1</w:t>
            </w:r>
            <w:r w:rsidR="00894470" w:rsidRPr="0044475E">
              <w:rPr>
                <w:rFonts w:eastAsia="Calibri"/>
                <w:b/>
              </w:rPr>
              <w:t xml:space="preserve"> </w:t>
            </w:r>
            <w:r w:rsidRPr="0044475E">
              <w:rPr>
                <w:rFonts w:eastAsia="Calibri"/>
                <w:b/>
              </w:rPr>
              <w:t>na Slovensku (</w:t>
            </w:r>
            <w:r w:rsidR="009D0412" w:rsidRPr="0044475E">
              <w:rPr>
                <w:rFonts w:eastAsia="Calibri"/>
                <w:b/>
              </w:rPr>
              <w:t>94</w:t>
            </w:r>
            <w:r w:rsidR="009D0412" w:rsidRPr="0044475E">
              <w:t> </w:t>
            </w:r>
            <w:r w:rsidRPr="0044475E">
              <w:rPr>
                <w:rFonts w:eastAsia="Calibri"/>
                <w:b/>
              </w:rPr>
              <w:t>%)</w:t>
            </w:r>
            <w:r w:rsidR="009D0412" w:rsidRPr="0044475E">
              <w:rPr>
                <w:rStyle w:val="Odkaznapoznmkupodiarou"/>
                <w:rFonts w:eastAsia="Calibri"/>
                <w:b w:val="0"/>
              </w:rPr>
              <w:footnoteReference w:id="10"/>
            </w:r>
            <w:r w:rsidRPr="0044475E">
              <w:rPr>
                <w:rFonts w:eastAsia="Calibri"/>
                <w:b/>
              </w:rPr>
              <w:t xml:space="preserve"> nižší ako priemer EÚ (95,3 %),</w:t>
            </w:r>
            <w:r w:rsidRPr="0044475E">
              <w:rPr>
                <w:rFonts w:eastAsia="Calibri"/>
              </w:rPr>
              <w:t xml:space="preserve"> výrazne nižší je u detí z MRK </w:t>
            </w:r>
            <w:r w:rsidR="006D37AE" w:rsidRPr="0044475E">
              <w:rPr>
                <w:rFonts w:eastAsia="Calibri"/>
              </w:rPr>
              <w:t xml:space="preserve">(41%) </w:t>
            </w:r>
            <w:r w:rsidRPr="0044475E">
              <w:rPr>
                <w:rFonts w:eastAsia="Calibri"/>
              </w:rPr>
              <w:t xml:space="preserve">čo indikuje potrebu doplnenia regionálnej siete materských škôl predovšetkým na juhu a východe SR. Nerovnosti na trhu práce sa bezprostredne premietajú v riziku chudoby a sociálneho vylúčenia, čo sa následne odráža aj v nedostatočných výsledkoch v oblasti základného vzdelávania a v predčasnom ukončovaní školskej dochádzky. Výsledky žiakov a študentov v oblasti základných zručností sú aj naďalej vo všeobecnosti slabé a významne korelujú nielen s ich sociálno-ekonomickým zázemím, ale aj s pripravenosťou pedagogických a odborných zamestnancov poskytovať kvalitné inkluzívne vzdelávanie. Podľa </w:t>
            </w:r>
            <w:r w:rsidRPr="0044475E">
              <w:rPr>
                <w:rFonts w:eastAsia="Calibri"/>
                <w:b/>
              </w:rPr>
              <w:t>prieskumu v rámci Programu pre medzinárodné hodnotenie žiakov (PISA) je podiel žiakov dosahujúcich podpriemerné výsledky vyšší, než je priemer EÚ vo všetkých testovaných oblastiach</w:t>
            </w:r>
            <w:r w:rsidRPr="0044475E">
              <w:rPr>
                <w:rFonts w:eastAsia="Calibri"/>
              </w:rPr>
              <w:t xml:space="preserve">. </w:t>
            </w:r>
            <w:r w:rsidR="007D7D61" w:rsidRPr="0044475E">
              <w:rPr>
                <w:rFonts w:eastAsia="Calibri"/>
              </w:rPr>
              <w:t xml:space="preserve">Miera predčasného ukončenia školskej dochádzky v roku </w:t>
            </w:r>
            <w:r w:rsidR="009D0412" w:rsidRPr="0044475E">
              <w:rPr>
                <w:rFonts w:eastAsia="Calibri"/>
              </w:rPr>
              <w:t xml:space="preserve">2020 </w:t>
            </w:r>
            <w:r w:rsidR="007D7D61" w:rsidRPr="0044475E">
              <w:rPr>
                <w:rFonts w:eastAsia="Calibri"/>
              </w:rPr>
              <w:t xml:space="preserve">bola na úrovni </w:t>
            </w:r>
            <w:r w:rsidR="009D0412" w:rsidRPr="0044475E">
              <w:rPr>
                <w:rFonts w:eastAsia="Calibri"/>
              </w:rPr>
              <w:t>7,6</w:t>
            </w:r>
            <w:r w:rsidR="007D7D61" w:rsidRPr="0044475E">
              <w:t> </w:t>
            </w:r>
            <w:r w:rsidR="007D7D61" w:rsidRPr="0044475E">
              <w:rPr>
                <w:rFonts w:eastAsia="Calibri"/>
              </w:rPr>
              <w:t>%</w:t>
            </w:r>
            <w:r w:rsidR="009D0412" w:rsidRPr="0044475E">
              <w:rPr>
                <w:rStyle w:val="Odkaznapoznmkupodiarou"/>
                <w:rFonts w:eastAsia="Calibri"/>
                <w:b w:val="0"/>
              </w:rPr>
              <w:footnoteReference w:id="11"/>
            </w:r>
            <w:r w:rsidR="007D7D61" w:rsidRPr="0044475E">
              <w:rPr>
                <w:rFonts w:eastAsia="Calibri"/>
              </w:rPr>
              <w:t>, čo je pod priemerom EÚ</w:t>
            </w:r>
            <w:r w:rsidR="009D0412" w:rsidRPr="0044475E">
              <w:rPr>
                <w:rFonts w:eastAsia="Calibri"/>
              </w:rPr>
              <w:t xml:space="preserve"> (9,9 %)</w:t>
            </w:r>
            <w:r w:rsidR="009D0412" w:rsidRPr="0044475E">
              <w:rPr>
                <w:rStyle w:val="Odkaznapoznmkupodiarou"/>
                <w:rFonts w:eastAsia="Calibri"/>
                <w:b w:val="0"/>
              </w:rPr>
              <w:footnoteReference w:id="12"/>
            </w:r>
            <w:r w:rsidR="007D7D61" w:rsidRPr="0044475E">
              <w:rPr>
                <w:rFonts w:eastAsia="Calibri"/>
                <w:b/>
              </w:rPr>
              <w:t>,</w:t>
            </w:r>
            <w:r w:rsidR="007D7D61" w:rsidRPr="0044475E">
              <w:rPr>
                <w:rFonts w:eastAsia="Calibri"/>
              </w:rPr>
              <w:t xml:space="preserve"> ale je vyššia v regiónoch s MRK, kde žiaci z týchto komunít tvoria podstatnú časť predčasne končiacich školskú dochádzku (až 58</w:t>
            </w:r>
            <w:r w:rsidR="007D7D61" w:rsidRPr="0044475E">
              <w:t> </w:t>
            </w:r>
            <w:r w:rsidR="007D7D61" w:rsidRPr="0044475E">
              <w:rPr>
                <w:rFonts w:eastAsia="Calibri"/>
              </w:rPr>
              <w:t>% žiakov). V miere dosiahnutého vysokoškolského vzdelávania pretrvávajú rozdiely medzi Bratislavským krajom (</w:t>
            </w:r>
            <w:r w:rsidR="00565B81" w:rsidRPr="0044475E">
              <w:rPr>
                <w:rFonts w:eastAsia="Calibri"/>
              </w:rPr>
              <w:t>44,07</w:t>
            </w:r>
            <w:r w:rsidR="007D7D61" w:rsidRPr="0044475E">
              <w:t> </w:t>
            </w:r>
            <w:r w:rsidR="007D7D61" w:rsidRPr="0044475E">
              <w:rPr>
                <w:rFonts w:eastAsia="Calibri"/>
              </w:rPr>
              <w:t>%</w:t>
            </w:r>
            <w:r w:rsidR="00565B81" w:rsidRPr="0044475E">
              <w:rPr>
                <w:rFonts w:eastAsia="Calibri"/>
              </w:rPr>
              <w:t>, 2019</w:t>
            </w:r>
            <w:r w:rsidR="007D7D61" w:rsidRPr="0044475E">
              <w:rPr>
                <w:rFonts w:eastAsia="Calibri"/>
              </w:rPr>
              <w:t>) a ostatnými časťami krajiny (</w:t>
            </w:r>
            <w:r w:rsidR="00565B81" w:rsidRPr="0044475E">
              <w:rPr>
                <w:rFonts w:eastAsia="Calibri"/>
              </w:rPr>
              <w:t>26,7% v Košickom kraji, 2019</w:t>
            </w:r>
            <w:r w:rsidR="007D7D61" w:rsidRPr="0044475E">
              <w:rPr>
                <w:rFonts w:eastAsia="Calibri"/>
              </w:rPr>
              <w:t>)</w:t>
            </w:r>
            <w:r w:rsidR="00543024" w:rsidRPr="0044475E">
              <w:rPr>
                <w:rStyle w:val="Odkaznapoznmkupodiarou"/>
                <w:rFonts w:eastAsia="Calibri"/>
                <w:b w:val="0"/>
              </w:rPr>
              <w:footnoteReference w:id="13"/>
            </w:r>
            <w:r w:rsidR="007D7D61" w:rsidRPr="0044475E">
              <w:rPr>
                <w:rFonts w:eastAsia="Calibri"/>
              </w:rPr>
              <w:t>, pričom rozdiel v prospech žien je na úrovni 13,5</w:t>
            </w:r>
            <w:r w:rsidR="007D7D61" w:rsidRPr="0044475E">
              <w:t> </w:t>
            </w:r>
            <w:r w:rsidR="007D7D61" w:rsidRPr="0044475E">
              <w:rPr>
                <w:rFonts w:eastAsia="Calibri"/>
              </w:rPr>
              <w:t>% (priemer EÚ 10</w:t>
            </w:r>
            <w:r w:rsidR="007D7D61" w:rsidRPr="0044475E">
              <w:t> </w:t>
            </w:r>
            <w:r w:rsidR="007D7D61" w:rsidRPr="0044475E">
              <w:rPr>
                <w:rFonts w:eastAsia="Calibri"/>
              </w:rPr>
              <w:t>%).</w:t>
            </w:r>
          </w:p>
          <w:p w14:paraId="4295E0CE" w14:textId="6D9B9F61" w:rsidR="00590060" w:rsidRPr="0044475E" w:rsidRDefault="00590060" w:rsidP="00236AB2">
            <w:pPr>
              <w:autoSpaceDE w:val="0"/>
              <w:autoSpaceDN w:val="0"/>
              <w:adjustRightInd w:val="0"/>
              <w:spacing w:after="0"/>
              <w:jc w:val="both"/>
              <w:rPr>
                <w:rFonts w:eastAsia="Calibri"/>
              </w:rPr>
            </w:pPr>
            <w:r w:rsidRPr="0044475E">
              <w:rPr>
                <w:rFonts w:eastAsia="Calibri"/>
              </w:rPr>
              <w:t xml:space="preserve">Starnutie obyvateľstva predstavuje pre Slovensko jednu z najväčších výziev 21. storočia, ktorá nezvratne zasiahne všetky sféry spoločnosti, preto </w:t>
            </w:r>
            <w:r w:rsidRPr="0044475E">
              <w:rPr>
                <w:rFonts w:eastAsia="Calibri"/>
                <w:b/>
              </w:rPr>
              <w:t>bude nevyhnutné zvýšiť aktívnu účasť seniorov na živote komunity a na trhu práce</w:t>
            </w:r>
            <w:r w:rsidRPr="0044475E">
              <w:rPr>
                <w:rFonts w:eastAsia="Calibri"/>
              </w:rPr>
              <w:t xml:space="preserve">. V tomto kontexte, ale aj v kontexte potreby lepšieho sociálneho začleňovania osôb so zdravotným postihnutím, je dôležité vytvárať </w:t>
            </w:r>
            <w:r w:rsidRPr="0044475E">
              <w:rPr>
                <w:rFonts w:eastAsia="Calibri"/>
                <w:b/>
              </w:rPr>
              <w:t>vhodné podmienky pre dostupné a udržateľné intervencie na komunitnej úrovni</w:t>
            </w:r>
            <w:r w:rsidRPr="0044475E">
              <w:rPr>
                <w:rFonts w:eastAsia="Calibri"/>
              </w:rPr>
              <w:t>. Vhodné formy komunitných činností sú relevantné aj v kontexte lepšej inklúzie MRK.</w:t>
            </w:r>
          </w:p>
          <w:p w14:paraId="0406C64D" w14:textId="20C5FDE6" w:rsidR="00590060" w:rsidRPr="0044475E" w:rsidRDefault="00590060" w:rsidP="004E1C45">
            <w:pPr>
              <w:autoSpaceDE w:val="0"/>
              <w:autoSpaceDN w:val="0"/>
              <w:adjustRightInd w:val="0"/>
              <w:spacing w:before="0" w:after="0"/>
              <w:jc w:val="both"/>
            </w:pPr>
            <w:r w:rsidRPr="0044475E">
              <w:rPr>
                <w:rFonts w:eastAsia="Calibri"/>
              </w:rPr>
              <w:t xml:space="preserve">Ekonomická sila regiónov podmieňuje tiež </w:t>
            </w:r>
            <w:r w:rsidRPr="0044475E">
              <w:rPr>
                <w:rFonts w:eastAsia="Calibri"/>
                <w:b/>
              </w:rPr>
              <w:t>dostupnosť integrovanej zdravotnej starostlivosti</w:t>
            </w:r>
            <w:r w:rsidRPr="0044475E">
              <w:rPr>
                <w:rFonts w:eastAsia="Calibri"/>
              </w:rPr>
              <w:t xml:space="preserve">, vrátane starostlivosti o duševné zdravie, sociálnych služieb poskytovaných na komunitnej úrovni, ako aj efektívnej a prepojenej dlhodobej zdravotno-sociálnej starostlivosti o osoby odkázané na pomoc inej osoby. </w:t>
            </w:r>
            <w:r w:rsidRPr="0044475E">
              <w:t xml:space="preserve">Miera </w:t>
            </w:r>
            <w:r w:rsidR="00565B81" w:rsidRPr="0044475E">
              <w:t xml:space="preserve">systémovej </w:t>
            </w:r>
            <w:r w:rsidRPr="0044475E">
              <w:t xml:space="preserve">podpory pre znevýhodnené skupiny, najmä pre deti a mladých ľudí so zdravotným postihnutím, nie je </w:t>
            </w:r>
            <w:r w:rsidR="00F73E4D" w:rsidRPr="0044475E">
              <w:t xml:space="preserve">dostatočná. </w:t>
            </w:r>
            <w:r w:rsidR="00F73E4D" w:rsidRPr="0044475E">
              <w:rPr>
                <w:b/>
              </w:rPr>
              <w:t>Výkon</w:t>
            </w:r>
            <w:r w:rsidRPr="0044475E">
              <w:rPr>
                <w:b/>
              </w:rPr>
              <w:t xml:space="preserve"> intervencií pre rodiny a deti riešia 3 rezorty (sociálny, školský a zdravotný)</w:t>
            </w:r>
            <w:r w:rsidR="00436D70" w:rsidRPr="0044475E">
              <w:rPr>
                <w:b/>
              </w:rPr>
              <w:t xml:space="preserve"> je založený na medzirezortnej spolupráci </w:t>
            </w:r>
            <w:r w:rsidRPr="0044475E">
              <w:rPr>
                <w:b/>
              </w:rPr>
              <w:t xml:space="preserve">a je </w:t>
            </w:r>
            <w:r w:rsidR="00436D70" w:rsidRPr="0044475E">
              <w:rPr>
                <w:b/>
              </w:rPr>
              <w:t xml:space="preserve">málo </w:t>
            </w:r>
            <w:r w:rsidRPr="0044475E">
              <w:rPr>
                <w:b/>
              </w:rPr>
              <w:t>koordinovaný</w:t>
            </w:r>
            <w:r w:rsidRPr="0044475E">
              <w:t xml:space="preserve">. </w:t>
            </w:r>
            <w:r w:rsidR="004E1C45" w:rsidRPr="0044475E">
              <w:t xml:space="preserve">V prostredí MRK sa </w:t>
            </w:r>
            <w:r w:rsidR="004E1C45" w:rsidRPr="0044475E">
              <w:rPr>
                <w:rFonts w:eastAsia="NHaasGroteskTXPro-55Rg"/>
                <w:lang w:eastAsia="en-US"/>
              </w:rPr>
              <w:t>medzi dôvodmi neposkytnutia starostlivosti, resp. nevyhľadania pomoci najviac objavovalo, že osoba si nemohla službu dovoliť. Tento dôvod označilo takmer 23 % osôb (oproti necelým 10 % z bežnej populácie).</w:t>
            </w:r>
            <w:r w:rsidR="007D7D61" w:rsidRPr="0044475E">
              <w:t xml:space="preserve"> Vyrovnávanie </w:t>
            </w:r>
            <w:r w:rsidRPr="0044475E">
              <w:t>šancí a aktívne začlenenie osôb (vrátane detí) zo znevýhodnených skupín (vrátane MRK) do spoločnosti si vyžaduje špecifické formy podpory, často individualizované a poskytované na komunitnej úrovni, ako aj moderné intervenčné metódy (vrátane včasnej intervencie pre deti s neštandardným vývinom).</w:t>
            </w:r>
          </w:p>
          <w:p w14:paraId="7003A63D" w14:textId="4A040087" w:rsidR="00837ED9" w:rsidRPr="0044475E" w:rsidRDefault="00590060" w:rsidP="00236AB2">
            <w:pPr>
              <w:autoSpaceDE w:val="0"/>
              <w:autoSpaceDN w:val="0"/>
              <w:adjustRightInd w:val="0"/>
              <w:spacing w:after="0"/>
              <w:jc w:val="both"/>
            </w:pPr>
            <w:r w:rsidRPr="0044475E">
              <w:rPr>
                <w:rFonts w:eastAsia="Calibri"/>
              </w:rPr>
              <w:t>Počet osôb ohrozených chudobou alebo sociálnym vylúčením bol v roku 20</w:t>
            </w:r>
            <w:r w:rsidR="00543024" w:rsidRPr="0044475E">
              <w:rPr>
                <w:rFonts w:eastAsia="Calibri"/>
              </w:rPr>
              <w:t>20</w:t>
            </w:r>
            <w:r w:rsidRPr="0044475E">
              <w:rPr>
                <w:rFonts w:eastAsia="Calibri"/>
              </w:rPr>
              <w:t xml:space="preserve"> stabilizovaný na úrovni </w:t>
            </w:r>
            <w:r w:rsidR="00543024" w:rsidRPr="0044475E">
              <w:rPr>
                <w:rFonts w:eastAsia="Calibri"/>
              </w:rPr>
              <w:t>14,8</w:t>
            </w:r>
            <w:r w:rsidR="00EA613E" w:rsidRPr="0044475E">
              <w:t> </w:t>
            </w:r>
            <w:r w:rsidRPr="0044475E">
              <w:rPr>
                <w:rFonts w:eastAsia="Calibri"/>
              </w:rPr>
              <w:t>%</w:t>
            </w:r>
            <w:r w:rsidR="007C27EE" w:rsidRPr="0044475E">
              <w:rPr>
                <w:rStyle w:val="Odkaznapoznmkupodiarou"/>
                <w:rFonts w:eastAsia="Calibri"/>
                <w:b w:val="0"/>
              </w:rPr>
              <w:footnoteReference w:id="14"/>
            </w:r>
            <w:r w:rsidRPr="0044475E">
              <w:rPr>
                <w:rFonts w:eastAsia="Calibri"/>
              </w:rPr>
              <w:t xml:space="preserve"> (v porovnaní s priemerom EÚ na úrovni </w:t>
            </w:r>
            <w:r w:rsidR="007C27EE" w:rsidRPr="0044475E">
              <w:rPr>
                <w:rFonts w:eastAsia="Calibri"/>
              </w:rPr>
              <w:t>20,9</w:t>
            </w:r>
            <w:r w:rsidR="00EA613E" w:rsidRPr="0044475E">
              <w:t> </w:t>
            </w:r>
            <w:r w:rsidRPr="0044475E">
              <w:rPr>
                <w:rFonts w:eastAsia="Calibri"/>
              </w:rPr>
              <w:t xml:space="preserve">%), existujú však výrazné regionálne rozdiely: počet osôb ohrozených chudobou alebo sociálnym vylúčením sa pohybuje od </w:t>
            </w:r>
            <w:r w:rsidR="003033E4" w:rsidRPr="0044475E">
              <w:rPr>
                <w:rFonts w:eastAsia="Calibri"/>
              </w:rPr>
              <w:t>5</w:t>
            </w:r>
            <w:r w:rsidRPr="0044475E">
              <w:rPr>
                <w:rFonts w:eastAsia="Calibri"/>
              </w:rPr>
              <w:t>,9</w:t>
            </w:r>
            <w:r w:rsidR="00EA613E" w:rsidRPr="0044475E">
              <w:t> </w:t>
            </w:r>
            <w:r w:rsidRPr="0044475E">
              <w:rPr>
                <w:rFonts w:eastAsia="Calibri"/>
              </w:rPr>
              <w:t>% v</w:t>
            </w:r>
            <w:r w:rsidR="007C27EE" w:rsidRPr="0044475E">
              <w:rPr>
                <w:rFonts w:eastAsia="Calibri"/>
              </w:rPr>
              <w:t> </w:t>
            </w:r>
            <w:r w:rsidRPr="0044475E">
              <w:rPr>
                <w:rFonts w:eastAsia="Calibri"/>
              </w:rPr>
              <w:t>Bratislav</w:t>
            </w:r>
            <w:r w:rsidR="007C27EE" w:rsidRPr="0044475E">
              <w:rPr>
                <w:rFonts w:eastAsia="Calibri"/>
              </w:rPr>
              <w:t>skom kraji</w:t>
            </w:r>
            <w:r w:rsidRPr="0044475E">
              <w:rPr>
                <w:rFonts w:eastAsia="Calibri"/>
              </w:rPr>
              <w:t xml:space="preserve"> po </w:t>
            </w:r>
            <w:r w:rsidR="003033E4" w:rsidRPr="0044475E">
              <w:rPr>
                <w:rFonts w:eastAsia="Calibri"/>
              </w:rPr>
              <w:t>24,3</w:t>
            </w:r>
            <w:r w:rsidR="00EA613E" w:rsidRPr="0044475E">
              <w:t> </w:t>
            </w:r>
            <w:r w:rsidRPr="0044475E">
              <w:rPr>
                <w:rFonts w:eastAsia="Calibri"/>
              </w:rPr>
              <w:t xml:space="preserve">% </w:t>
            </w:r>
            <w:r w:rsidR="003033E4" w:rsidRPr="0044475E">
              <w:rPr>
                <w:rFonts w:eastAsia="Calibri"/>
              </w:rPr>
              <w:t>v Banskobystrickom kraji</w:t>
            </w:r>
            <w:r w:rsidRPr="0044475E">
              <w:rPr>
                <w:rFonts w:eastAsia="Calibri"/>
              </w:rPr>
              <w:t xml:space="preserve">. </w:t>
            </w:r>
            <w:r w:rsidRPr="0044475E">
              <w:rPr>
                <w:rFonts w:eastAsia="Calibri"/>
                <w:b/>
              </w:rPr>
              <w:t xml:space="preserve">Regionálne rozdiely </w:t>
            </w:r>
            <w:r w:rsidRPr="0044475E">
              <w:rPr>
                <w:rFonts w:eastAsia="Calibri"/>
                <w:b/>
              </w:rPr>
              <w:lastRenderedPageBreak/>
              <w:t>výrazne ovplyvňuje vysoká úroveň chudoby MRK</w:t>
            </w:r>
            <w:r w:rsidR="004E1C45" w:rsidRPr="0044475E">
              <w:rPr>
                <w:rFonts w:eastAsia="Calibri"/>
                <w:b/>
              </w:rPr>
              <w:t>, ktorá je na úrovni 85%</w:t>
            </w:r>
            <w:r w:rsidR="004E1C45" w:rsidRPr="0044475E">
              <w:rPr>
                <w:rFonts w:eastAsia="Calibri"/>
              </w:rPr>
              <w:t xml:space="preserve">. </w:t>
            </w:r>
            <w:r w:rsidR="004E1C45" w:rsidRPr="0044475E">
              <w:rPr>
                <w:rFonts w:eastAsia="NHaasGroteskTXPro-55Rg"/>
                <w:lang w:eastAsia="en-US"/>
              </w:rPr>
              <w:t>Spomedzi osôb z prostredia MRK, ktoré žijú pod hranicou rizika chudoby, tvoria 36 % ľudia do 15 rokov</w:t>
            </w:r>
            <w:r w:rsidRPr="0044475E">
              <w:rPr>
                <w:rFonts w:eastAsia="Calibri"/>
              </w:rPr>
              <w:t xml:space="preserve">. </w:t>
            </w:r>
            <w:r w:rsidRPr="0044475E">
              <w:t xml:space="preserve">Kľúčovým opatrením pre zníženie rizika chudoby alebo sociálneho vylúčenia je aktívne začlenenie, a to prostredníctvom komunitnej a individualizovanej podpory znevýhodnených skupín, ktorá je zameraná nielen na </w:t>
            </w:r>
            <w:r w:rsidR="007D7D61" w:rsidRPr="0044475E">
              <w:t>elimináciu príčin vzniku sociálneho vylúčenia, ale aj na elimináciu následných negatívnych dopadov</w:t>
            </w:r>
            <w:r w:rsidRPr="0044475E">
              <w:t>.</w:t>
            </w:r>
          </w:p>
          <w:p w14:paraId="570D6BEB" w14:textId="77777777" w:rsidR="00590060" w:rsidRPr="0044475E" w:rsidRDefault="00590060" w:rsidP="00590060">
            <w:pPr>
              <w:autoSpaceDE w:val="0"/>
              <w:autoSpaceDN w:val="0"/>
              <w:adjustRightInd w:val="0"/>
              <w:spacing w:before="0" w:after="0"/>
              <w:jc w:val="both"/>
            </w:pPr>
          </w:p>
          <w:p w14:paraId="38F1F6A8" w14:textId="5C395967" w:rsidR="00837ED9" w:rsidRPr="0044475E" w:rsidRDefault="003D4F40" w:rsidP="00236AB2">
            <w:pPr>
              <w:pStyle w:val="Odsekzoznamu"/>
              <w:numPr>
                <w:ilvl w:val="0"/>
                <w:numId w:val="58"/>
              </w:numPr>
              <w:autoSpaceDE w:val="0"/>
              <w:autoSpaceDN w:val="0"/>
              <w:adjustRightInd w:val="0"/>
              <w:spacing w:before="0" w:line="240" w:lineRule="auto"/>
              <w:ind w:left="454" w:hanging="425"/>
              <w:jc w:val="both"/>
              <w:rPr>
                <w:rFonts w:eastAsia="Calibri"/>
                <w:b/>
                <w:szCs w:val="24"/>
                <w:lang w:val="sk-SK"/>
              </w:rPr>
            </w:pPr>
            <w:r w:rsidRPr="0044475E">
              <w:rPr>
                <w:rFonts w:eastAsia="Calibri"/>
                <w:b/>
                <w:szCs w:val="24"/>
                <w:lang w:val="sk-SK"/>
              </w:rPr>
              <w:t>z</w:t>
            </w:r>
            <w:r w:rsidR="00837ED9" w:rsidRPr="0044475E">
              <w:rPr>
                <w:rFonts w:eastAsia="Calibri"/>
                <w:b/>
                <w:szCs w:val="24"/>
                <w:lang w:val="sk-SK"/>
              </w:rPr>
              <w:t>lyhania trh</w:t>
            </w:r>
            <w:r w:rsidR="0000780D" w:rsidRPr="0044475E">
              <w:rPr>
                <w:rFonts w:eastAsia="Calibri"/>
                <w:b/>
                <w:szCs w:val="24"/>
                <w:lang w:val="sk-SK"/>
              </w:rPr>
              <w:t>ov</w:t>
            </w:r>
          </w:p>
          <w:p w14:paraId="35904E2B" w14:textId="1B104A7E" w:rsidR="00837ED9" w:rsidRPr="0044475E" w:rsidRDefault="00837ED9" w:rsidP="003D4F40">
            <w:pPr>
              <w:autoSpaceDE w:val="0"/>
              <w:autoSpaceDN w:val="0"/>
              <w:adjustRightInd w:val="0"/>
              <w:spacing w:after="0"/>
              <w:jc w:val="both"/>
              <w:rPr>
                <w:rFonts w:eastAsia="Calibri"/>
              </w:rPr>
            </w:pPr>
            <w:r w:rsidRPr="0044475E">
              <w:rPr>
                <w:rFonts w:eastAsia="Calibri"/>
              </w:rPr>
              <w:t>Podpora zamestnanosti, vzdelávania, uplatňovania záruk pre mladých ľudí, ako aj sociálneho začlenenia, materiálnej deprivácie a prierezovo aj inovácií nefungujú na trhovom princípe, preto je nevyhnutné zabezpečiť verejné investície zamerané na podporu vybraných cieľových skupín, akými sú napríklad uchádzači o zamestnanie, osoby vo vzdelávaní, sociálnych intervenciách alebo zdravotných službách, osoby na trhu práce, osoby odkázané na pomoc inej osoby, ako aj osoby ohrozené chudobou alebo sociálnym vylúčením. Vzhľadom na skutočnosť, že projekty podporované z ESF+ vo veľkej väčšine prípadov negenerujú príjmy, ktoré by príjemcovia mohli využiť na splácanie poskytnutej podpory, dominantnou formou podpory budú nenávratné finančné príspevky.</w:t>
            </w:r>
          </w:p>
          <w:p w14:paraId="7C1397DE" w14:textId="29AF33FD" w:rsidR="00837ED9" w:rsidRPr="0044475E" w:rsidRDefault="00837ED9" w:rsidP="002A584F">
            <w:pPr>
              <w:autoSpaceDE w:val="0"/>
              <w:autoSpaceDN w:val="0"/>
              <w:adjustRightInd w:val="0"/>
              <w:spacing w:after="0"/>
              <w:jc w:val="both"/>
              <w:rPr>
                <w:rFonts w:eastAsia="Calibri"/>
              </w:rPr>
            </w:pPr>
            <w:r w:rsidRPr="0044475E">
              <w:rPr>
                <w:rFonts w:eastAsia="Calibri"/>
              </w:rPr>
              <w:t>Pri využití finančných nástrojov by mohlo dôjsť k zlyhaniu trhu v oblasti podpory sociálneho hospodárstva, sociálneho bývania alebo v oblasti podpory samostatnej zárobkovej činnosti. Hlavnými identifikovanými zlyhaniami trhu, ktoré potom vedú k ich obmedzenému prístupu k externým finančným zdrojom, sú:</w:t>
            </w:r>
          </w:p>
          <w:p w14:paraId="16B60E18" w14:textId="4215D1B0" w:rsidR="00837ED9" w:rsidRPr="0044475E" w:rsidRDefault="00837ED9" w:rsidP="00D96D8D">
            <w:pPr>
              <w:pStyle w:val="Odsekzoznamu"/>
              <w:numPr>
                <w:ilvl w:val="0"/>
                <w:numId w:val="57"/>
              </w:numPr>
              <w:autoSpaceDE w:val="0"/>
              <w:autoSpaceDN w:val="0"/>
              <w:adjustRightInd w:val="0"/>
              <w:spacing w:before="0" w:after="0" w:line="240" w:lineRule="auto"/>
              <w:jc w:val="both"/>
              <w:rPr>
                <w:rFonts w:eastAsia="Calibri"/>
                <w:szCs w:val="24"/>
                <w:lang w:val="sk-SK"/>
              </w:rPr>
            </w:pPr>
            <w:r w:rsidRPr="0044475E">
              <w:rPr>
                <w:rFonts w:eastAsia="Calibri"/>
                <w:szCs w:val="24"/>
                <w:lang w:val="sk-SK"/>
              </w:rPr>
              <w:t>obmedzené možnosti sociálneho podniku nakladať so ziskom, ktoré vyplývajú zo základných princípov sociálneho podnikania v zmysle platnej legislatívy</w:t>
            </w:r>
          </w:p>
          <w:p w14:paraId="61477EAA" w14:textId="5A1A1B9C" w:rsidR="00837ED9" w:rsidRPr="0044475E" w:rsidRDefault="00837ED9" w:rsidP="00D96D8D">
            <w:pPr>
              <w:pStyle w:val="Odsekzoznamu"/>
              <w:numPr>
                <w:ilvl w:val="0"/>
                <w:numId w:val="57"/>
              </w:numPr>
              <w:autoSpaceDE w:val="0"/>
              <w:autoSpaceDN w:val="0"/>
              <w:adjustRightInd w:val="0"/>
              <w:spacing w:before="0" w:after="0" w:line="240" w:lineRule="auto"/>
              <w:jc w:val="both"/>
              <w:rPr>
                <w:rFonts w:eastAsia="Calibri"/>
                <w:szCs w:val="24"/>
                <w:lang w:val="sk-SK"/>
              </w:rPr>
            </w:pPr>
            <w:r w:rsidRPr="0044475E">
              <w:rPr>
                <w:rFonts w:eastAsia="Calibri"/>
                <w:szCs w:val="24"/>
                <w:lang w:val="sk-SK"/>
              </w:rPr>
              <w:t>predpokladaná nižšia produktivita pracovníkov subjektov sociálnej ekonomiky</w:t>
            </w:r>
          </w:p>
          <w:p w14:paraId="0ED338B2" w14:textId="36A2253C" w:rsidR="00837ED9" w:rsidRPr="0044475E" w:rsidRDefault="00837ED9" w:rsidP="00D96D8D">
            <w:pPr>
              <w:pStyle w:val="Odsekzoznamu"/>
              <w:numPr>
                <w:ilvl w:val="0"/>
                <w:numId w:val="57"/>
              </w:numPr>
              <w:autoSpaceDE w:val="0"/>
              <w:autoSpaceDN w:val="0"/>
              <w:adjustRightInd w:val="0"/>
              <w:spacing w:before="0" w:after="0" w:line="240" w:lineRule="auto"/>
              <w:jc w:val="both"/>
              <w:rPr>
                <w:rFonts w:eastAsia="Calibri"/>
                <w:szCs w:val="24"/>
                <w:lang w:val="sk-SK"/>
              </w:rPr>
            </w:pPr>
            <w:r w:rsidRPr="0044475E">
              <w:rPr>
                <w:rFonts w:eastAsia="Calibri"/>
                <w:szCs w:val="24"/>
                <w:lang w:val="sk-SK"/>
              </w:rPr>
              <w:t>komplikovaná predvídateľnosť budúcich peňažných tokov sociálnych podnikov</w:t>
            </w:r>
          </w:p>
          <w:p w14:paraId="5832BE95" w14:textId="057B486A" w:rsidR="00837ED9" w:rsidRPr="0044475E" w:rsidRDefault="00837ED9" w:rsidP="00D96D8D">
            <w:pPr>
              <w:pStyle w:val="Odsekzoznamu"/>
              <w:numPr>
                <w:ilvl w:val="0"/>
                <w:numId w:val="57"/>
              </w:numPr>
              <w:autoSpaceDE w:val="0"/>
              <w:autoSpaceDN w:val="0"/>
              <w:adjustRightInd w:val="0"/>
              <w:spacing w:before="0" w:after="0" w:line="240" w:lineRule="auto"/>
              <w:jc w:val="both"/>
              <w:rPr>
                <w:rFonts w:eastAsia="Calibri"/>
                <w:szCs w:val="24"/>
                <w:lang w:val="sk-SK"/>
              </w:rPr>
            </w:pPr>
            <w:r w:rsidRPr="0044475E">
              <w:rPr>
                <w:rFonts w:eastAsia="Calibri"/>
                <w:szCs w:val="24"/>
                <w:lang w:val="sk-SK"/>
              </w:rPr>
              <w:t>zameranie podporných projektov na prevádzkové/spotrebné výdavky, v prípade ktorých sa očakáva ich nízka návratnosť</w:t>
            </w:r>
          </w:p>
          <w:p w14:paraId="2DC643A1" w14:textId="26AB8F4A" w:rsidR="00837ED9" w:rsidRPr="0044475E" w:rsidRDefault="00837ED9" w:rsidP="00236AB2">
            <w:pPr>
              <w:pStyle w:val="Odsekzoznamu"/>
              <w:numPr>
                <w:ilvl w:val="0"/>
                <w:numId w:val="57"/>
              </w:numPr>
              <w:autoSpaceDE w:val="0"/>
              <w:autoSpaceDN w:val="0"/>
              <w:adjustRightInd w:val="0"/>
              <w:spacing w:before="0" w:after="0" w:line="240" w:lineRule="auto"/>
              <w:jc w:val="both"/>
              <w:rPr>
                <w:rFonts w:eastAsia="Calibri"/>
                <w:szCs w:val="24"/>
                <w:lang w:val="sk-SK"/>
              </w:rPr>
            </w:pPr>
            <w:r w:rsidRPr="0044475E">
              <w:rPr>
                <w:rFonts w:eastAsia="Calibri"/>
                <w:szCs w:val="24"/>
                <w:lang w:val="sk-SK"/>
              </w:rPr>
              <w:t>nedostatočné záruky požadované na bežnom finančnom trhu.</w:t>
            </w:r>
          </w:p>
          <w:p w14:paraId="2A1D47BD" w14:textId="77777777" w:rsidR="00837ED9" w:rsidRPr="0044475E" w:rsidRDefault="00837ED9" w:rsidP="003D4F40">
            <w:pPr>
              <w:autoSpaceDE w:val="0"/>
              <w:autoSpaceDN w:val="0"/>
              <w:adjustRightInd w:val="0"/>
              <w:spacing w:before="0" w:after="0"/>
              <w:jc w:val="both"/>
              <w:rPr>
                <w:rFonts w:eastAsia="Calibri"/>
              </w:rPr>
            </w:pPr>
          </w:p>
          <w:p w14:paraId="2BC1580C" w14:textId="77777777" w:rsidR="004E1C45" w:rsidRPr="0044475E" w:rsidRDefault="004E1C45" w:rsidP="004E1C45">
            <w:pPr>
              <w:pStyle w:val="Odsekzoznamu"/>
              <w:numPr>
                <w:ilvl w:val="0"/>
                <w:numId w:val="58"/>
              </w:numPr>
              <w:autoSpaceDE w:val="0"/>
              <w:autoSpaceDN w:val="0"/>
              <w:adjustRightInd w:val="0"/>
              <w:spacing w:before="0" w:line="240" w:lineRule="auto"/>
              <w:ind w:left="454" w:hanging="425"/>
              <w:jc w:val="both"/>
              <w:rPr>
                <w:rFonts w:eastAsia="Times New Roman"/>
                <w:b/>
                <w:iCs/>
                <w:szCs w:val="24"/>
                <w:lang w:val="sk-SK"/>
              </w:rPr>
            </w:pPr>
            <w:r w:rsidRPr="0044475E">
              <w:rPr>
                <w:rFonts w:eastAsia="Times New Roman"/>
                <w:b/>
                <w:iCs/>
                <w:szCs w:val="24"/>
                <w:lang w:val="sk-SK"/>
              </w:rPr>
              <w:t>investičné potreby a komplementárnosť a synergie s ďalšími formami podpory</w:t>
            </w:r>
          </w:p>
          <w:p w14:paraId="09F47EFC" w14:textId="6145D94D" w:rsidR="00362031" w:rsidRPr="0044475E" w:rsidRDefault="00362031" w:rsidP="00362031">
            <w:pPr>
              <w:spacing w:before="0" w:after="0"/>
              <w:jc w:val="both"/>
              <w:rPr>
                <w:iCs/>
              </w:rPr>
            </w:pPr>
            <w:r w:rsidRPr="0044475E">
              <w:t xml:space="preserve">V priorite </w:t>
            </w:r>
            <w:r w:rsidRPr="0044475E">
              <w:rPr>
                <w:b/>
                <w:bCs/>
              </w:rPr>
              <w:t>Kvalitné inkluzívne vzdelávanie</w:t>
            </w:r>
            <w:r w:rsidRPr="0044475E">
              <w:t xml:space="preserve"> sa podpora infraštruktúry v rámci špecifického cieľa ERDF ii) zabezpečí </w:t>
            </w:r>
            <w:r w:rsidRPr="0044475E">
              <w:rPr>
                <w:iCs/>
              </w:rPr>
              <w:t>v synergii s Plánom obnovy a odolnosti SR (komponent 6 Dostupnosť, rozvoj a kvalita inkluzívneho vzdelávania na všetkých stupňoch a komponent 7 Vzdelávanie pre 21. storočie). Aktivity typu „zavádzanie nárokovateľných podporných opatrení“ v rámci špecifického cieľa ESF+ f) sa budú realizovať až po skončení ich podpory z Plánu obnovy a odolnosti.</w:t>
            </w:r>
          </w:p>
          <w:p w14:paraId="5079A4CA" w14:textId="17539148" w:rsidR="00362031" w:rsidRPr="0044475E" w:rsidRDefault="004E1C45" w:rsidP="00236AB2">
            <w:pPr>
              <w:spacing w:after="0"/>
              <w:jc w:val="both"/>
              <w:rPr>
                <w:bCs/>
              </w:rPr>
            </w:pPr>
            <w:r w:rsidRPr="0044475E">
              <w:t xml:space="preserve">V priorite </w:t>
            </w:r>
            <w:r w:rsidRPr="0044475E">
              <w:rPr>
                <w:rFonts w:eastAsia="Calibri"/>
                <w:b/>
                <w:bCs/>
                <w:color w:val="000000"/>
              </w:rPr>
              <w:t>Aktívne začlenenie a dostupné služby</w:t>
            </w:r>
            <w:r w:rsidRPr="0044475E">
              <w:rPr>
                <w:rFonts w:eastAsia="Calibri"/>
                <w:color w:val="000000"/>
              </w:rPr>
              <w:t xml:space="preserve"> </w:t>
            </w:r>
            <w:r w:rsidR="00362031" w:rsidRPr="0044475E">
              <w:rPr>
                <w:rFonts w:eastAsia="Calibri"/>
                <w:color w:val="000000"/>
              </w:rPr>
              <w:t xml:space="preserve">sa v rámci špecifického cieľa ESF+ i) </w:t>
            </w:r>
            <w:r w:rsidR="00362031" w:rsidRPr="0044475E">
              <w:t>podpora sociálno-ekonomickej integrácie štátnych príslušníkov tretích krajín vrátane migrantov podporí aktivita typu „integrácia vysokokvalifikovaných cudzincov na trh práce“</w:t>
            </w:r>
            <w:r w:rsidR="00362031" w:rsidRPr="0044475E">
              <w:rPr>
                <w:b/>
              </w:rPr>
              <w:t xml:space="preserve"> </w:t>
            </w:r>
            <w:r w:rsidR="00362031" w:rsidRPr="0044475E">
              <w:rPr>
                <w:bCs/>
              </w:rPr>
              <w:t>až po skončení podpory tejto aktivity z POO, t. j. od konca roka 2026. Všetky ostatné typy aktivít v tomto špecifickom cieli sa budú zabezpečovať v synergii z AMIF, pričom podporované aktivity budú vzájomne komplementárne a aktivity podporované z ESF+ sa zamerajú na podporu dlhodobej sociálno-ekonomickej integrácie cudzincov a na zabezpečenie dlhodobých podporných opatrení pre najodkázanejšie osoby.</w:t>
            </w:r>
          </w:p>
          <w:p w14:paraId="381518B8" w14:textId="2EE49BCE" w:rsidR="00362031" w:rsidRPr="0044475E" w:rsidRDefault="00362031" w:rsidP="00236AB2">
            <w:pPr>
              <w:spacing w:after="0"/>
              <w:jc w:val="both"/>
              <w:rPr>
                <w:bCs/>
              </w:rPr>
            </w:pPr>
            <w:r w:rsidRPr="0044475E">
              <w:rPr>
                <w:bCs/>
              </w:rPr>
              <w:t>Aktivity typu „dobudovanie zariadení dlhodobej (sociálnej a zdravotnej) starostlivosti komunitného typu“ podporované v rámci špecifického cieľa ERDF v) budú podporené až po roku 2026, teda potom, kedy podpora nebude možná v rámci Plánu obnovy a odolnosti.</w:t>
            </w:r>
          </w:p>
          <w:p w14:paraId="053FE2AC" w14:textId="77777777" w:rsidR="00EA613E" w:rsidRPr="0044475E" w:rsidRDefault="00EA613E" w:rsidP="003D4F40">
            <w:pPr>
              <w:autoSpaceDE w:val="0"/>
              <w:autoSpaceDN w:val="0"/>
              <w:adjustRightInd w:val="0"/>
              <w:spacing w:before="0" w:after="0"/>
              <w:jc w:val="both"/>
              <w:rPr>
                <w:rFonts w:eastAsia="Calibri"/>
                <w:lang w:eastAsia="en-US"/>
              </w:rPr>
            </w:pPr>
          </w:p>
          <w:p w14:paraId="4055E5BE" w14:textId="1F27BAE2" w:rsidR="00837ED9" w:rsidRPr="0044475E" w:rsidRDefault="00837ED9" w:rsidP="00236AB2">
            <w:pPr>
              <w:pStyle w:val="Odsekzoznamu"/>
              <w:numPr>
                <w:ilvl w:val="0"/>
                <w:numId w:val="58"/>
              </w:numPr>
              <w:autoSpaceDE w:val="0"/>
              <w:autoSpaceDN w:val="0"/>
              <w:adjustRightInd w:val="0"/>
              <w:spacing w:line="240" w:lineRule="auto"/>
              <w:ind w:left="454" w:hanging="425"/>
              <w:jc w:val="both"/>
              <w:rPr>
                <w:rFonts w:eastAsia="Times New Roman"/>
                <w:b/>
                <w:iCs/>
                <w:szCs w:val="24"/>
                <w:lang w:val="sk-SK"/>
              </w:rPr>
            </w:pPr>
            <w:r w:rsidRPr="0044475E">
              <w:rPr>
                <w:rFonts w:eastAsia="Times New Roman"/>
                <w:b/>
                <w:iCs/>
                <w:szCs w:val="24"/>
                <w:lang w:val="sk-SK"/>
              </w:rPr>
              <w:t>výzvy identifikované</w:t>
            </w:r>
            <w:bookmarkStart w:id="2" w:name="_Hlk48211693"/>
            <w:r w:rsidRPr="0044475E">
              <w:rPr>
                <w:rFonts w:eastAsia="Times New Roman"/>
                <w:b/>
                <w:iCs/>
                <w:szCs w:val="24"/>
                <w:lang w:val="sk-SK"/>
              </w:rPr>
              <w:t xml:space="preserve"> v</w:t>
            </w:r>
            <w:r w:rsidR="0000780D" w:rsidRPr="0044475E">
              <w:rPr>
                <w:rFonts w:eastAsia="Times New Roman"/>
                <w:b/>
                <w:iCs/>
                <w:szCs w:val="24"/>
                <w:lang w:val="sk-SK"/>
              </w:rPr>
              <w:t xml:space="preserve"> príslušných </w:t>
            </w:r>
            <w:r w:rsidRPr="0044475E">
              <w:rPr>
                <w:rFonts w:eastAsia="Times New Roman"/>
                <w:b/>
                <w:iCs/>
                <w:szCs w:val="24"/>
                <w:lang w:val="sk-SK"/>
              </w:rPr>
              <w:t xml:space="preserve">odporúčaniach pre </w:t>
            </w:r>
            <w:r w:rsidR="0000780D" w:rsidRPr="0044475E">
              <w:rPr>
                <w:rFonts w:eastAsia="Times New Roman"/>
                <w:b/>
                <w:iCs/>
                <w:szCs w:val="24"/>
                <w:lang w:val="sk-SK"/>
              </w:rPr>
              <w:t xml:space="preserve">jednotlivé </w:t>
            </w:r>
            <w:r w:rsidRPr="0044475E">
              <w:rPr>
                <w:rFonts w:eastAsia="Times New Roman"/>
                <w:b/>
                <w:iCs/>
                <w:szCs w:val="24"/>
                <w:lang w:val="sk-SK"/>
              </w:rPr>
              <w:t>krajin</w:t>
            </w:r>
            <w:r w:rsidR="0000780D" w:rsidRPr="0044475E">
              <w:rPr>
                <w:rFonts w:eastAsia="Times New Roman"/>
                <w:b/>
                <w:iCs/>
                <w:szCs w:val="24"/>
                <w:lang w:val="sk-SK"/>
              </w:rPr>
              <w:t xml:space="preserve">y, v relevantných národných alebo regionálnych stratégiách daného členského štátu, </w:t>
            </w:r>
            <w:r w:rsidR="0000780D" w:rsidRPr="0044475E">
              <w:rPr>
                <w:rFonts w:eastAsia="Times New Roman"/>
                <w:b/>
                <w:iCs/>
                <w:szCs w:val="24"/>
                <w:lang w:val="sk-SK"/>
              </w:rPr>
              <w:lastRenderedPageBreak/>
              <w:t>a to v jeho integrovanom národnom energetickom a klimatickom pláne, vo vzťahu k zásadám Európskeho piliera sociálnych práv</w:t>
            </w:r>
          </w:p>
          <w:p w14:paraId="3A5B79D3" w14:textId="77373A93" w:rsidR="00837ED9" w:rsidRPr="0044475E" w:rsidRDefault="00837ED9" w:rsidP="00236AB2">
            <w:pPr>
              <w:autoSpaceDE w:val="0"/>
              <w:autoSpaceDN w:val="0"/>
              <w:adjustRightInd w:val="0"/>
              <w:spacing w:after="0"/>
              <w:jc w:val="both"/>
              <w:rPr>
                <w:b/>
                <w:iCs/>
              </w:rPr>
            </w:pPr>
            <w:r w:rsidRPr="0044475E">
              <w:rPr>
                <w:iCs/>
              </w:rPr>
              <w:t>Odporúčania Rady vo vzťahu k národnému programu reforiem Slovenska upozorňujú na význam celoživotného vzdelávania, intenzívnejšej spolupráce medzi podnikmi a vzdelávacím systémom na všetkých úrovniach a lepšieho napojenia programov odbornej prípravy a rekvalifikácie na súčasné a budúce potreby trhu práce, p</w:t>
            </w:r>
            <w:r w:rsidRPr="0044475E">
              <w:t>osilnenie digitálnych zručností a zabezpečenie rovnakého prístupu ku kvalitnému vzdelávaniu.</w:t>
            </w:r>
            <w:r w:rsidRPr="0044475E">
              <w:rPr>
                <w:iCs/>
              </w:rPr>
              <w:t xml:space="preserve"> Súčasne poukazujú na potrebu p</w:t>
            </w:r>
            <w:r w:rsidRPr="0044475E">
              <w:t xml:space="preserve">osilniť odolnosť systému zdravotnej starostlivosti v oblasti zdravotníckeho personálu, kritických zdravotníckych </w:t>
            </w:r>
            <w:r w:rsidR="00436D70" w:rsidRPr="0044475E">
              <w:t xml:space="preserve">materiálov </w:t>
            </w:r>
            <w:r w:rsidRPr="0044475E">
              <w:t>a infraštruktúry a na potrebu zlepšiť poskytovanie primárnej zdravotnej starostlivosti a koordináciu medzi jednotlivými druhmi starostlivosti.</w:t>
            </w:r>
            <w:bookmarkEnd w:id="2"/>
            <w:r w:rsidRPr="0044475E">
              <w:t xml:space="preserve"> </w:t>
            </w:r>
            <w:r w:rsidRPr="0044475E">
              <w:rPr>
                <w:iCs/>
              </w:rPr>
              <w:t>Odporúčania sa sústredili aj na p</w:t>
            </w:r>
            <w:r w:rsidRPr="0044475E">
              <w:t>oskytovanie primeranej náhrady príjmu a zabezpečenie prístupu k sociálnej ochrane a základným službám pre všetkých. Odporúčania budú koordinované so zásadami a právami stanovenými v Európskom pilieri sociálnych práv, pričom budú odrážať osobitné výzvy identifikované na vnútroštátnej a regionálnej úrovni.</w:t>
            </w:r>
          </w:p>
          <w:p w14:paraId="625D5849" w14:textId="77777777" w:rsidR="00837ED9" w:rsidRPr="0044475E" w:rsidRDefault="00837ED9" w:rsidP="00837ED9">
            <w:pPr>
              <w:autoSpaceDE w:val="0"/>
              <w:autoSpaceDN w:val="0"/>
              <w:adjustRightInd w:val="0"/>
              <w:spacing w:before="0" w:after="0"/>
              <w:jc w:val="both"/>
              <w:rPr>
                <w:b/>
                <w:iCs/>
              </w:rPr>
            </w:pPr>
          </w:p>
          <w:p w14:paraId="3210D10C" w14:textId="59DC9058" w:rsidR="00837ED9" w:rsidRPr="0044475E" w:rsidRDefault="00837ED9" w:rsidP="00236AB2">
            <w:pPr>
              <w:pStyle w:val="Odsekzoznamu"/>
              <w:numPr>
                <w:ilvl w:val="0"/>
                <w:numId w:val="58"/>
              </w:numPr>
              <w:autoSpaceDE w:val="0"/>
              <w:autoSpaceDN w:val="0"/>
              <w:adjustRightInd w:val="0"/>
              <w:spacing w:line="240" w:lineRule="auto"/>
              <w:ind w:left="454" w:hanging="454"/>
              <w:jc w:val="both"/>
              <w:rPr>
                <w:rFonts w:eastAsia="Times New Roman"/>
                <w:b/>
                <w:iCs/>
                <w:szCs w:val="24"/>
                <w:lang w:val="sk-SK"/>
              </w:rPr>
            </w:pPr>
            <w:r w:rsidRPr="0044475E">
              <w:rPr>
                <w:rFonts w:eastAsia="Times New Roman"/>
                <w:b/>
                <w:iCs/>
                <w:szCs w:val="24"/>
                <w:lang w:val="sk-SK"/>
              </w:rPr>
              <w:t>výzvy v</w:t>
            </w:r>
            <w:r w:rsidR="0000780D" w:rsidRPr="0044475E">
              <w:rPr>
                <w:rFonts w:eastAsia="Times New Roman"/>
                <w:b/>
                <w:iCs/>
                <w:szCs w:val="24"/>
                <w:lang w:val="sk-SK"/>
              </w:rPr>
              <w:t xml:space="preserve"> oblasti </w:t>
            </w:r>
            <w:r w:rsidRPr="0044475E">
              <w:rPr>
                <w:rFonts w:eastAsia="Times New Roman"/>
                <w:b/>
                <w:iCs/>
                <w:szCs w:val="24"/>
                <w:lang w:val="sk-SK"/>
              </w:rPr>
              <w:t>administratív</w:t>
            </w:r>
            <w:r w:rsidR="0000780D" w:rsidRPr="0044475E">
              <w:rPr>
                <w:rFonts w:eastAsia="Times New Roman"/>
                <w:b/>
                <w:iCs/>
                <w:szCs w:val="24"/>
                <w:lang w:val="sk-SK"/>
              </w:rPr>
              <w:t>nej kapacity a spravovania a opatrenia na</w:t>
            </w:r>
            <w:r w:rsidRPr="0044475E">
              <w:rPr>
                <w:rFonts w:eastAsia="Times New Roman"/>
                <w:b/>
                <w:iCs/>
                <w:szCs w:val="24"/>
                <w:lang w:val="sk-SK"/>
              </w:rPr>
              <w:t> zjednoduš</w:t>
            </w:r>
            <w:r w:rsidR="0000780D" w:rsidRPr="0044475E">
              <w:rPr>
                <w:rFonts w:eastAsia="Times New Roman"/>
                <w:b/>
                <w:iCs/>
                <w:szCs w:val="24"/>
                <w:lang w:val="sk-SK"/>
              </w:rPr>
              <w:t>e</w:t>
            </w:r>
            <w:r w:rsidRPr="0044475E">
              <w:rPr>
                <w:rFonts w:eastAsia="Times New Roman"/>
                <w:b/>
                <w:iCs/>
                <w:szCs w:val="24"/>
                <w:lang w:val="sk-SK"/>
              </w:rPr>
              <w:t>nie</w:t>
            </w:r>
          </w:p>
          <w:p w14:paraId="4A307BBF" w14:textId="7F4760D5" w:rsidR="00837ED9" w:rsidRPr="0044475E" w:rsidRDefault="007D7D61" w:rsidP="00236AB2">
            <w:pPr>
              <w:jc w:val="both"/>
              <w:rPr>
                <w:bCs/>
              </w:rPr>
            </w:pPr>
            <w:r w:rsidRPr="0044475E">
              <w:rPr>
                <w:iCs/>
              </w:rPr>
              <w:t>Hlavnými princípmi pre nastavenie riadiaceho a kontrolného systému a a</w:t>
            </w:r>
            <w:r w:rsidRPr="0044475E">
              <w:rPr>
                <w:bCs/>
              </w:rPr>
              <w:t>dministratívnych kapacít sú kontinuita a stabilita. Riadiaci orgán bude pokračovať v dobrých skúsenostiach získaných z predchádzajúceho obdobia a zmeny sa budú uskutočňovať na základe vyhodnotenia doterajšieho fungovania</w:t>
            </w:r>
            <w:r w:rsidR="00837ED9" w:rsidRPr="0044475E">
              <w:rPr>
                <w:bCs/>
              </w:rPr>
              <w:t>.</w:t>
            </w:r>
          </w:p>
          <w:p w14:paraId="709A4F23" w14:textId="2C07B606" w:rsidR="00837ED9" w:rsidRPr="0044475E" w:rsidRDefault="00837ED9" w:rsidP="00236AB2">
            <w:pPr>
              <w:spacing w:before="0"/>
              <w:jc w:val="both"/>
              <w:rPr>
                <w:bCs/>
              </w:rPr>
            </w:pPr>
            <w:r w:rsidRPr="0044475E">
              <w:rPr>
                <w:bCs/>
              </w:rPr>
              <w:t xml:space="preserve">V porovnaní s programovým obdobím 2014 – 2020 nová legislatíva na úrovni EÚ obsahuje viac zjednodušení, od ktorých sa očakáva priaznivý dopad na zníženie administratívnej záťaže na strane príjemcov, ako aj na strane implementačnej štruktúry (napr. zahrnutie Iniciatívy na podporu zamestnanosti </w:t>
            </w:r>
            <w:r w:rsidR="005B5D19" w:rsidRPr="0044475E">
              <w:rPr>
                <w:bCs/>
              </w:rPr>
              <w:t>mladých</w:t>
            </w:r>
            <w:r w:rsidRPr="0044475E">
              <w:rPr>
                <w:bCs/>
              </w:rPr>
              <w:t>, Fondu európskej pomoci najchudobnejším osobám a programu Zamestnanosť a sociálne inovácie do jedného nariadenia o ESF+), a to s uplatňovaním jednotných a zjednodušených pravidiel.</w:t>
            </w:r>
          </w:p>
          <w:p w14:paraId="6A6EADE9" w14:textId="4575CC3B" w:rsidR="00837ED9" w:rsidRPr="0044475E" w:rsidRDefault="00837ED9" w:rsidP="00236AB2">
            <w:pPr>
              <w:spacing w:after="0"/>
              <w:jc w:val="both"/>
              <w:rPr>
                <w:bCs/>
              </w:rPr>
            </w:pPr>
            <w:r w:rsidRPr="0044475E">
              <w:rPr>
                <w:bCs/>
              </w:rPr>
              <w:t>Ďalším zjednodušením bude zrušenie požiadavky na proces designácie a možnosť pokračovania existujúceho dobre fungujúceho riadiaceho a kontrolného systému s využitím zjednodušenia v oblasti auditu. Overovanie zo strany riadiaceho orgánu bude založené na analýze rizík a úmerne identifikovaným rizikám.</w:t>
            </w:r>
          </w:p>
          <w:p w14:paraId="719431A4" w14:textId="77777777" w:rsidR="00837ED9" w:rsidRPr="0044475E" w:rsidRDefault="00837ED9" w:rsidP="00236AB2">
            <w:pPr>
              <w:spacing w:after="0"/>
              <w:jc w:val="both"/>
              <w:rPr>
                <w:bCs/>
              </w:rPr>
            </w:pPr>
            <w:r w:rsidRPr="0044475E">
              <w:rPr>
                <w:bCs/>
              </w:rPr>
              <w:t>Zjednodušenie implementácie opatrení podporovaných z ESF+ sa dosiahne prostredníctvom jednej implementačnej štruktúry, bez sprostredkovateľských subjektov, čím sa zabezpečí zladenie úkonov a výkladu pravidiel, ako aj užívateľská prijateľnosť pravidiel a zrozumiteľnosť implementačnej štruktúry pre prijímateľov.</w:t>
            </w:r>
          </w:p>
          <w:p w14:paraId="4CCFF951" w14:textId="77777777" w:rsidR="00D4574E" w:rsidRPr="0044475E" w:rsidRDefault="00837ED9" w:rsidP="00D4574E">
            <w:pPr>
              <w:spacing w:before="0" w:after="0"/>
              <w:jc w:val="both"/>
            </w:pPr>
            <w:r w:rsidRPr="0044475E">
              <w:t xml:space="preserve">Doterajšie skúsenosti potvrdili, že za účelom zjednodušenia implementácie je nevyhnutné rozšíriť využívanie zjednodušeného vykazovania výdavkov, ako aj iných foriem zjednodušenia implementácie vo vzťahu k prijímateľom podpory, </w:t>
            </w:r>
            <w:r w:rsidR="00D4574E" w:rsidRPr="0044475E">
              <w:t>napr. formou zjednodušených formulárov, vzorových projektov a pod.</w:t>
            </w:r>
          </w:p>
          <w:p w14:paraId="4AFA75EC" w14:textId="77777777" w:rsidR="00837ED9" w:rsidRPr="0044475E" w:rsidRDefault="00837ED9" w:rsidP="00236AB2">
            <w:pPr>
              <w:spacing w:after="0"/>
              <w:jc w:val="both"/>
              <w:rPr>
                <w:bCs/>
              </w:rPr>
            </w:pPr>
            <w:r w:rsidRPr="0044475E">
              <w:rPr>
                <w:bCs/>
              </w:rPr>
              <w:t>Dôraz sa bude klásť na využívanie zjednodušených spôsobov vykazovania výdavkov (paušálne sadzby, jednotkové náklady, jednorazové paušálne čiastky, financovanie nesúvisiace s nákladmi) s cieľom znížiť administratívnu záťaž všetkých subjektov zapojených do prípravy, realizácie, monitorovania a hodnotenia projektov. Pri podpore projektov sa budú uprednostňovať postupy, ktoré zabezpečia väčšie zameranie sa na výsledky projektov.</w:t>
            </w:r>
          </w:p>
          <w:p w14:paraId="5F25DCF4" w14:textId="77777777" w:rsidR="003F5EE5" w:rsidRPr="0044475E" w:rsidRDefault="003F5EE5" w:rsidP="00837ED9">
            <w:pPr>
              <w:spacing w:before="0" w:after="0"/>
              <w:jc w:val="both"/>
              <w:rPr>
                <w:bCs/>
              </w:rPr>
            </w:pPr>
          </w:p>
          <w:p w14:paraId="3439C3B3" w14:textId="7D9A6FAF" w:rsidR="00837ED9" w:rsidRPr="0044475E" w:rsidRDefault="00837ED9" w:rsidP="00236AB2">
            <w:pPr>
              <w:pStyle w:val="Odsekzoznamu"/>
              <w:numPr>
                <w:ilvl w:val="0"/>
                <w:numId w:val="58"/>
              </w:numPr>
              <w:autoSpaceDE w:val="0"/>
              <w:autoSpaceDN w:val="0"/>
              <w:adjustRightInd w:val="0"/>
              <w:spacing w:line="240" w:lineRule="auto"/>
              <w:ind w:left="454" w:hanging="425"/>
              <w:jc w:val="both"/>
              <w:rPr>
                <w:b/>
                <w:szCs w:val="24"/>
                <w:lang w:val="sk-SK"/>
              </w:rPr>
            </w:pPr>
            <w:r w:rsidRPr="0044475E">
              <w:rPr>
                <w:rFonts w:eastAsia="Times New Roman"/>
                <w:b/>
                <w:iCs/>
                <w:szCs w:val="24"/>
                <w:lang w:val="sk-SK"/>
              </w:rPr>
              <w:t xml:space="preserve">integrovaný prístup k riešeniu </w:t>
            </w:r>
            <w:r w:rsidR="005F4A26" w:rsidRPr="0044475E">
              <w:rPr>
                <w:rFonts w:eastAsia="Times New Roman"/>
                <w:b/>
                <w:iCs/>
                <w:szCs w:val="24"/>
                <w:lang w:val="sk-SK"/>
              </w:rPr>
              <w:t xml:space="preserve">negatívnych </w:t>
            </w:r>
            <w:r w:rsidRPr="0044475E">
              <w:rPr>
                <w:rFonts w:eastAsia="Times New Roman"/>
                <w:b/>
                <w:iCs/>
                <w:szCs w:val="24"/>
                <w:lang w:val="sk-SK"/>
              </w:rPr>
              <w:t xml:space="preserve">demografických </w:t>
            </w:r>
            <w:r w:rsidR="005F4A26" w:rsidRPr="0044475E">
              <w:rPr>
                <w:rFonts w:eastAsia="Times New Roman"/>
                <w:b/>
                <w:iCs/>
                <w:szCs w:val="24"/>
                <w:lang w:val="sk-SK"/>
              </w:rPr>
              <w:t>trendov</w:t>
            </w:r>
          </w:p>
          <w:p w14:paraId="27156F0A" w14:textId="12AB1B78" w:rsidR="00837ED9" w:rsidRPr="0044475E" w:rsidRDefault="00837ED9" w:rsidP="00236AB2">
            <w:pPr>
              <w:jc w:val="both"/>
            </w:pPr>
            <w:r w:rsidRPr="0044475E">
              <w:t xml:space="preserve">Demografické trendy výrazne ovplyvnia pracovný trh – hoci sa má počet obyvateľov v celej krajine v dlhodobej perspektíve (do roku 2035) znižovať, podľa prognózy sa najviac zníži v regiónoch, ktoré už zápasia s nedostatkom pracovných síl (s výnimkou Bratislavy). Starnutie </w:t>
            </w:r>
            <w:r w:rsidRPr="0044475E">
              <w:lastRenderedPageBreak/>
              <w:t>obyvateľstva bude v nasledujúcich 20 rokoch veľmi intenzívne, s dopadmi na sociálne a zdravotné zabezpečenie, vzdelávací systém a dopyt po kvalitných zdravotno-sociálnych službách.</w:t>
            </w:r>
          </w:p>
          <w:p w14:paraId="603EFE93" w14:textId="2E983D61" w:rsidR="00837ED9" w:rsidRDefault="00837ED9" w:rsidP="00236AB2">
            <w:pPr>
              <w:jc w:val="both"/>
            </w:pPr>
            <w:r w:rsidRPr="0044475E">
              <w:t>Úbytok pracovnej sily bude možné zmierniť rýchlejším nástupom mladej generácie na trh práce, lepším využitím potenciálu neaktívnych osôb a seniorov, čo predpokladá vzrastajúce požiadavky na individualizovaný a kvalifikovaný prístup úradov</w:t>
            </w:r>
            <w:r w:rsidR="005B5D19" w:rsidRPr="0044475E">
              <w:t xml:space="preserve"> PSVR</w:t>
            </w:r>
            <w:r w:rsidRPr="0044475E">
              <w:t>, ako aj na inovatívne a experimentálne prístupy všetkých subjektov zapojených do prípravy a implementácie projektov.</w:t>
            </w:r>
          </w:p>
          <w:p w14:paraId="1C1EE052" w14:textId="77777777" w:rsidR="00DC3342" w:rsidRPr="0044475E" w:rsidRDefault="00DC3342" w:rsidP="00834B40">
            <w:pPr>
              <w:spacing w:before="0" w:after="0"/>
              <w:jc w:val="both"/>
            </w:pPr>
          </w:p>
          <w:p w14:paraId="390C483B" w14:textId="77777777" w:rsidR="00837ED9" w:rsidRPr="0044475E" w:rsidRDefault="00837ED9" w:rsidP="00236AB2">
            <w:pPr>
              <w:pStyle w:val="Odsekzoznamu"/>
              <w:numPr>
                <w:ilvl w:val="0"/>
                <w:numId w:val="58"/>
              </w:numPr>
              <w:autoSpaceDE w:val="0"/>
              <w:autoSpaceDN w:val="0"/>
              <w:adjustRightInd w:val="0"/>
              <w:spacing w:before="0" w:after="0" w:line="240" w:lineRule="auto"/>
              <w:ind w:left="454" w:hanging="454"/>
              <w:jc w:val="both"/>
              <w:rPr>
                <w:rFonts w:eastAsia="Times New Roman"/>
                <w:b/>
                <w:iCs/>
                <w:szCs w:val="24"/>
                <w:lang w:val="sk-SK"/>
              </w:rPr>
            </w:pPr>
            <w:r w:rsidRPr="0044475E">
              <w:rPr>
                <w:rFonts w:eastAsia="Times New Roman"/>
                <w:b/>
                <w:iCs/>
                <w:szCs w:val="24"/>
                <w:lang w:val="sk-SK"/>
              </w:rPr>
              <w:t>poznatky získané z predošlých skúseností</w:t>
            </w:r>
          </w:p>
          <w:p w14:paraId="273BD394" w14:textId="2464DF7B" w:rsidR="00837ED9" w:rsidRPr="0044475E" w:rsidRDefault="00837ED9" w:rsidP="001F7C58">
            <w:pPr>
              <w:jc w:val="both"/>
            </w:pPr>
            <w:r w:rsidRPr="0044475E">
              <w:t>Opatrenia realizované v programovom období 2014 – 2020 prispeli k zníženiu nezamestnanosti a pomohli dosiahnuť cieľ SR v oblasti zamestnanosti, no podiel znevýhodnených osôb na celkovej nezamestnanosti, najmä dlhodobo nezamestnaných je stále veľmi vysoký. Od roku 2018 je v realizácii opatrenie zamerané na individualizované poradenstvo pre dlhodobo nezamestnané osoby, ktorého súčasťou je aj bilančná diagnostika a asistencia pri príprave uchádzača o zamestnanie na pracovný pohovor. Doterajšie implementačné skúsenosti, ako aj výsledky priebežného hodnotenia pokroku v napĺňaní cieľov prioritnej osi 3 – Zamestnanosť operačného programu Ľudské zdroje potvrdzujú správnosť individualizovaného prístupu, ktorý bude nevyhnutné uplatňovať vo vzťahu ku všetkým znevýhodneným uchádzačom o zamestnanie. Jeho cieľom je zabezpečiť lepšiu profiláciu nezamestnaných osôb a následne aj lepšiu individualizovanú podporu v zamestnaní, predovšetkým formou mentorovania a uplatňovania tútorského prístupu. Podporované zamestnávanie znevýhodnených osôb na tzv. „medzitrhu“ práce, ktoré vytvárajú integračné sociálne podniky, sa javí ako nevyhnutný prvok pri podpore znevýhodnených osôb pri ich vstupe na otvorený trh práce.</w:t>
            </w:r>
          </w:p>
          <w:p w14:paraId="3E215A8F" w14:textId="7979EBC5" w:rsidR="00837ED9" w:rsidRPr="0044475E" w:rsidRDefault="00837ED9" w:rsidP="001F7C58">
            <w:pPr>
              <w:jc w:val="both"/>
            </w:pPr>
            <w:r w:rsidRPr="0044475E">
              <w:t>Implementácia opatrení zameraných na podporu zamestnanosti mladých ľudí vo veku do 29 rokov prispela k výraznému poklesu nezamestnanosti tejto cieľovej skupiny až o 65</w:t>
            </w:r>
            <w:r w:rsidR="005D1DC1" w:rsidRPr="0044475E">
              <w:t> </w:t>
            </w:r>
            <w:r w:rsidRPr="0044475E">
              <w:t xml:space="preserve">% (porovnanie údajov z rokov 2013 a 2018). Podporované opatrenia sa zameriavali najmä na odstraňovanie nesúladu medzi ponúkanými zručnosťami a očakávaniami trhu práce, zabezpečenie potrebnej praxe pre absolventov, včasného a intenzívneho poradenstva pre mladých ľudí, vrátane </w:t>
            </w:r>
            <w:r w:rsidR="005B5D19" w:rsidRPr="0044475E">
              <w:t xml:space="preserve">podpory pracovného miesta </w:t>
            </w:r>
            <w:r w:rsidRPr="0044475E">
              <w:t>v ich prvom zamestnaní</w:t>
            </w:r>
            <w:r w:rsidR="005B5D19" w:rsidRPr="0044475E">
              <w:t xml:space="preserve"> a poskytovanie pomoci prostredníctvom mentora</w:t>
            </w:r>
            <w:r w:rsidRPr="0044475E">
              <w:t>. V tomto trende je potrebné pokračovať aj v novom programovom období, kedy sa podporia aj preventívne opatrenia a opatrenia zamerané na podporu mladých ľudí v čase prechodu zo školy do zamestnania, a to v snahe zabrániť tomu, aby sa mladí ľudia dostali po ukončení formálneho vzdelávania do situácie, že budú nezamestnaní a nebudú sa zúčastňovať ani projektov odbornej prípravy (tzv. situácia „NEET“).</w:t>
            </w:r>
          </w:p>
          <w:p w14:paraId="188BA5EC" w14:textId="76EB19A3" w:rsidR="00837ED9" w:rsidRPr="0044475E" w:rsidRDefault="00837ED9" w:rsidP="001F7C58">
            <w:pPr>
              <w:spacing w:after="0"/>
              <w:jc w:val="both"/>
              <w:rPr>
                <w:iCs/>
              </w:rPr>
            </w:pPr>
            <w:r w:rsidRPr="0044475E">
              <w:rPr>
                <w:iCs/>
              </w:rPr>
              <w:t xml:space="preserve">V programovom období 2014 – 2020 v zameraní aktívnych politík trhu práce sa preškoľovacie kurzy ponúkali oprávneným uchádzačom o zamestnanie v rámci opatrení REPAS+ a KOMPAS+, ale ponuka odbornej prípravy prispôsobenej osobám s nízkou kvalifikáciou (vrátane MRK) bola obmedzená, preto sa namiesto toho zvyčajne zapájali do programov verejnoprospešných prác s nízkou mierou prechodu na primárny trh práce. Je potrebné posilniť systémy včasnej intervencie, a to aj s väčším zapojením </w:t>
            </w:r>
            <w:r w:rsidR="005B5D19" w:rsidRPr="0044475E">
              <w:rPr>
                <w:iCs/>
              </w:rPr>
              <w:t xml:space="preserve">neverejných </w:t>
            </w:r>
            <w:r w:rsidRPr="0044475E">
              <w:rPr>
                <w:iCs/>
              </w:rPr>
              <w:t>poskytovateľov služieb zamestnanosti. Pri zabezpečovaní podpory osobám najviac vzdialeným od trhu práce je potrebné posilniť spoluprácu poskytovateľov služieb zame</w:t>
            </w:r>
            <w:r w:rsidR="00236AB2" w:rsidRPr="0044475E">
              <w:rPr>
                <w:iCs/>
              </w:rPr>
              <w:t>stnanosti a sociálnych služieb.</w:t>
            </w:r>
          </w:p>
          <w:p w14:paraId="40691458" w14:textId="34438B69" w:rsidR="00837ED9" w:rsidRPr="0044475E" w:rsidRDefault="00837ED9" w:rsidP="005B5D19">
            <w:pPr>
              <w:spacing w:after="0"/>
              <w:jc w:val="both"/>
              <w:rPr>
                <w:iCs/>
              </w:rPr>
            </w:pPr>
            <w:r w:rsidRPr="0044475E">
              <w:rPr>
                <w:iCs/>
              </w:rPr>
              <w:t xml:space="preserve">Podporované opatrenia v oblasti zosúlaďovania rodinného a pracovného života, ako napr. podpora flexibilných foriem práce, vytváranie alternatívnych foriem starostlivosti o malé deti v tzv. detských kútikoch, prispeli k väčšej rovnováhe medzi rodinným a pracovným životom a vyššej zamestnanosti žien. Zamestnávateľov, ktorí vytvoria podmienky pre flexibilné zamestnanie rodičov maloletých deti alebo osôb, ktoré sa starajú o rodinných príslušníkov odkázaných na starostlivosť, je potrebné aj naďalej podporovať. Výzvou zostáva aj podpora </w:t>
            </w:r>
            <w:r w:rsidRPr="0044475E">
              <w:rPr>
                <w:iCs/>
              </w:rPr>
              <w:lastRenderedPageBreak/>
              <w:t xml:space="preserve">cenovo dostupnej, </w:t>
            </w:r>
            <w:r w:rsidR="004C7A74" w:rsidRPr="0044475E">
              <w:rPr>
                <w:iCs/>
              </w:rPr>
              <w:t xml:space="preserve">, kvalitnej </w:t>
            </w:r>
            <w:r w:rsidRPr="0044475E">
              <w:rPr>
                <w:iCs/>
              </w:rPr>
              <w:t xml:space="preserve">a trvalo udržateľnej starostlivosti o deti </w:t>
            </w:r>
            <w:r w:rsidR="00F15C9D" w:rsidRPr="0044475E">
              <w:rPr>
                <w:iCs/>
              </w:rPr>
              <w:t xml:space="preserve">(vrátane detí </w:t>
            </w:r>
            <w:r w:rsidRPr="0044475E">
              <w:rPr>
                <w:iCs/>
              </w:rPr>
              <w:t>do 3 rokov</w:t>
            </w:r>
            <w:r w:rsidR="00F15C9D" w:rsidRPr="0044475E">
              <w:rPr>
                <w:iCs/>
              </w:rPr>
              <w:t>)</w:t>
            </w:r>
            <w:r w:rsidRPr="0044475E">
              <w:rPr>
                <w:iCs/>
              </w:rPr>
              <w:t xml:space="preserve"> vo forme sociálnych služieb alebo inovatívnych a flexibilných foriem starostlivosti o deti.</w:t>
            </w:r>
          </w:p>
          <w:p w14:paraId="617E7F33" w14:textId="66AA1501" w:rsidR="005E0EB8" w:rsidRPr="0044475E" w:rsidRDefault="00837ED9" w:rsidP="005E0EB8">
            <w:pPr>
              <w:pBdr>
                <w:top w:val="nil"/>
                <w:left w:val="nil"/>
                <w:bottom w:val="nil"/>
                <w:right w:val="nil"/>
                <w:between w:val="nil"/>
              </w:pBdr>
              <w:spacing w:before="0"/>
              <w:jc w:val="both"/>
            </w:pPr>
            <w:r w:rsidRPr="0044475E">
              <w:t xml:space="preserve">Opatrenia realizované v programovom období 2014 – 2020 v oblasti vzdelávania poukazujú na pretrvávajúcu potrebu podpory zvyšovania kvality a inkluzívnosti vzdelávania, a to tak v oblasti investovania do podpory </w:t>
            </w:r>
            <w:r w:rsidR="00117A6C" w:rsidRPr="0044475E">
              <w:t xml:space="preserve">pedagogických a odborných zamestnancov a pomáhajúcich profesií vo vzdelávaní, ako aj v oblasti adaptácie vzdelávacieho systému na rozmanité potreby detí, žiakov, študentov a účastníkov vzdelávania pre ich plnohodnotnú vzdelávaciu a životnú dráhu, vrátane úspešného pôsobenia na trhu práce. </w:t>
            </w:r>
            <w:r w:rsidRPr="0044475E">
              <w:t xml:space="preserve">O túto oblasť bol najväčší záujem a zároveň sa jednalo o operácie, ktoré sa v prevažnej miere realizovali prostredníctvom zjednodušeného vykazovania výdavkov. Prax ukázala, že je potrebné rozšíriť spektrum podporovaných pozícií. </w:t>
            </w:r>
          </w:p>
          <w:p w14:paraId="61C340D0" w14:textId="7BA6B41B" w:rsidR="00837ED9" w:rsidRPr="0044475E" w:rsidRDefault="00837ED9" w:rsidP="005E0EB8">
            <w:pPr>
              <w:spacing w:after="0"/>
              <w:jc w:val="both"/>
            </w:pPr>
            <w:r w:rsidRPr="0044475E">
              <w:t>V kontexte podpory inkluzívneho vzdelávania skúsenosti ukazujú, že je potrebné sa viac zamerať na túto oblasť aj v odbornom vzdelávaní a príprave a v terciárnom vzdelávaní, a to v obsahu vzdelávania, ako aj v prístupe k nemu. V programovom období 2014 – 2020 nebol dostatočne využitý potenciál podpory tejto oblasti. Kľúčovým prvkom bude aj podpora kariérneho poradenstva vo všetkých oblastiach vzdelávania, vrátane vzdelávania dospelých.</w:t>
            </w:r>
          </w:p>
          <w:p w14:paraId="2BBE6E15" w14:textId="7E1CEC3B" w:rsidR="00837ED9" w:rsidRPr="0044475E" w:rsidRDefault="00837ED9" w:rsidP="001F7C58">
            <w:pPr>
              <w:spacing w:after="0"/>
              <w:jc w:val="both"/>
              <w:rPr>
                <w:iCs/>
              </w:rPr>
            </w:pPr>
            <w:bookmarkStart w:id="3" w:name="_bpta8cybxm9d" w:colFirst="0" w:colLast="0"/>
            <w:bookmarkEnd w:id="3"/>
            <w:r w:rsidRPr="0044475E">
              <w:rPr>
                <w:iCs/>
              </w:rPr>
              <w:t xml:space="preserve">Intervencie, ktoré sa realizovali na podporu deinštitucionalizácie </w:t>
            </w:r>
            <w:r w:rsidR="00F15C9D" w:rsidRPr="0044475E">
              <w:rPr>
                <w:iCs/>
              </w:rPr>
              <w:t>náhradnej starostlivosti a sociálnych služieb</w:t>
            </w:r>
            <w:r w:rsidRPr="0044475E">
              <w:rPr>
                <w:iCs/>
              </w:rPr>
              <w:t xml:space="preserve">, potvrdili potrebu podporovať rozvoj existujúcich a nových sociálnych služieb </w:t>
            </w:r>
            <w:r w:rsidR="00F15C9D" w:rsidRPr="0044475E">
              <w:rPr>
                <w:iCs/>
              </w:rPr>
              <w:t>a</w:t>
            </w:r>
            <w:r w:rsidR="003033E4" w:rsidRPr="0044475E">
              <w:rPr>
                <w:iCs/>
              </w:rPr>
              <w:t xml:space="preserve"> </w:t>
            </w:r>
            <w:r w:rsidR="00F15C9D" w:rsidRPr="0044475E">
              <w:rPr>
                <w:iCs/>
              </w:rPr>
              <w:t xml:space="preserve">opatrení sociálnoprávnej ochrany detí </w:t>
            </w:r>
            <w:r w:rsidR="003033E4" w:rsidRPr="0044475E">
              <w:rPr>
                <w:iCs/>
              </w:rPr>
              <w:t xml:space="preserve">a </w:t>
            </w:r>
            <w:r w:rsidR="00F15C9D" w:rsidRPr="0044475E">
              <w:rPr>
                <w:iCs/>
              </w:rPr>
              <w:t>sociálnej kurately (ďalej len SPODaSK)</w:t>
            </w:r>
            <w:r w:rsidR="003033E4" w:rsidRPr="0044475E">
              <w:rPr>
                <w:iCs/>
              </w:rPr>
              <w:t xml:space="preserve"> </w:t>
            </w:r>
            <w:r w:rsidRPr="0044475E">
              <w:rPr>
                <w:iCs/>
              </w:rPr>
              <w:t xml:space="preserve">komunitného charakteru, aby sa </w:t>
            </w:r>
            <w:r w:rsidR="00F15C9D" w:rsidRPr="0044475E">
              <w:rPr>
                <w:iCs/>
              </w:rPr>
              <w:t>zabezpečovala individualizácia uspokojovania potrieb klientov</w:t>
            </w:r>
            <w:r w:rsidR="003033E4" w:rsidRPr="0044475E">
              <w:rPr>
                <w:iCs/>
              </w:rPr>
              <w:t>.</w:t>
            </w:r>
            <w:r w:rsidR="00F15C9D" w:rsidRPr="0044475E">
              <w:rPr>
                <w:iCs/>
              </w:rPr>
              <w:t xml:space="preserve"> V oblasti SPODaSK je potrebné zabezpečiť profesionalitu výkonu</w:t>
            </w:r>
            <w:r w:rsidR="003033E4" w:rsidRPr="0044475E">
              <w:rPr>
                <w:iCs/>
              </w:rPr>
              <w:t>,</w:t>
            </w:r>
            <w:r w:rsidR="00F15C9D" w:rsidRPr="0044475E">
              <w:rPr>
                <w:iCs/>
              </w:rPr>
              <w:t xml:space="preserve"> znižovať počet detí umiestnených v zariadeniach SPODaSK na základe rozhodnutia súdu o nariadení ústavnej starostlivosti</w:t>
            </w:r>
            <w:r w:rsidR="003033E4" w:rsidRPr="0044475E">
              <w:rPr>
                <w:iCs/>
              </w:rPr>
              <w:t>,</w:t>
            </w:r>
            <w:r w:rsidR="002C1951" w:rsidRPr="0044475E">
              <w:rPr>
                <w:iCs/>
              </w:rPr>
              <w:t xml:space="preserve"> </w:t>
            </w:r>
            <w:r w:rsidR="00F15C9D" w:rsidRPr="0044475E">
              <w:rPr>
                <w:iCs/>
              </w:rPr>
              <w:t>deinštitucionalizovať 80% aktuálnych kapacít na výkon rozhodnutia súdu v centrách pre deti a rodiny (ďalej len „CDR“) na komunitný spôsob usporiadania org</w:t>
            </w:r>
            <w:r w:rsidR="002C1951" w:rsidRPr="0044475E">
              <w:rPr>
                <w:iCs/>
              </w:rPr>
              <w:t xml:space="preserve">anizačných súčastí CDR, </w:t>
            </w:r>
            <w:r w:rsidR="00F15C9D" w:rsidRPr="0044475E">
              <w:rPr>
                <w:iCs/>
              </w:rPr>
              <w:t>zvýšiť kvalitu poskytovania starostlivosti o deti so zdravotným znevýhodnením vrátane zabezpečenia podmienok na ich integráciu a</w:t>
            </w:r>
            <w:r w:rsidR="002C1951" w:rsidRPr="0044475E">
              <w:rPr>
                <w:iCs/>
              </w:rPr>
              <w:t> </w:t>
            </w:r>
            <w:r w:rsidR="00F15C9D" w:rsidRPr="0044475E">
              <w:rPr>
                <w:iCs/>
              </w:rPr>
              <w:t>inklúziu</w:t>
            </w:r>
            <w:r w:rsidR="002C1951" w:rsidRPr="0044475E">
              <w:rPr>
                <w:iCs/>
              </w:rPr>
              <w:t>,</w:t>
            </w:r>
            <w:r w:rsidR="00F15C9D" w:rsidRPr="0044475E">
              <w:rPr>
                <w:iCs/>
              </w:rPr>
              <w:t xml:space="preserve"> zlepšiť podporu rodín s dieťaťom/rodičom so zdravotným znevýhodnením a zaviesť systém monitorovania a hodnotenia kvality v oblasti náhradnej starostlivosti. </w:t>
            </w:r>
            <w:r w:rsidR="003C5D8A" w:rsidRPr="0044475E">
              <w:rPr>
                <w:iCs/>
              </w:rPr>
              <w:t>V oblasti sociálnych služieb krízovej intervencie je potrebné</w:t>
            </w:r>
            <w:r w:rsidR="002C1951" w:rsidRPr="0044475E">
              <w:rPr>
                <w:iCs/>
              </w:rPr>
              <w:t xml:space="preserve"> rozširovať kapacity a</w:t>
            </w:r>
            <w:r w:rsidR="003C5D8A" w:rsidRPr="0044475E">
              <w:rPr>
                <w:iCs/>
              </w:rPr>
              <w:t xml:space="preserve"> zabezpečiť udržateľnosť terénnej sociálnej práce a komunitných centier</w:t>
            </w:r>
            <w:r w:rsidRPr="0044475E">
              <w:rPr>
                <w:iCs/>
              </w:rPr>
              <w:t xml:space="preserve">. V programovom období 2021 – 2027 je výzvou podpora zavedenie koncepčného integrovaného a funkčného systému dlhodobej zdravotno-sociálnej starostlivosti, ako aj zatraktívnenie zamestnania sociálnych </w:t>
            </w:r>
            <w:r w:rsidR="00CD7221" w:rsidRPr="0044475E">
              <w:rPr>
                <w:iCs/>
              </w:rPr>
              <w:t xml:space="preserve">a zdravotných </w:t>
            </w:r>
            <w:r w:rsidRPr="0044475E">
              <w:rPr>
                <w:iCs/>
              </w:rPr>
              <w:t>pracovníkov</w:t>
            </w:r>
            <w:r w:rsidR="00B31499" w:rsidRPr="0044475E">
              <w:rPr>
                <w:iCs/>
              </w:rPr>
              <w:t>.</w:t>
            </w:r>
          </w:p>
          <w:p w14:paraId="4F8BC4E6" w14:textId="0B3D5DC5" w:rsidR="00837ED9" w:rsidRPr="0044475E" w:rsidRDefault="00837ED9" w:rsidP="001F7C58">
            <w:pPr>
              <w:spacing w:after="0"/>
              <w:jc w:val="both"/>
              <w:rPr>
                <w:iCs/>
              </w:rPr>
            </w:pPr>
            <w:r w:rsidRPr="0044475E">
              <w:rPr>
                <w:iCs/>
              </w:rPr>
              <w:t xml:space="preserve">Pretrvávajúce nedostatky v sociálnych záchranných sieťach a sociálnom zabezpečení a nízka dostupnosť </w:t>
            </w:r>
            <w:r w:rsidR="00DE0291" w:rsidRPr="0044475E">
              <w:rPr>
                <w:iCs/>
              </w:rPr>
              <w:t xml:space="preserve">sociálneho </w:t>
            </w:r>
            <w:r w:rsidR="004C7A74" w:rsidRPr="0044475E">
              <w:rPr>
                <w:iCs/>
              </w:rPr>
              <w:t xml:space="preserve">nájomného bývania </w:t>
            </w:r>
            <w:r w:rsidRPr="0044475E">
              <w:rPr>
                <w:iCs/>
              </w:rPr>
              <w:t>si žiadajú intervencie na cielené služby pre vybrané cieľové skupiny, na aktivizáciu ľudí ohrozených chudobou a sociálnym vylúčením, ako aj opatrenia na zlepšenie udržateľnosti bývania pre osoby ohrozené chudobou a sociálnym vylúčením, vrátane detí</w:t>
            </w:r>
            <w:r w:rsidR="00F15C9D" w:rsidRPr="0044475E">
              <w:rPr>
                <w:iCs/>
              </w:rPr>
              <w:t>, rodín s jedným rodičom</w:t>
            </w:r>
            <w:r w:rsidRPr="0044475E">
              <w:rPr>
                <w:iCs/>
              </w:rPr>
              <w:t xml:space="preserve"> a ľudí bez domova. Preto bude nevyhnutné zabezpečiť rozvoj sociálneho bývania,</w:t>
            </w:r>
            <w:r w:rsidRPr="0044475E">
              <w:t xml:space="preserve"> </w:t>
            </w:r>
            <w:r w:rsidRPr="0044475E">
              <w:rPr>
                <w:iCs/>
              </w:rPr>
              <w:t>rozšírenie siete verejnoprospešne orientovaných sociálnych podnikov zamestnávajúcich znevýhodnené a zraniteľné osoby.</w:t>
            </w:r>
          </w:p>
          <w:p w14:paraId="274DC418" w14:textId="35B38FBC" w:rsidR="00837ED9" w:rsidRDefault="004E1C45" w:rsidP="002C1951">
            <w:pPr>
              <w:spacing w:after="0"/>
              <w:jc w:val="both"/>
              <w:rPr>
                <w:iCs/>
              </w:rPr>
            </w:pPr>
            <w:r w:rsidRPr="0044475E">
              <w:rPr>
                <w:iCs/>
              </w:rPr>
              <w:t>Podpora obcí s prítomnosťou marginalizovaných rómskych komunít (ďalej MRK) prostredníctvom osobitných prioritných osí vychádzala zo zásady explicitnosti nie exkluzívnosti s cieľom zabezpečiť reálny dosah v oblasti sociálno-ekonomickej integrácie obyvateľov MRK. Implementáciou plánovaných opatrení a aktivít sa ukázalo, že nedošlo k naplneniu želateľného efektu. V záverečnej hodnotiacej správe</w:t>
            </w:r>
            <w:r w:rsidRPr="0044475E">
              <w:rPr>
                <w:rStyle w:val="Odkaznapoznmkupodiarou"/>
                <w:b w:val="0"/>
                <w:iCs/>
              </w:rPr>
              <w:footnoteReference w:id="15"/>
            </w:r>
            <w:r w:rsidRPr="0044475E">
              <w:rPr>
                <w:iCs/>
              </w:rPr>
              <w:t xml:space="preserve"> sa vo vzťahu k sociálnej inovácií Take-away balíka uvádza aj nedostatočné územné pokrytie obcí s MRK, roztrieštenosť poskytovanej pomoci v rovnakých oblastiach rôznymi ministerstvami (oblasť sociálneho začleňovania a vzdelávania), nesúlad investičných a neinvestičných intervencií. Pretrvávajúce štrukturálne nerovnosti, ktorým čelia najmä obyvatelia MRK z priestorovo vylúčených lokalít vyžadujú v súlade so schválenou Stratégiou rovnosti, inklúzie a participácie Rómov do roku 2030 okrem podpory v rámci priorít zameraných na podporu zamestnanosti, vzdelávania, </w:t>
            </w:r>
            <w:r w:rsidRPr="0044475E">
              <w:rPr>
                <w:iCs/>
              </w:rPr>
              <w:lastRenderedPageBreak/>
              <w:t>mladých ľudí, sociálneho začlenenia a inovácií aj intervenčnú pomoc cez špecificky zamerané ciele ESF a ERDF.</w:t>
            </w:r>
          </w:p>
          <w:p w14:paraId="679058D8" w14:textId="77777777" w:rsidR="00DC3342" w:rsidRPr="0044475E" w:rsidRDefault="00DC3342" w:rsidP="00834B40">
            <w:pPr>
              <w:spacing w:before="0" w:after="0"/>
              <w:jc w:val="both"/>
              <w:rPr>
                <w:iCs/>
              </w:rPr>
            </w:pPr>
          </w:p>
          <w:p w14:paraId="6D689878" w14:textId="5D08EF97" w:rsidR="00837ED9" w:rsidRPr="0044475E" w:rsidRDefault="00837ED9" w:rsidP="001F7C58">
            <w:pPr>
              <w:pStyle w:val="Odsekzoznamu"/>
              <w:numPr>
                <w:ilvl w:val="0"/>
                <w:numId w:val="58"/>
              </w:numPr>
              <w:autoSpaceDE w:val="0"/>
              <w:autoSpaceDN w:val="0"/>
              <w:adjustRightInd w:val="0"/>
              <w:spacing w:line="240" w:lineRule="auto"/>
              <w:ind w:left="454" w:hanging="454"/>
              <w:jc w:val="both"/>
              <w:rPr>
                <w:rFonts w:eastAsia="Times New Roman"/>
                <w:b/>
                <w:iCs/>
                <w:szCs w:val="24"/>
                <w:lang w:val="sk-SK"/>
              </w:rPr>
            </w:pPr>
            <w:r w:rsidRPr="0044475E">
              <w:rPr>
                <w:rFonts w:eastAsia="Times New Roman"/>
                <w:b/>
                <w:iCs/>
                <w:szCs w:val="24"/>
                <w:lang w:val="sk-SK"/>
              </w:rPr>
              <w:t xml:space="preserve">makroregionálne stratégie a stratégie </w:t>
            </w:r>
            <w:r w:rsidR="005F4A26" w:rsidRPr="0044475E">
              <w:rPr>
                <w:rFonts w:eastAsia="Times New Roman"/>
                <w:b/>
                <w:iCs/>
                <w:szCs w:val="24"/>
                <w:lang w:val="sk-SK"/>
              </w:rPr>
              <w:t xml:space="preserve">pre </w:t>
            </w:r>
            <w:r w:rsidRPr="0044475E">
              <w:rPr>
                <w:rFonts w:eastAsia="Times New Roman"/>
                <w:b/>
                <w:iCs/>
                <w:szCs w:val="24"/>
                <w:lang w:val="sk-SK"/>
              </w:rPr>
              <w:t>morsk</w:t>
            </w:r>
            <w:r w:rsidR="005F4A26" w:rsidRPr="0044475E">
              <w:rPr>
                <w:rFonts w:eastAsia="Times New Roman"/>
                <w:b/>
                <w:iCs/>
                <w:szCs w:val="24"/>
                <w:lang w:val="sk-SK"/>
              </w:rPr>
              <w:t>é</w:t>
            </w:r>
            <w:r w:rsidRPr="0044475E">
              <w:rPr>
                <w:rFonts w:eastAsia="Times New Roman"/>
                <w:b/>
                <w:iCs/>
                <w:szCs w:val="24"/>
                <w:lang w:val="sk-SK"/>
              </w:rPr>
              <w:t xml:space="preserve"> oblast</w:t>
            </w:r>
            <w:r w:rsidR="005F4A26" w:rsidRPr="0044475E">
              <w:rPr>
                <w:rFonts w:eastAsia="Times New Roman"/>
                <w:b/>
                <w:iCs/>
                <w:szCs w:val="24"/>
                <w:lang w:val="sk-SK"/>
              </w:rPr>
              <w:t>i</w:t>
            </w:r>
          </w:p>
          <w:p w14:paraId="60AE25EF" w14:textId="4C3192F5" w:rsidR="00837ED9" w:rsidRPr="0044475E" w:rsidRDefault="00837ED9" w:rsidP="003D4F40">
            <w:pPr>
              <w:autoSpaceDE w:val="0"/>
              <w:autoSpaceDN w:val="0"/>
              <w:adjustRightInd w:val="0"/>
              <w:spacing w:after="0"/>
              <w:jc w:val="both"/>
              <w:rPr>
                <w:iCs/>
              </w:rPr>
            </w:pPr>
            <w:r w:rsidRPr="0044475E">
              <w:rPr>
                <w:iCs/>
              </w:rPr>
              <w:t xml:space="preserve">SR je od roku 2011 súčasťou makro-regionálnej </w:t>
            </w:r>
            <w:r w:rsidRPr="0044475E">
              <w:t>Stratégie EÚ pre dunajský región (EUSDR), ktorá poskytuje rámec pre spoluprácu medzi členskými štátmi EÚ a tzv. tretími krajinami z tejto geografickej oblasti a vytvára priestor na v</w:t>
            </w:r>
            <w:r w:rsidRPr="0044475E">
              <w:rPr>
                <w:iCs/>
              </w:rPr>
              <w:t>znik nových príležitosti na riešenie výziev a využitie potenciálu tejto oblasti, predovšetkým na posilnenie jej úsilia o dosiahnutie hospodárskej, sociálnej a teritoriálnej súdržnosti.</w:t>
            </w:r>
          </w:p>
          <w:p w14:paraId="4B300E04" w14:textId="64F72008" w:rsidR="00837ED9" w:rsidRPr="0044475E" w:rsidRDefault="00837ED9" w:rsidP="001F7C58">
            <w:pPr>
              <w:autoSpaceDE w:val="0"/>
              <w:autoSpaceDN w:val="0"/>
              <w:adjustRightInd w:val="0"/>
              <w:spacing w:after="0"/>
              <w:jc w:val="both"/>
              <w:rPr>
                <w:i/>
                <w:iCs/>
              </w:rPr>
            </w:pPr>
            <w:r w:rsidRPr="0044475E">
              <w:rPr>
                <w:iCs/>
              </w:rPr>
              <w:t xml:space="preserve">Vybrané opatrenia podporované v rámci cieľov ESF+ prispejú aj k napĺňaniu cieľov EUSDR v prioritnej oblasti č. 9 </w:t>
            </w:r>
            <w:r w:rsidR="00495AD6" w:rsidRPr="0044475E">
              <w:rPr>
                <w:i/>
                <w:iCs/>
              </w:rPr>
              <w:t xml:space="preserve">Investície do ľudí a </w:t>
            </w:r>
            <w:r w:rsidRPr="0044475E">
              <w:rPr>
                <w:i/>
                <w:iCs/>
              </w:rPr>
              <w:t>ich zručností</w:t>
            </w:r>
            <w:r w:rsidRPr="0044475E">
              <w:rPr>
                <w:iCs/>
              </w:rPr>
              <w:t>, ktorá pokrýva oblasti ako napr. zamestnanosť</w:t>
            </w:r>
            <w:r w:rsidR="00210F23" w:rsidRPr="0044475E">
              <w:rPr>
                <w:iCs/>
              </w:rPr>
              <w:t xml:space="preserve"> so zacielením na vyššiu mieru zamestnanosti,</w:t>
            </w:r>
            <w:r w:rsidR="00495AD6" w:rsidRPr="0044475E">
              <w:rPr>
                <w:iCs/>
              </w:rPr>
              <w:t xml:space="preserve"> </w:t>
            </w:r>
            <w:r w:rsidR="00210F23" w:rsidRPr="0044475E">
              <w:rPr>
                <w:iCs/>
              </w:rPr>
              <w:t>riešenie dlhodobej nezamestnanosti, nezamestnanosti mladých ľudí, investovanie do zručností, p</w:t>
            </w:r>
            <w:r w:rsidR="00210F23" w:rsidRPr="0044475E">
              <w:t>odpora inkluzívneho vzdelávania a odbornej prípravy, podpora inkluzívnych trhov práce,</w:t>
            </w:r>
            <w:r w:rsidR="00210F23" w:rsidRPr="0044475E">
              <w:rPr>
                <w:b/>
              </w:rPr>
              <w:t xml:space="preserve"> </w:t>
            </w:r>
            <w:r w:rsidR="00210F23" w:rsidRPr="0044475E">
              <w:t>rovnakých príležitostí a nediskriminácie</w:t>
            </w:r>
            <w:r w:rsidRPr="0044475E">
              <w:rPr>
                <w:iCs/>
              </w:rPr>
              <w:t>, boj s chudobou, modernizácia trhov práce a systémov odbornej prípravy a sociálnej ochrany. Spolupráca na napĺňaní týchto cieľov by sa mala primárne realizovať ako projektové partnerstvo na úrovni príjemcov.</w:t>
            </w:r>
          </w:p>
          <w:p w14:paraId="6140A962" w14:textId="24DF9334" w:rsidR="00C7026E" w:rsidRPr="0044475E" w:rsidRDefault="00837ED9" w:rsidP="001F7C58">
            <w:pPr>
              <w:autoSpaceDE w:val="0"/>
              <w:autoSpaceDN w:val="0"/>
              <w:adjustRightInd w:val="0"/>
              <w:jc w:val="both"/>
              <w:rPr>
                <w:iCs/>
              </w:rPr>
            </w:pPr>
            <w:r w:rsidRPr="0044475E">
              <w:rPr>
                <w:iCs/>
              </w:rPr>
              <w:t>V rámci EUSDR bude naďalej pracovať sieť riadiacich orgánov ESF+ krajín z podunajskej oblasti, ktorá bola vytvorená v programovom období 2014 – 2020. Táto sieť pracuje na vývoji spoločného konceptu spolupráce, poskytuje priestor na výmenu skúseností týkajúcich sa práce s príslušnými cieľovými skupinami a prispieva k lepšiemu porozumeniu tém špecifických pre operačné programy ESF+ v európskom kontexte. Inovatívne modely najlepších postupov tak bude možné začleniť priamo do implementácie projektov. Súčasťou konceptu nadnárodnej spolupráce v rámci EUSDR môže byť aj výmena účastníkov projektov</w:t>
            </w:r>
            <w:r w:rsidR="002044C7" w:rsidRPr="0044475E">
              <w:rPr>
                <w:iCs/>
              </w:rPr>
              <w:t>.</w:t>
            </w:r>
          </w:p>
        </w:tc>
      </w:tr>
    </w:tbl>
    <w:p w14:paraId="3EB58068" w14:textId="77777777" w:rsidR="00C7026E" w:rsidRPr="0044475E" w:rsidRDefault="00C7026E" w:rsidP="00C7026E">
      <w:pPr>
        <w:rPr>
          <w:i/>
          <w:noProof/>
        </w:rPr>
      </w:pPr>
    </w:p>
    <w:p w14:paraId="65A779B0" w14:textId="77777777" w:rsidR="00362031" w:rsidRPr="0044475E" w:rsidRDefault="00362031">
      <w:pPr>
        <w:spacing w:before="0" w:after="160" w:line="259" w:lineRule="auto"/>
        <w:rPr>
          <w:rFonts w:eastAsiaTheme="minorHAnsi"/>
          <w:lang w:eastAsia="en-GB"/>
        </w:rPr>
      </w:pPr>
      <w:r w:rsidRPr="0044475E">
        <w:br w:type="page"/>
      </w:r>
    </w:p>
    <w:p w14:paraId="540BEAAD" w14:textId="428E3C2E" w:rsidR="003D4F40" w:rsidRPr="0044475E" w:rsidRDefault="003D4F40" w:rsidP="003D4F40">
      <w:pPr>
        <w:pStyle w:val="Zkladntext"/>
        <w:spacing w:before="90"/>
        <w:rPr>
          <w:rFonts w:ascii="Times New Roman" w:hAnsi="Times New Roman" w:cs="Times New Roman"/>
          <w:sz w:val="24"/>
          <w:szCs w:val="24"/>
          <w:lang w:val="sk-SK"/>
        </w:rPr>
      </w:pPr>
      <w:r w:rsidRPr="0044475E">
        <w:rPr>
          <w:rFonts w:ascii="Times New Roman" w:hAnsi="Times New Roman" w:cs="Times New Roman"/>
          <w:sz w:val="24"/>
          <w:szCs w:val="24"/>
          <w:lang w:val="sk-SK"/>
        </w:rPr>
        <w:lastRenderedPageBreak/>
        <w:t>V</w:t>
      </w:r>
      <w:r w:rsidRPr="0044475E">
        <w:rPr>
          <w:rFonts w:ascii="Times New Roman" w:hAnsi="Times New Roman" w:cs="Times New Roman"/>
          <w:spacing w:val="-3"/>
          <w:sz w:val="24"/>
          <w:szCs w:val="24"/>
          <w:lang w:val="sk-SK"/>
        </w:rPr>
        <w:t xml:space="preserve"> </w:t>
      </w:r>
      <w:r w:rsidRPr="0044475E">
        <w:rPr>
          <w:rFonts w:ascii="Times New Roman" w:hAnsi="Times New Roman" w:cs="Times New Roman"/>
          <w:sz w:val="24"/>
          <w:szCs w:val="24"/>
          <w:lang w:val="sk-SK"/>
        </w:rPr>
        <w:t>prípade</w:t>
      </w:r>
      <w:r w:rsidRPr="0044475E">
        <w:rPr>
          <w:rFonts w:ascii="Times New Roman" w:hAnsi="Times New Roman" w:cs="Times New Roman"/>
          <w:spacing w:val="-4"/>
          <w:sz w:val="24"/>
          <w:szCs w:val="24"/>
          <w:lang w:val="sk-SK"/>
        </w:rPr>
        <w:t xml:space="preserve"> </w:t>
      </w:r>
      <w:r w:rsidRPr="0044475E">
        <w:rPr>
          <w:rFonts w:ascii="Times New Roman" w:hAnsi="Times New Roman" w:cs="Times New Roman"/>
          <w:sz w:val="24"/>
          <w:szCs w:val="24"/>
          <w:lang w:val="sk-SK"/>
        </w:rPr>
        <w:t>cieľa Investovanie</w:t>
      </w:r>
      <w:r w:rsidRPr="0044475E">
        <w:rPr>
          <w:rFonts w:ascii="Times New Roman" w:hAnsi="Times New Roman" w:cs="Times New Roman"/>
          <w:spacing w:val="-2"/>
          <w:sz w:val="24"/>
          <w:szCs w:val="24"/>
          <w:lang w:val="sk-SK"/>
        </w:rPr>
        <w:t xml:space="preserve"> </w:t>
      </w:r>
      <w:r w:rsidRPr="0044475E">
        <w:rPr>
          <w:rFonts w:ascii="Times New Roman" w:hAnsi="Times New Roman" w:cs="Times New Roman"/>
          <w:sz w:val="24"/>
          <w:szCs w:val="24"/>
          <w:lang w:val="sk-SK"/>
        </w:rPr>
        <w:t>do</w:t>
      </w:r>
      <w:r w:rsidRPr="0044475E">
        <w:rPr>
          <w:rFonts w:ascii="Times New Roman" w:hAnsi="Times New Roman" w:cs="Times New Roman"/>
          <w:spacing w:val="-2"/>
          <w:sz w:val="24"/>
          <w:szCs w:val="24"/>
          <w:lang w:val="sk-SK"/>
        </w:rPr>
        <w:t xml:space="preserve"> </w:t>
      </w:r>
      <w:r w:rsidRPr="0044475E">
        <w:rPr>
          <w:rFonts w:ascii="Times New Roman" w:hAnsi="Times New Roman" w:cs="Times New Roman"/>
          <w:sz w:val="24"/>
          <w:szCs w:val="24"/>
          <w:lang w:val="sk-SK"/>
        </w:rPr>
        <w:t>zamestnanosti</w:t>
      </w:r>
      <w:r w:rsidRPr="0044475E">
        <w:rPr>
          <w:rFonts w:ascii="Times New Roman" w:hAnsi="Times New Roman" w:cs="Times New Roman"/>
          <w:spacing w:val="-2"/>
          <w:sz w:val="24"/>
          <w:szCs w:val="24"/>
          <w:lang w:val="sk-SK"/>
        </w:rPr>
        <w:t xml:space="preserve"> </w:t>
      </w:r>
      <w:r w:rsidRPr="0044475E">
        <w:rPr>
          <w:rFonts w:ascii="Times New Roman" w:hAnsi="Times New Roman" w:cs="Times New Roman"/>
          <w:sz w:val="24"/>
          <w:szCs w:val="24"/>
          <w:lang w:val="sk-SK"/>
        </w:rPr>
        <w:t>a</w:t>
      </w:r>
      <w:r w:rsidRPr="0044475E">
        <w:rPr>
          <w:rFonts w:ascii="Times New Roman" w:hAnsi="Times New Roman" w:cs="Times New Roman"/>
          <w:spacing w:val="-1"/>
          <w:sz w:val="24"/>
          <w:szCs w:val="24"/>
          <w:lang w:val="sk-SK"/>
        </w:rPr>
        <w:t xml:space="preserve"> </w:t>
      </w:r>
      <w:r w:rsidRPr="0044475E">
        <w:rPr>
          <w:rFonts w:ascii="Times New Roman" w:hAnsi="Times New Roman" w:cs="Times New Roman"/>
          <w:sz w:val="24"/>
          <w:szCs w:val="24"/>
          <w:lang w:val="sk-SK"/>
        </w:rPr>
        <w:t>rastu:</w:t>
      </w:r>
    </w:p>
    <w:p w14:paraId="1795C6EF" w14:textId="2865A78F" w:rsidR="003D4F40" w:rsidRPr="0044475E" w:rsidRDefault="003D4F40" w:rsidP="00DE277A">
      <w:pPr>
        <w:pStyle w:val="Nadpis3"/>
        <w:rPr>
          <w:b/>
          <w:i w:val="0"/>
        </w:rPr>
      </w:pPr>
      <w:bookmarkStart w:id="4" w:name="_Toc82617134"/>
      <w:r w:rsidRPr="0044475E">
        <w:rPr>
          <w:b/>
          <w:i w:val="0"/>
        </w:rPr>
        <w:t>Tabuľka</w:t>
      </w:r>
      <w:r w:rsidRPr="0044475E">
        <w:rPr>
          <w:b/>
          <w:i w:val="0"/>
          <w:spacing w:val="-2"/>
        </w:rPr>
        <w:t xml:space="preserve"> </w:t>
      </w:r>
      <w:r w:rsidRPr="0044475E">
        <w:rPr>
          <w:b/>
          <w:i w:val="0"/>
        </w:rPr>
        <w:t>1</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116"/>
        <w:gridCol w:w="6283"/>
      </w:tblGrid>
      <w:tr w:rsidR="00C7026E" w:rsidRPr="0044475E" w14:paraId="09F01495" w14:textId="77777777" w:rsidTr="000705F1">
        <w:tc>
          <w:tcPr>
            <w:tcW w:w="551" w:type="pct"/>
            <w:tcBorders>
              <w:top w:val="single" w:sz="4" w:space="0" w:color="auto"/>
              <w:left w:val="single" w:sz="4" w:space="0" w:color="auto"/>
              <w:bottom w:val="single" w:sz="4" w:space="0" w:color="auto"/>
              <w:right w:val="single" w:sz="4" w:space="0" w:color="auto"/>
            </w:tcBorders>
            <w:vAlign w:val="center"/>
            <w:hideMark/>
          </w:tcPr>
          <w:p w14:paraId="67FD7452" w14:textId="77777777" w:rsidR="00C7026E" w:rsidRPr="0044475E" w:rsidRDefault="006620C6" w:rsidP="000705F1">
            <w:pPr>
              <w:spacing w:line="276" w:lineRule="auto"/>
              <w:jc w:val="center"/>
              <w:rPr>
                <w:b/>
                <w:iCs/>
                <w:noProof/>
              </w:rPr>
            </w:pPr>
            <w:r w:rsidRPr="0044475E">
              <w:rPr>
                <w:b/>
              </w:rPr>
              <w:t>Cieľ politiky alebo špecifický</w:t>
            </w:r>
            <w:r w:rsidRPr="0044475E">
              <w:rPr>
                <w:b/>
                <w:spacing w:val="-57"/>
              </w:rPr>
              <w:t xml:space="preserve"> </w:t>
            </w:r>
            <w:r w:rsidRPr="0044475E">
              <w:rPr>
                <w:b/>
              </w:rPr>
              <w:t>cieľ</w:t>
            </w:r>
            <w:r w:rsidRPr="0044475E">
              <w:rPr>
                <w:b/>
                <w:spacing w:val="-1"/>
              </w:rPr>
              <w:t xml:space="preserve"> </w:t>
            </w:r>
            <w:r w:rsidRPr="0044475E">
              <w:rPr>
                <w:b/>
              </w:rPr>
              <w:t>FST</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1646228" w14:textId="77777777" w:rsidR="00C7026E" w:rsidRPr="0044475E" w:rsidRDefault="006620C6" w:rsidP="000705F1">
            <w:pPr>
              <w:pStyle w:val="TableParagraph"/>
              <w:spacing w:before="54" w:line="273" w:lineRule="exact"/>
              <w:jc w:val="center"/>
              <w:rPr>
                <w:b/>
                <w:iCs/>
                <w:noProof/>
                <w:sz w:val="24"/>
                <w:szCs w:val="24"/>
                <w:lang w:val="sk-SK"/>
              </w:rPr>
            </w:pPr>
            <w:r w:rsidRPr="0044475E">
              <w:rPr>
                <w:b/>
                <w:sz w:val="24"/>
                <w:szCs w:val="24"/>
                <w:lang w:val="sk-SK"/>
              </w:rPr>
              <w:t>Špecifický</w:t>
            </w:r>
            <w:r w:rsidRPr="0044475E">
              <w:rPr>
                <w:b/>
                <w:spacing w:val="-5"/>
                <w:sz w:val="24"/>
                <w:szCs w:val="24"/>
                <w:lang w:val="sk-SK"/>
              </w:rPr>
              <w:t xml:space="preserve"> </w:t>
            </w:r>
            <w:r w:rsidRPr="0044475E">
              <w:rPr>
                <w:b/>
                <w:sz w:val="24"/>
                <w:szCs w:val="24"/>
                <w:lang w:val="sk-SK"/>
              </w:rPr>
              <w:t>cieľ alebo vyhradená</w:t>
            </w:r>
            <w:r w:rsidRPr="0044475E">
              <w:rPr>
                <w:b/>
                <w:spacing w:val="-3"/>
                <w:sz w:val="24"/>
                <w:szCs w:val="24"/>
                <w:lang w:val="sk-SK"/>
              </w:rPr>
              <w:t xml:space="preserve"> </w:t>
            </w:r>
            <w:r w:rsidRPr="0044475E">
              <w:rPr>
                <w:b/>
                <w:sz w:val="24"/>
                <w:szCs w:val="24"/>
                <w:lang w:val="sk-SK"/>
              </w:rPr>
              <w:t>priorita</w:t>
            </w:r>
            <w:r w:rsidRPr="0044475E">
              <w:rPr>
                <w:b/>
                <w:position w:val="8"/>
                <w:sz w:val="24"/>
                <w:szCs w:val="24"/>
                <w:lang w:val="sk-SK"/>
              </w:rPr>
              <w:t>*</w:t>
            </w:r>
          </w:p>
        </w:tc>
        <w:tc>
          <w:tcPr>
            <w:tcW w:w="3406" w:type="pct"/>
            <w:tcBorders>
              <w:top w:val="single" w:sz="4" w:space="0" w:color="auto"/>
              <w:left w:val="single" w:sz="4" w:space="0" w:color="auto"/>
              <w:bottom w:val="single" w:sz="4" w:space="0" w:color="auto"/>
              <w:right w:val="single" w:sz="4" w:space="0" w:color="auto"/>
            </w:tcBorders>
            <w:vAlign w:val="center"/>
            <w:hideMark/>
          </w:tcPr>
          <w:p w14:paraId="03164F62" w14:textId="77777777" w:rsidR="00C7026E" w:rsidRPr="0044475E" w:rsidRDefault="006620C6" w:rsidP="000705F1">
            <w:pPr>
              <w:spacing w:line="276" w:lineRule="auto"/>
              <w:jc w:val="center"/>
              <w:rPr>
                <w:b/>
              </w:rPr>
            </w:pPr>
            <w:r w:rsidRPr="0044475E">
              <w:rPr>
                <w:b/>
              </w:rPr>
              <w:t>Odôvodnenie</w:t>
            </w:r>
            <w:r w:rsidRPr="0044475E">
              <w:rPr>
                <w:b/>
                <w:spacing w:val="-5"/>
              </w:rPr>
              <w:t xml:space="preserve"> </w:t>
            </w:r>
            <w:r w:rsidRPr="0044475E">
              <w:rPr>
                <w:b/>
              </w:rPr>
              <w:t>(zhrnutie)</w:t>
            </w:r>
          </w:p>
        </w:tc>
      </w:tr>
      <w:tr w:rsidR="00C7026E" w:rsidRPr="0044475E" w14:paraId="46F4F024" w14:textId="77777777" w:rsidTr="006620C6">
        <w:tc>
          <w:tcPr>
            <w:tcW w:w="551" w:type="pct"/>
            <w:tcBorders>
              <w:top w:val="single" w:sz="4" w:space="0" w:color="auto"/>
              <w:left w:val="single" w:sz="4" w:space="0" w:color="auto"/>
              <w:bottom w:val="single" w:sz="4" w:space="0" w:color="auto"/>
              <w:right w:val="single" w:sz="4" w:space="0" w:color="auto"/>
            </w:tcBorders>
            <w:hideMark/>
          </w:tcPr>
          <w:p w14:paraId="5A525D06" w14:textId="77777777" w:rsidR="00C7026E" w:rsidRPr="0044475E" w:rsidRDefault="00C7026E" w:rsidP="006620C6">
            <w:pPr>
              <w:spacing w:line="276" w:lineRule="auto"/>
              <w:rPr>
                <w:b/>
                <w:iCs/>
              </w:rPr>
            </w:pPr>
            <w:r w:rsidRPr="0044475E">
              <w:rPr>
                <w:b/>
                <w:iCs/>
              </w:rPr>
              <w:t>PO</w:t>
            </w:r>
            <w:r w:rsidR="006620C6" w:rsidRPr="0044475E">
              <w:rPr>
                <w:b/>
                <w:iCs/>
              </w:rPr>
              <w:t>4</w:t>
            </w:r>
          </w:p>
        </w:tc>
        <w:tc>
          <w:tcPr>
            <w:tcW w:w="1043" w:type="pct"/>
            <w:tcBorders>
              <w:top w:val="single" w:sz="4" w:space="0" w:color="auto"/>
              <w:left w:val="single" w:sz="4" w:space="0" w:color="auto"/>
              <w:bottom w:val="single" w:sz="4" w:space="0" w:color="auto"/>
              <w:right w:val="single" w:sz="4" w:space="0" w:color="auto"/>
            </w:tcBorders>
            <w:hideMark/>
          </w:tcPr>
          <w:p w14:paraId="5F7603BB" w14:textId="20DE22C2" w:rsidR="00703D3B" w:rsidRPr="0044475E" w:rsidRDefault="00703D3B" w:rsidP="00703D3B">
            <w:pPr>
              <w:spacing w:after="0"/>
              <w:jc w:val="both"/>
              <w:rPr>
                <w:i/>
              </w:rPr>
            </w:pPr>
            <w:r w:rsidRPr="0044475E">
              <w:rPr>
                <w:i/>
              </w:rPr>
              <w:t>ESF+ a)</w:t>
            </w:r>
          </w:p>
          <w:p w14:paraId="24C785EC" w14:textId="1764EF21" w:rsidR="006620C6" w:rsidRPr="0044475E" w:rsidRDefault="006620C6" w:rsidP="006620C6">
            <w:pPr>
              <w:spacing w:after="0"/>
              <w:rPr>
                <w:i/>
              </w:rPr>
            </w:pPr>
            <w:r w:rsidRPr="0044475E">
              <w:rPr>
                <w:i/>
              </w:rPr>
              <w:t xml:space="preserve">zlepšenie prístupu k zamestnaniu a aktivačným opatreniam pre všetkých uchádzačov o zamestnanie, predovšetkým mladých ľudí, </w:t>
            </w:r>
            <w:r w:rsidR="00237F99" w:rsidRPr="0044475E">
              <w:rPr>
                <w:i/>
              </w:rPr>
              <w:t xml:space="preserve">a to </w:t>
            </w:r>
            <w:r w:rsidRPr="0044475E">
              <w:rPr>
                <w:i/>
              </w:rPr>
              <w:t>najmä</w:t>
            </w:r>
            <w:r w:rsidR="00833F0E" w:rsidRPr="0044475E">
              <w:rPr>
                <w:i/>
              </w:rPr>
              <w:t xml:space="preserve"> </w:t>
            </w:r>
            <w:r w:rsidR="00237F99" w:rsidRPr="0044475E">
              <w:rPr>
                <w:i/>
              </w:rPr>
              <w:t>vykonávaním</w:t>
            </w:r>
            <w:r w:rsidR="000D024F" w:rsidRPr="0044475E">
              <w:rPr>
                <w:i/>
              </w:rPr>
              <w:t xml:space="preserve"> </w:t>
            </w:r>
            <w:r w:rsidRPr="0044475E">
              <w:rPr>
                <w:i/>
              </w:rPr>
              <w:t>záruky pre mladých</w:t>
            </w:r>
            <w:r w:rsidR="00237F99" w:rsidRPr="0044475E">
              <w:rPr>
                <w:i/>
              </w:rPr>
              <w:t xml:space="preserve"> ľudí</w:t>
            </w:r>
            <w:r w:rsidRPr="0044475E">
              <w:rPr>
                <w:i/>
              </w:rPr>
              <w:t xml:space="preserve">, </w:t>
            </w:r>
            <w:r w:rsidR="00237F99" w:rsidRPr="0044475E">
              <w:rPr>
                <w:i/>
              </w:rPr>
              <w:t xml:space="preserve">pre </w:t>
            </w:r>
            <w:r w:rsidRPr="0044475E">
              <w:rPr>
                <w:i/>
              </w:rPr>
              <w:t>dlhodobo nezamestnaných a </w:t>
            </w:r>
            <w:r w:rsidR="00237F99" w:rsidRPr="0044475E">
              <w:rPr>
                <w:i/>
              </w:rPr>
              <w:t xml:space="preserve">znevýhodnené </w:t>
            </w:r>
            <w:r w:rsidRPr="0044475E">
              <w:rPr>
                <w:i/>
              </w:rPr>
              <w:t>skup</w:t>
            </w:r>
            <w:r w:rsidR="00237F99" w:rsidRPr="0044475E">
              <w:rPr>
                <w:i/>
              </w:rPr>
              <w:t>iny</w:t>
            </w:r>
            <w:r w:rsidRPr="0044475E">
              <w:rPr>
                <w:i/>
              </w:rPr>
              <w:t xml:space="preserve"> na trhu práce</w:t>
            </w:r>
            <w:r w:rsidR="00237F99" w:rsidRPr="0044475E">
              <w:rPr>
                <w:i/>
              </w:rPr>
              <w:t xml:space="preserve"> a</w:t>
            </w:r>
            <w:r w:rsidRPr="0044475E">
              <w:rPr>
                <w:i/>
              </w:rPr>
              <w:t xml:space="preserve"> </w:t>
            </w:r>
            <w:r w:rsidR="00237F99" w:rsidRPr="0044475E">
              <w:rPr>
                <w:i/>
              </w:rPr>
              <w:t>neaktívne osoby</w:t>
            </w:r>
            <w:r w:rsidRPr="0044475E">
              <w:rPr>
                <w:i/>
              </w:rPr>
              <w:t xml:space="preserve">, </w:t>
            </w:r>
            <w:r w:rsidR="00237F99" w:rsidRPr="0044475E">
              <w:rPr>
                <w:i/>
              </w:rPr>
              <w:t xml:space="preserve">ako aj prostredníctvom </w:t>
            </w:r>
            <w:r w:rsidRPr="0044475E">
              <w:rPr>
                <w:i/>
              </w:rPr>
              <w:t>podpor</w:t>
            </w:r>
            <w:r w:rsidR="00237F99" w:rsidRPr="0044475E">
              <w:rPr>
                <w:i/>
              </w:rPr>
              <w:t>y</w:t>
            </w:r>
            <w:r w:rsidRPr="0044475E">
              <w:rPr>
                <w:i/>
              </w:rPr>
              <w:t xml:space="preserve"> samostatnej zárobkovej činnosti a sociálneho hospodárstva</w:t>
            </w:r>
          </w:p>
          <w:p w14:paraId="156967D5" w14:textId="77777777" w:rsidR="00C7026E" w:rsidRPr="0044475E" w:rsidRDefault="00C7026E" w:rsidP="005F21EE">
            <w:pPr>
              <w:spacing w:line="276" w:lineRule="auto"/>
              <w:rPr>
                <w:i/>
                <w:iCs/>
              </w:rPr>
            </w:pPr>
          </w:p>
        </w:tc>
        <w:tc>
          <w:tcPr>
            <w:tcW w:w="3406" w:type="pct"/>
            <w:tcBorders>
              <w:top w:val="single" w:sz="4" w:space="0" w:color="auto"/>
              <w:left w:val="single" w:sz="4" w:space="0" w:color="auto"/>
              <w:bottom w:val="single" w:sz="4" w:space="0" w:color="auto"/>
              <w:right w:val="single" w:sz="4" w:space="0" w:color="auto"/>
            </w:tcBorders>
            <w:hideMark/>
          </w:tcPr>
          <w:p w14:paraId="07C11998" w14:textId="5CB6902D" w:rsidR="000705F1" w:rsidRPr="0044475E" w:rsidRDefault="000705F1" w:rsidP="00680960">
            <w:pPr>
              <w:autoSpaceDE w:val="0"/>
              <w:autoSpaceDN w:val="0"/>
              <w:adjustRightInd w:val="0"/>
              <w:spacing w:before="0"/>
              <w:jc w:val="both"/>
            </w:pPr>
            <w:r w:rsidRPr="0044475E">
              <w:t>Hlavné identifikované problémy:</w:t>
            </w:r>
          </w:p>
          <w:p w14:paraId="15FF8D13" w14:textId="2C88CAFA" w:rsidR="000705F1" w:rsidRPr="0044475E" w:rsidRDefault="000705F1" w:rsidP="00D96D8D">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vysoká miera dlhodobej nezamestnanosti (v</w:t>
            </w:r>
            <w:r w:rsidR="00F25E72" w:rsidRPr="0044475E">
              <w:rPr>
                <w:szCs w:val="24"/>
                <w:lang w:val="sk-SK"/>
              </w:rPr>
              <w:t xml:space="preserve"> </w:t>
            </w:r>
            <w:r w:rsidR="009F64FF" w:rsidRPr="0044475E">
              <w:rPr>
                <w:szCs w:val="24"/>
                <w:lang w:val="sk-SK"/>
              </w:rPr>
              <w:t>1</w:t>
            </w:r>
            <w:r w:rsidR="00732EFE" w:rsidRPr="0044475E">
              <w:rPr>
                <w:szCs w:val="24"/>
                <w:lang w:val="sk-SK"/>
              </w:rPr>
              <w:t>Q</w:t>
            </w:r>
            <w:r w:rsidR="00F25E72" w:rsidRPr="0044475E">
              <w:rPr>
                <w:szCs w:val="24"/>
                <w:lang w:val="sk-SK"/>
              </w:rPr>
              <w:t xml:space="preserve"> 202</w:t>
            </w:r>
            <w:r w:rsidR="009F64FF" w:rsidRPr="0044475E">
              <w:rPr>
                <w:szCs w:val="24"/>
                <w:lang w:val="sk-SK"/>
              </w:rPr>
              <w:t>1</w:t>
            </w:r>
            <w:r w:rsidRPr="0044475E">
              <w:rPr>
                <w:szCs w:val="24"/>
                <w:lang w:val="sk-SK"/>
              </w:rPr>
              <w:t xml:space="preserve"> na úrovni </w:t>
            </w:r>
            <w:r w:rsidR="009F64FF" w:rsidRPr="0044475E">
              <w:rPr>
                <w:szCs w:val="24"/>
                <w:lang w:val="sk-SK"/>
              </w:rPr>
              <w:t>3,2</w:t>
            </w:r>
            <w:r w:rsidR="00510E17" w:rsidRPr="0044475E">
              <w:rPr>
                <w:szCs w:val="24"/>
                <w:lang w:val="sk-SK"/>
              </w:rPr>
              <w:t> </w:t>
            </w:r>
            <w:r w:rsidRPr="0044475E">
              <w:rPr>
                <w:szCs w:val="24"/>
                <w:lang w:val="sk-SK"/>
              </w:rPr>
              <w:t xml:space="preserve">% oproti </w:t>
            </w:r>
            <w:r w:rsidR="00F25E72" w:rsidRPr="0044475E">
              <w:rPr>
                <w:szCs w:val="24"/>
                <w:lang w:val="sk-SK"/>
              </w:rPr>
              <w:t>2,</w:t>
            </w:r>
            <w:r w:rsidR="009F64FF" w:rsidRPr="0044475E">
              <w:rPr>
                <w:szCs w:val="24"/>
                <w:lang w:val="sk-SK"/>
              </w:rPr>
              <w:t>8</w:t>
            </w:r>
            <w:r w:rsidR="00510E17" w:rsidRPr="0044475E">
              <w:rPr>
                <w:szCs w:val="24"/>
                <w:lang w:val="sk-SK"/>
              </w:rPr>
              <w:t> </w:t>
            </w:r>
            <w:r w:rsidRPr="0044475E">
              <w:rPr>
                <w:szCs w:val="24"/>
                <w:lang w:val="sk-SK"/>
              </w:rPr>
              <w:t>% priemer EÚ)</w:t>
            </w:r>
            <w:r w:rsidR="009F64FF" w:rsidRPr="0044475E">
              <w:rPr>
                <w:rStyle w:val="Odkaznapoznmkupodiarou"/>
                <w:b w:val="0"/>
                <w:szCs w:val="24"/>
                <w:lang w:val="sk-SK"/>
              </w:rPr>
              <w:footnoteReference w:id="16"/>
            </w:r>
          </w:p>
          <w:p w14:paraId="07D3D5DE" w14:textId="4FC4124A" w:rsidR="000705F1" w:rsidRPr="0044475E" w:rsidRDefault="000705F1" w:rsidP="00D96D8D">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vysoká miera nezamestnanosti osôb s nízkou kvalifikáciou (</w:t>
            </w:r>
            <w:r w:rsidR="00F25E72" w:rsidRPr="0044475E">
              <w:rPr>
                <w:szCs w:val="24"/>
                <w:lang w:val="sk-SK"/>
              </w:rPr>
              <w:t>27,9</w:t>
            </w:r>
            <w:r w:rsidR="00E317A3" w:rsidRPr="0044475E">
              <w:rPr>
                <w:rFonts w:eastAsia="Calibri"/>
                <w:szCs w:val="24"/>
                <w:lang w:val="sk-SK"/>
              </w:rPr>
              <w:t> </w:t>
            </w:r>
            <w:r w:rsidRPr="0044475E">
              <w:rPr>
                <w:szCs w:val="24"/>
                <w:lang w:val="sk-SK"/>
              </w:rPr>
              <w:t>% z dlhodobo nezamestnaných osôb)</w:t>
            </w:r>
            <w:r w:rsidR="009F64FF" w:rsidRPr="0044475E">
              <w:rPr>
                <w:rStyle w:val="Odkaznapoznmkupodiarou"/>
                <w:b w:val="0"/>
                <w:szCs w:val="24"/>
                <w:lang w:val="sk-SK"/>
              </w:rPr>
              <w:footnoteReference w:id="17"/>
            </w:r>
          </w:p>
          <w:p w14:paraId="64C04F75" w14:textId="5F403F1B" w:rsidR="000705F1" w:rsidRPr="0044475E" w:rsidRDefault="000705F1" w:rsidP="00D96D8D">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vysoký podiel nezamestnaných osôb z MRK (38</w:t>
            </w:r>
            <w:r w:rsidR="00510E17" w:rsidRPr="0044475E">
              <w:rPr>
                <w:szCs w:val="24"/>
                <w:lang w:val="sk-SK"/>
              </w:rPr>
              <w:t> </w:t>
            </w:r>
            <w:r w:rsidRPr="0044475E">
              <w:rPr>
                <w:szCs w:val="24"/>
                <w:lang w:val="sk-SK"/>
              </w:rPr>
              <w:t>%)</w:t>
            </w:r>
            <w:r w:rsidR="00732EFE" w:rsidRPr="0044475E">
              <w:rPr>
                <w:rStyle w:val="Odkaznapoznmkupodiarou"/>
                <w:b w:val="0"/>
                <w:lang w:val="sk-SK"/>
              </w:rPr>
              <w:footnoteReference w:id="18"/>
            </w:r>
          </w:p>
          <w:p w14:paraId="40B522FB" w14:textId="38A4D993" w:rsidR="000705F1" w:rsidRPr="0044475E" w:rsidRDefault="000705F1" w:rsidP="00D96D8D">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nízka zamestnanosť osôb so zdravotným </w:t>
            </w:r>
            <w:r w:rsidR="00210F23" w:rsidRPr="0044475E">
              <w:rPr>
                <w:szCs w:val="24"/>
                <w:lang w:val="sk-SK"/>
              </w:rPr>
              <w:t>postihnutím</w:t>
            </w:r>
            <w:r w:rsidR="00561C10" w:rsidRPr="0044475E">
              <w:rPr>
                <w:szCs w:val="24"/>
                <w:lang w:val="sk-SK"/>
              </w:rPr>
              <w:t xml:space="preserve"> (17,1%)</w:t>
            </w:r>
            <w:r w:rsidR="00561C10" w:rsidRPr="0044475E">
              <w:rPr>
                <w:rStyle w:val="Odkaznapoznmkupodiarou"/>
                <w:b w:val="0"/>
                <w:szCs w:val="24"/>
                <w:lang w:val="sk-SK"/>
              </w:rPr>
              <w:footnoteReference w:id="19"/>
            </w:r>
          </w:p>
          <w:p w14:paraId="000BCB1C" w14:textId="1698EF17" w:rsidR="000705F1" w:rsidRPr="0044475E" w:rsidRDefault="000705F1" w:rsidP="00D96D8D">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vysoký podiel mladých ľudí vo veku 15</w:t>
            </w:r>
            <w:r w:rsidR="00834B40">
              <w:rPr>
                <w:szCs w:val="24"/>
                <w:lang w:val="sk-SK"/>
              </w:rPr>
              <w:t>–</w:t>
            </w:r>
            <w:r w:rsidRPr="0044475E">
              <w:rPr>
                <w:szCs w:val="24"/>
                <w:lang w:val="sk-SK"/>
              </w:rPr>
              <w:t xml:space="preserve">29 rokov v situácii NEET (v </w:t>
            </w:r>
            <w:r w:rsidR="00561C10" w:rsidRPr="0044475E">
              <w:rPr>
                <w:szCs w:val="24"/>
                <w:lang w:val="sk-SK"/>
              </w:rPr>
              <w:t>1</w:t>
            </w:r>
            <w:r w:rsidR="00732EFE" w:rsidRPr="0044475E">
              <w:rPr>
                <w:szCs w:val="24"/>
                <w:lang w:val="sk-SK"/>
              </w:rPr>
              <w:t xml:space="preserve">Q </w:t>
            </w:r>
            <w:r w:rsidR="00F25E72" w:rsidRPr="0044475E">
              <w:rPr>
                <w:szCs w:val="24"/>
                <w:lang w:val="sk-SK"/>
              </w:rPr>
              <w:t>202</w:t>
            </w:r>
            <w:r w:rsidR="00561C10" w:rsidRPr="0044475E">
              <w:rPr>
                <w:szCs w:val="24"/>
                <w:lang w:val="sk-SK"/>
              </w:rPr>
              <w:t>1</w:t>
            </w:r>
            <w:r w:rsidR="00F25E72" w:rsidRPr="0044475E">
              <w:rPr>
                <w:szCs w:val="24"/>
                <w:lang w:val="sk-SK"/>
              </w:rPr>
              <w:t xml:space="preserve"> bol </w:t>
            </w:r>
            <w:r w:rsidRPr="0044475E">
              <w:rPr>
                <w:szCs w:val="24"/>
                <w:lang w:val="sk-SK"/>
              </w:rPr>
              <w:t>ich podiel na celkovej populácii</w:t>
            </w:r>
            <w:r w:rsidR="00F25E72" w:rsidRPr="0044475E">
              <w:rPr>
                <w:szCs w:val="24"/>
                <w:lang w:val="sk-SK"/>
              </w:rPr>
              <w:t xml:space="preserve"> 1</w:t>
            </w:r>
            <w:r w:rsidR="00561C10" w:rsidRPr="0044475E">
              <w:rPr>
                <w:szCs w:val="24"/>
                <w:lang w:val="sk-SK"/>
              </w:rPr>
              <w:t>6,3</w:t>
            </w:r>
            <w:r w:rsidR="00E71890" w:rsidRPr="0044475E">
              <w:rPr>
                <w:rFonts w:eastAsia="Calibri"/>
                <w:szCs w:val="24"/>
                <w:lang w:val="sk-SK"/>
              </w:rPr>
              <w:t> </w:t>
            </w:r>
            <w:r w:rsidRPr="0044475E">
              <w:rPr>
                <w:szCs w:val="24"/>
                <w:lang w:val="sk-SK"/>
              </w:rPr>
              <w:t xml:space="preserve">% oproti </w:t>
            </w:r>
            <w:r w:rsidR="00F25E72" w:rsidRPr="0044475E">
              <w:rPr>
                <w:szCs w:val="24"/>
                <w:lang w:val="sk-SK"/>
              </w:rPr>
              <w:t>13,</w:t>
            </w:r>
            <w:r w:rsidR="00561C10" w:rsidRPr="0044475E">
              <w:rPr>
                <w:szCs w:val="24"/>
                <w:lang w:val="sk-SK"/>
              </w:rPr>
              <w:t>8</w:t>
            </w:r>
            <w:r w:rsidR="00E71890" w:rsidRPr="0044475E">
              <w:rPr>
                <w:rFonts w:eastAsia="Calibri"/>
                <w:szCs w:val="24"/>
                <w:lang w:val="sk-SK"/>
              </w:rPr>
              <w:t> </w:t>
            </w:r>
            <w:r w:rsidRPr="0044475E">
              <w:rPr>
                <w:szCs w:val="24"/>
                <w:lang w:val="sk-SK"/>
              </w:rPr>
              <w:t>% priemeru EÚ</w:t>
            </w:r>
            <w:r w:rsidR="00243AEF" w:rsidRPr="0044475E">
              <w:rPr>
                <w:szCs w:val="24"/>
                <w:lang w:val="sk-SK"/>
              </w:rPr>
              <w:t>)</w:t>
            </w:r>
            <w:r w:rsidR="00561C10" w:rsidRPr="0044475E">
              <w:rPr>
                <w:rStyle w:val="Odkaznapoznmkupodiarou"/>
                <w:b w:val="0"/>
                <w:szCs w:val="24"/>
                <w:lang w:val="sk-SK"/>
              </w:rPr>
              <w:footnoteReference w:id="20"/>
            </w:r>
          </w:p>
          <w:p w14:paraId="6C605FCC" w14:textId="44DA1E4A" w:rsidR="00F15C9D" w:rsidRPr="0044475E" w:rsidRDefault="00DE0291" w:rsidP="00F15C9D">
            <w:pPr>
              <w:pStyle w:val="Odsekzoznamu"/>
              <w:numPr>
                <w:ilvl w:val="0"/>
                <w:numId w:val="59"/>
              </w:numPr>
              <w:autoSpaceDE w:val="0"/>
              <w:autoSpaceDN w:val="0"/>
              <w:adjustRightInd w:val="0"/>
              <w:spacing w:before="0" w:after="0" w:line="240" w:lineRule="auto"/>
              <w:ind w:left="362"/>
              <w:jc w:val="both"/>
              <w:rPr>
                <w:szCs w:val="24"/>
                <w:lang w:val="sk-SK"/>
              </w:rPr>
            </w:pPr>
            <w:r w:rsidRPr="0044475E">
              <w:rPr>
                <w:lang w:val="sk-SK"/>
              </w:rPr>
              <w:t xml:space="preserve">nízka </w:t>
            </w:r>
            <w:r w:rsidR="00F15C9D" w:rsidRPr="0044475E">
              <w:rPr>
                <w:lang w:val="sk-SK"/>
              </w:rPr>
              <w:t xml:space="preserve">miera zamestnanosti 25–49 ročných </w:t>
            </w:r>
            <w:r w:rsidRPr="0044475E">
              <w:rPr>
                <w:lang w:val="sk-SK"/>
              </w:rPr>
              <w:t xml:space="preserve">žien </w:t>
            </w:r>
            <w:r w:rsidR="00F15C9D" w:rsidRPr="0044475E">
              <w:rPr>
                <w:lang w:val="sk-SK"/>
              </w:rPr>
              <w:t>s dieťaťom mladším ako 6 rokov</w:t>
            </w:r>
            <w:r w:rsidR="00F15C9D" w:rsidRPr="0044475E">
              <w:rPr>
                <w:rStyle w:val="Odkaznapoznmkupodiarou"/>
                <w:b w:val="0"/>
                <w:lang w:val="sk-SK"/>
              </w:rPr>
              <w:footnoteReference w:id="21"/>
            </w:r>
          </w:p>
          <w:p w14:paraId="5F7B8F11" w14:textId="232BE37A" w:rsidR="000705F1" w:rsidRPr="0044475E" w:rsidRDefault="000705F1" w:rsidP="00D96D8D">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nízka zamestnanosť osôb v sektore sociálneho hospodárstva (2,1</w:t>
            </w:r>
            <w:r w:rsidR="00E317A3" w:rsidRPr="0044475E">
              <w:rPr>
                <w:rFonts w:eastAsia="Calibri"/>
                <w:szCs w:val="24"/>
                <w:lang w:val="sk-SK"/>
              </w:rPr>
              <w:t> </w:t>
            </w:r>
            <w:r w:rsidRPr="0044475E">
              <w:rPr>
                <w:szCs w:val="24"/>
                <w:lang w:val="sk-SK"/>
              </w:rPr>
              <w:t>% v roku 2017 oproti 6,8</w:t>
            </w:r>
            <w:r w:rsidR="00E317A3" w:rsidRPr="0044475E">
              <w:rPr>
                <w:rFonts w:eastAsia="Calibri"/>
                <w:szCs w:val="24"/>
                <w:lang w:val="sk-SK"/>
              </w:rPr>
              <w:t> </w:t>
            </w:r>
            <w:r w:rsidRPr="0044475E">
              <w:rPr>
                <w:szCs w:val="24"/>
                <w:lang w:val="sk-SK"/>
              </w:rPr>
              <w:t>% priemeru EÚ)</w:t>
            </w:r>
            <w:r w:rsidR="003F5EE5" w:rsidRPr="0044475E">
              <w:rPr>
                <w:rStyle w:val="Odkaznapoznmkupodiarou"/>
                <w:b w:val="0"/>
                <w:szCs w:val="24"/>
                <w:lang w:val="sk-SK"/>
              </w:rPr>
              <w:footnoteReference w:id="22"/>
            </w:r>
          </w:p>
          <w:p w14:paraId="03C70A89" w14:textId="354C3E9C" w:rsidR="000705F1" w:rsidRPr="0044475E" w:rsidRDefault="000705F1" w:rsidP="00D33A74">
            <w:pPr>
              <w:autoSpaceDE w:val="0"/>
              <w:autoSpaceDN w:val="0"/>
              <w:adjustRightInd w:val="0"/>
              <w:spacing w:after="0"/>
              <w:jc w:val="both"/>
            </w:pPr>
            <w:r w:rsidRPr="0044475E">
              <w:t>Formou grantov je potrebné viac podporiť individualizovaný prístup k znevýhodneným osobám mimo trhu práce</w:t>
            </w:r>
            <w:r w:rsidR="00210F23" w:rsidRPr="0044475E">
              <w:t>, vrátane podporovaného zamestnávania</w:t>
            </w:r>
            <w:r w:rsidR="00C5778B" w:rsidRPr="0044475E">
              <w:t xml:space="preserve">. </w:t>
            </w:r>
            <w:r w:rsidRPr="0044475E">
              <w:t>Špecifické prístupy si vyžiada zabezpečenie záruk pre mladých, pričom je potrebné podporiť mladých ľudí ešte predtým, ako sa ocitnú v situácii NEET, zvýšiť ich informovanosť o dostupnej podpore, zabezpečiť celostný prístup pri ich podpore a v závere im ponúknuť zamestnanie alebo účasť na ďalšom vzdelávaní, učňovskej príprave, či stáži.</w:t>
            </w:r>
            <w:r w:rsidR="00723285" w:rsidRPr="0044475E">
              <w:t xml:space="preserve"> </w:t>
            </w:r>
            <w:r w:rsidRPr="0044475E">
              <w:t>Formou grantov je vhodné podporiť vykonávani</w:t>
            </w:r>
            <w:r w:rsidR="00732EFE" w:rsidRPr="0044475E">
              <w:t>e</w:t>
            </w:r>
            <w:r w:rsidRPr="0044475E">
              <w:t xml:space="preserve"> samostatnej zárobkovej činnosti</w:t>
            </w:r>
            <w:r w:rsidR="001F39AC" w:rsidRPr="0044475E">
              <w:t xml:space="preserve"> a sociálne inovácie s cieľom lepšej inkluzívnosti trhu práce</w:t>
            </w:r>
            <w:r w:rsidRPr="0044475E">
              <w:t>. Kombináciou návratnej a nenávratnej finančnej podpory je tiež vhodné podporiť</w:t>
            </w:r>
            <w:r w:rsidR="00732EFE" w:rsidRPr="0044475E">
              <w:t xml:space="preserve"> </w:t>
            </w:r>
            <w:r w:rsidRPr="0044475E">
              <w:t>opatrenia pre sociálne podniky.</w:t>
            </w:r>
          </w:p>
          <w:p w14:paraId="05EBED22" w14:textId="50F7280B" w:rsidR="00C7026E" w:rsidRPr="0044475E" w:rsidRDefault="000705F1" w:rsidP="00834B40">
            <w:pPr>
              <w:autoSpaceDE w:val="0"/>
              <w:autoSpaceDN w:val="0"/>
              <w:adjustRightInd w:val="0"/>
              <w:jc w:val="both"/>
            </w:pPr>
            <w:r w:rsidRPr="0044475E">
              <w:t xml:space="preserve">Podporované aktivity </w:t>
            </w:r>
            <w:r w:rsidR="00C5778B" w:rsidRPr="0044475E">
              <w:t xml:space="preserve">prispejú </w:t>
            </w:r>
            <w:r w:rsidR="004542AB" w:rsidRPr="0044475E">
              <w:t>k plneniu cieľa Akčného plánu Európskeho piliera sociálnych práv (ďalej AP EPSP) v oblasti zvýšenia zamestnanosti obyvateľstva SR, ako aj zníženia miery mladých ľudí vo veku 15–29 rokov (NEET), a to zlepšením ich vyhliadok na zamestnanie.</w:t>
            </w:r>
          </w:p>
        </w:tc>
      </w:tr>
      <w:tr w:rsidR="006620C6" w:rsidRPr="0044475E" w14:paraId="45DABB0D" w14:textId="77777777" w:rsidTr="006620C6">
        <w:tc>
          <w:tcPr>
            <w:tcW w:w="551" w:type="pct"/>
            <w:tcBorders>
              <w:top w:val="single" w:sz="4" w:space="0" w:color="auto"/>
              <w:left w:val="single" w:sz="4" w:space="0" w:color="auto"/>
              <w:bottom w:val="single" w:sz="4" w:space="0" w:color="auto"/>
              <w:right w:val="single" w:sz="4" w:space="0" w:color="auto"/>
            </w:tcBorders>
            <w:hideMark/>
          </w:tcPr>
          <w:p w14:paraId="3DAD7729" w14:textId="77777777" w:rsidR="006620C6" w:rsidRPr="0044475E" w:rsidRDefault="006620C6" w:rsidP="006620C6">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hideMark/>
          </w:tcPr>
          <w:p w14:paraId="5C5D346D" w14:textId="6C76E802" w:rsidR="00703D3B" w:rsidRPr="0044475E" w:rsidRDefault="00703D3B" w:rsidP="00703D3B">
            <w:pPr>
              <w:spacing w:after="0"/>
              <w:jc w:val="both"/>
              <w:rPr>
                <w:i/>
              </w:rPr>
            </w:pPr>
            <w:r w:rsidRPr="0044475E">
              <w:rPr>
                <w:i/>
              </w:rPr>
              <w:t>ESF+ b)</w:t>
            </w:r>
          </w:p>
          <w:p w14:paraId="42C130D1" w14:textId="63C86901" w:rsidR="006620C6" w:rsidRPr="0044475E" w:rsidRDefault="000705F1" w:rsidP="00EE0BAC">
            <w:pPr>
              <w:spacing w:line="276" w:lineRule="auto"/>
              <w:rPr>
                <w:i/>
                <w:iCs/>
              </w:rPr>
            </w:pPr>
            <w:r w:rsidRPr="0044475E">
              <w:rPr>
                <w:i/>
              </w:rPr>
              <w:t>modernizácia inštitúcií a služieb trhu práce s cieľom posúdiť a predvídať potreby v oblasti zručností a zabezpečiť včasnú a cielenú pomoc a podporu v záujme zosúladenia ponuky s potrebami trhu práce, ako aj pri prechodoch medzi zamestnaniami a mobilite</w:t>
            </w:r>
          </w:p>
        </w:tc>
        <w:tc>
          <w:tcPr>
            <w:tcW w:w="3406" w:type="pct"/>
            <w:tcBorders>
              <w:top w:val="single" w:sz="4" w:space="0" w:color="auto"/>
              <w:left w:val="single" w:sz="4" w:space="0" w:color="auto"/>
              <w:bottom w:val="single" w:sz="4" w:space="0" w:color="auto"/>
              <w:right w:val="single" w:sz="4" w:space="0" w:color="auto"/>
            </w:tcBorders>
          </w:tcPr>
          <w:p w14:paraId="087AA25D" w14:textId="666BA797" w:rsidR="000705F1" w:rsidRPr="0044475E" w:rsidRDefault="000705F1" w:rsidP="00680960">
            <w:pPr>
              <w:autoSpaceDE w:val="0"/>
              <w:autoSpaceDN w:val="0"/>
              <w:adjustRightInd w:val="0"/>
              <w:spacing w:before="0"/>
              <w:jc w:val="both"/>
            </w:pPr>
            <w:r w:rsidRPr="0044475E">
              <w:t>Hlavné identifikované problémy:</w:t>
            </w:r>
          </w:p>
          <w:p w14:paraId="63B3747E" w14:textId="22CCF259"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verejné výdavky na aktívne politiky trhu práce v roku </w:t>
            </w:r>
            <w:r w:rsidR="00F25E72" w:rsidRPr="0044475E">
              <w:rPr>
                <w:szCs w:val="24"/>
                <w:lang w:val="sk-SK"/>
              </w:rPr>
              <w:t xml:space="preserve">2019 </w:t>
            </w:r>
            <w:r w:rsidRPr="0044475E">
              <w:rPr>
                <w:szCs w:val="24"/>
                <w:lang w:val="sk-SK"/>
              </w:rPr>
              <w:t xml:space="preserve">dosiahli úroveň </w:t>
            </w:r>
            <w:r w:rsidR="00F25E72" w:rsidRPr="0044475E">
              <w:rPr>
                <w:szCs w:val="24"/>
                <w:lang w:val="sk-SK"/>
              </w:rPr>
              <w:t>0,</w:t>
            </w:r>
            <w:r w:rsidR="00561C10" w:rsidRPr="0044475E">
              <w:rPr>
                <w:szCs w:val="24"/>
                <w:lang w:val="sk-SK"/>
              </w:rPr>
              <w:t>238</w:t>
            </w:r>
            <w:r w:rsidR="00E71890" w:rsidRPr="0044475E">
              <w:rPr>
                <w:szCs w:val="24"/>
                <w:lang w:val="sk-SK"/>
              </w:rPr>
              <w:t> </w:t>
            </w:r>
            <w:r w:rsidRPr="0044475E">
              <w:rPr>
                <w:szCs w:val="24"/>
                <w:lang w:val="sk-SK"/>
              </w:rPr>
              <w:t>%</w:t>
            </w:r>
            <w:r w:rsidR="00561C10" w:rsidRPr="0044475E">
              <w:rPr>
                <w:rStyle w:val="Odkaznapoznmkupodiarou"/>
                <w:b w:val="0"/>
                <w:szCs w:val="24"/>
                <w:lang w:val="sk-SK"/>
              </w:rPr>
              <w:footnoteReference w:id="23"/>
            </w:r>
            <w:r w:rsidRPr="0044475E">
              <w:rPr>
                <w:szCs w:val="24"/>
                <w:lang w:val="sk-SK"/>
              </w:rPr>
              <w:t xml:space="preserve"> HDP a sú jedny z najnižších v EÚ</w:t>
            </w:r>
          </w:p>
          <w:p w14:paraId="7688F424" w14:textId="071F2ED8"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služby zamestnanosti nezodpovedajú potrebám klientov, najmä znevýhodnených osôb</w:t>
            </w:r>
          </w:p>
          <w:p w14:paraId="7F0AF845" w14:textId="5254C3AC"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chýbajú systémy včasnej intervencie a profilovanie zostáva na základnej úrovni</w:t>
            </w:r>
          </w:p>
          <w:p w14:paraId="62E35E2F" w14:textId="2B79FC34" w:rsidR="000705F1" w:rsidRPr="0044475E" w:rsidRDefault="00A33395"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neverejní </w:t>
            </w:r>
            <w:r w:rsidR="000705F1" w:rsidRPr="0044475E">
              <w:rPr>
                <w:szCs w:val="24"/>
                <w:lang w:val="sk-SK"/>
              </w:rPr>
              <w:t>poskytovatelia služieb zamestnanosti sa do aktívnych opatrení trhu práce zapájajú len málo</w:t>
            </w:r>
            <w:r w:rsidR="00561C10" w:rsidRPr="0044475E">
              <w:rPr>
                <w:rStyle w:val="Odkaznapoznmkupodiarou"/>
                <w:rFonts w:eastAsia="Times New Roman"/>
                <w:b w:val="0"/>
                <w:szCs w:val="24"/>
                <w:lang w:val="sk-SK"/>
              </w:rPr>
              <w:footnoteReference w:id="24"/>
            </w:r>
          </w:p>
          <w:p w14:paraId="47A1194D" w14:textId="77777777"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služby zamestnanosti nie sú dostatočne dostupné online;</w:t>
            </w:r>
          </w:p>
          <w:p w14:paraId="0A546BDA" w14:textId="54B14C08"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sociálni partneri nemajú dostatočné kapacity na zabezpečovanie sociálneho dialógu</w:t>
            </w:r>
            <w:r w:rsidR="00561C10" w:rsidRPr="0044475E">
              <w:rPr>
                <w:rStyle w:val="Odkaznapoznmkupodiarou"/>
                <w:rFonts w:eastAsia="Times New Roman"/>
                <w:b w:val="0"/>
                <w:szCs w:val="24"/>
                <w:lang w:val="sk-SK"/>
              </w:rPr>
              <w:footnoteReference w:id="25"/>
            </w:r>
          </w:p>
          <w:p w14:paraId="7CF36919" w14:textId="5E05AB29" w:rsidR="000705F1" w:rsidRPr="0044475E" w:rsidRDefault="00880F08" w:rsidP="00D33A74">
            <w:pPr>
              <w:autoSpaceDE w:val="0"/>
              <w:autoSpaceDN w:val="0"/>
              <w:adjustRightInd w:val="0"/>
              <w:spacing w:after="0"/>
              <w:jc w:val="both"/>
            </w:pPr>
            <w:r w:rsidRPr="0044475E">
              <w:t>F</w:t>
            </w:r>
            <w:r w:rsidR="000705F1" w:rsidRPr="0044475E">
              <w:t>ormou grantov</w:t>
            </w:r>
            <w:r w:rsidRPr="0044475E">
              <w:t xml:space="preserve"> je potrebné</w:t>
            </w:r>
            <w:r w:rsidR="000705F1" w:rsidRPr="0044475E">
              <w:t xml:space="preserve"> podporiť aktivity zamerané na sledovanie trendov a prognózovanie potrieb trhu práce, ako aj potrieb sektorov hospodárstva a potrieb v oblasti zručností, aby mohla byť garantovaná včasná a cielená podpora pre dosiahnutie súladu ponuky a dopytu na trhu práce, ako aj podpora pri prechodoch medzi zamestnaniami a mobilite. Málo sa využíva potenciál neverejných poskytovateľov služieb zamestnanosti, je potrebné podporovať ich spoluprácu s</w:t>
            </w:r>
            <w:r w:rsidR="00210F23" w:rsidRPr="0044475E">
              <w:t xml:space="preserve"> verejnými poskytovateľmi služieb zamestnanosti </w:t>
            </w:r>
            <w:r w:rsidR="000705F1" w:rsidRPr="0044475E">
              <w:t>a prepájať služby zamestnanosti so sociálnymi službami, a to s cieľom zlepšiť úspešnosť najťažšie zamestnateľných skupín na trhu práce.</w:t>
            </w:r>
          </w:p>
          <w:p w14:paraId="7690369F" w14:textId="525AE350" w:rsidR="000705F1" w:rsidRPr="0044475E" w:rsidRDefault="000705F1" w:rsidP="00D33A74">
            <w:pPr>
              <w:autoSpaceDE w:val="0"/>
              <w:autoSpaceDN w:val="0"/>
              <w:adjustRightInd w:val="0"/>
              <w:spacing w:after="0"/>
              <w:jc w:val="both"/>
            </w:pPr>
            <w:r w:rsidRPr="0044475E">
              <w:t>Rastúci tlak na kvalitu poskytovaných služieb a meniace sa potreby klientely vyvoláva potreby inovovať služby zamestnanosti v kontexte digitalizácie procesov, efektívnej výmeny informácií s využitím webových platforiem uľahčujúcich spoluprácu medzi inštitúciami služieb zamestnanosti a zamestnávateľmi na regionálnej a miestnej úrovni, ako aj v kontexte odbornej pripravenosti personálu a ich pro-klientskeho prístupu.</w:t>
            </w:r>
          </w:p>
          <w:p w14:paraId="158C63BB" w14:textId="79305F82" w:rsidR="006620C6" w:rsidRPr="0044475E" w:rsidRDefault="000705F1" w:rsidP="00D33A74">
            <w:pPr>
              <w:autoSpaceDE w:val="0"/>
              <w:autoSpaceDN w:val="0"/>
              <w:adjustRightInd w:val="0"/>
              <w:spacing w:after="0"/>
              <w:jc w:val="both"/>
              <w:rPr>
                <w:rFonts w:eastAsia="Calibri"/>
              </w:rPr>
            </w:pPr>
            <w:r w:rsidRPr="0044475E">
              <w:t>Grantová podpora sociálnych partnerov zameraná na rozšírenie ich analytických a odborných kapacít bude aj naďalej nevyhnutná s cieľom posilniť účasť slovenských sociálnych partnerov, nielen na sociálnom dialógu na národnej úrovni, ale aj v rámci členstva v organizáciách, ktoré ich zastupujú na medzinárodnej úrovni.</w:t>
            </w:r>
          </w:p>
        </w:tc>
      </w:tr>
      <w:tr w:rsidR="006620C6" w:rsidRPr="0044475E" w14:paraId="2664B0B3" w14:textId="77777777" w:rsidTr="006620C6">
        <w:tc>
          <w:tcPr>
            <w:tcW w:w="551" w:type="pct"/>
            <w:tcBorders>
              <w:top w:val="single" w:sz="4" w:space="0" w:color="auto"/>
              <w:left w:val="single" w:sz="4" w:space="0" w:color="auto"/>
              <w:bottom w:val="single" w:sz="4" w:space="0" w:color="auto"/>
              <w:right w:val="single" w:sz="4" w:space="0" w:color="auto"/>
            </w:tcBorders>
          </w:tcPr>
          <w:p w14:paraId="7346AB73" w14:textId="77777777" w:rsidR="006620C6" w:rsidRPr="0044475E" w:rsidRDefault="006620C6" w:rsidP="006620C6">
            <w:pPr>
              <w:spacing w:line="276" w:lineRule="auto"/>
              <w:rPr>
                <w:b/>
                <w:iCs/>
              </w:rPr>
            </w:pPr>
            <w:r w:rsidRPr="0044475E">
              <w:rPr>
                <w:b/>
                <w:iCs/>
              </w:rPr>
              <w:t>PO4</w:t>
            </w:r>
          </w:p>
        </w:tc>
        <w:tc>
          <w:tcPr>
            <w:tcW w:w="1043" w:type="pct"/>
            <w:tcBorders>
              <w:top w:val="single" w:sz="4" w:space="0" w:color="auto"/>
              <w:left w:val="single" w:sz="4" w:space="0" w:color="auto"/>
              <w:bottom w:val="single" w:sz="4" w:space="0" w:color="auto"/>
              <w:right w:val="single" w:sz="4" w:space="0" w:color="auto"/>
            </w:tcBorders>
          </w:tcPr>
          <w:p w14:paraId="28AF9288" w14:textId="636BD51C" w:rsidR="00703D3B" w:rsidRPr="0044475E" w:rsidRDefault="00703D3B" w:rsidP="00703D3B">
            <w:pPr>
              <w:spacing w:after="0"/>
              <w:jc w:val="both"/>
              <w:rPr>
                <w:i/>
              </w:rPr>
            </w:pPr>
            <w:r w:rsidRPr="0044475E">
              <w:rPr>
                <w:i/>
              </w:rPr>
              <w:t>ESF+ c)</w:t>
            </w:r>
          </w:p>
          <w:p w14:paraId="792C50C9" w14:textId="03ED756E" w:rsidR="006620C6" w:rsidRPr="0044475E" w:rsidRDefault="000705F1" w:rsidP="00DB280C">
            <w:pPr>
              <w:spacing w:after="0"/>
              <w:rPr>
                <w:b/>
                <w:i/>
              </w:rPr>
            </w:pPr>
            <w:r w:rsidRPr="0044475E">
              <w:rPr>
                <w:i/>
              </w:rPr>
              <w:t xml:space="preserve">podpora rodovo vyváženej účasti na trhu práce, rovnakých pracovných </w:t>
            </w:r>
            <w:r w:rsidRPr="0044475E">
              <w:rPr>
                <w:i/>
              </w:rPr>
              <w:lastRenderedPageBreak/>
              <w:t xml:space="preserve">podmienok a lepšej rovnováhy medzi pracovným a súkromným životom </w:t>
            </w:r>
            <w:r w:rsidR="00967321" w:rsidRPr="0044475E">
              <w:rPr>
                <w:i/>
              </w:rPr>
              <w:t xml:space="preserve">vrátane </w:t>
            </w:r>
            <w:r w:rsidRPr="0044475E">
              <w:rPr>
                <w:i/>
              </w:rPr>
              <w:t>prístupu k</w:t>
            </w:r>
            <w:r w:rsidR="00967321" w:rsidRPr="0044475E">
              <w:rPr>
                <w:i/>
              </w:rPr>
              <w:t xml:space="preserve"> cenovo </w:t>
            </w:r>
            <w:r w:rsidRPr="0044475E">
              <w:rPr>
                <w:i/>
              </w:rPr>
              <w:t>dostupnej</w:t>
            </w:r>
            <w:r w:rsidRPr="0044475E">
              <w:rPr>
                <w:b/>
                <w:i/>
              </w:rPr>
              <w:t xml:space="preserve"> </w:t>
            </w:r>
            <w:r w:rsidRPr="0044475E">
              <w:rPr>
                <w:i/>
              </w:rPr>
              <w:t>starostlivosti o deti</w:t>
            </w:r>
            <w:r w:rsidR="00967321" w:rsidRPr="0044475E">
              <w:rPr>
                <w:i/>
              </w:rPr>
              <w:t xml:space="preserve"> a</w:t>
            </w:r>
            <w:r w:rsidRPr="0044475E">
              <w:rPr>
                <w:i/>
              </w:rPr>
              <w:t xml:space="preserve"> odkázané </w:t>
            </w:r>
            <w:r w:rsidR="00967321" w:rsidRPr="0044475E">
              <w:rPr>
                <w:i/>
              </w:rPr>
              <w:t>osoby</w:t>
            </w:r>
          </w:p>
        </w:tc>
        <w:tc>
          <w:tcPr>
            <w:tcW w:w="3406" w:type="pct"/>
            <w:tcBorders>
              <w:top w:val="single" w:sz="4" w:space="0" w:color="auto"/>
              <w:left w:val="single" w:sz="4" w:space="0" w:color="auto"/>
              <w:bottom w:val="single" w:sz="4" w:space="0" w:color="auto"/>
              <w:right w:val="single" w:sz="4" w:space="0" w:color="auto"/>
            </w:tcBorders>
          </w:tcPr>
          <w:p w14:paraId="34243285" w14:textId="07C502A4" w:rsidR="000705F1" w:rsidRPr="0044475E" w:rsidRDefault="000705F1" w:rsidP="00680960">
            <w:pPr>
              <w:autoSpaceDE w:val="0"/>
              <w:autoSpaceDN w:val="0"/>
              <w:adjustRightInd w:val="0"/>
              <w:spacing w:before="0"/>
              <w:jc w:val="both"/>
            </w:pPr>
            <w:r w:rsidRPr="0044475E">
              <w:lastRenderedPageBreak/>
              <w:t>Hlavné identifikované problémy:</w:t>
            </w:r>
          </w:p>
          <w:p w14:paraId="6BB2E9C3" w14:textId="5FBAF406"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vysoký podiel žien, ktoré nie sú aktívne na trhu práce v dôsledku starostlivosti o dieťa (v roku </w:t>
            </w:r>
            <w:r w:rsidR="00F25E72" w:rsidRPr="0044475E">
              <w:rPr>
                <w:szCs w:val="24"/>
                <w:lang w:val="sk-SK"/>
              </w:rPr>
              <w:t>20</w:t>
            </w:r>
            <w:r w:rsidR="00561C10" w:rsidRPr="0044475E">
              <w:rPr>
                <w:szCs w:val="24"/>
                <w:lang w:val="sk-SK"/>
              </w:rPr>
              <w:t>20</w:t>
            </w:r>
            <w:r w:rsidR="00F25E72" w:rsidRPr="0044475E">
              <w:rPr>
                <w:szCs w:val="24"/>
                <w:lang w:val="sk-SK"/>
              </w:rPr>
              <w:t xml:space="preserve"> </w:t>
            </w:r>
            <w:r w:rsidRPr="0044475E">
              <w:rPr>
                <w:szCs w:val="24"/>
                <w:lang w:val="sk-SK"/>
              </w:rPr>
              <w:t xml:space="preserve">na úrovni </w:t>
            </w:r>
            <w:r w:rsidR="00561C10" w:rsidRPr="0044475E">
              <w:rPr>
                <w:szCs w:val="24"/>
                <w:lang w:val="sk-SK"/>
              </w:rPr>
              <w:t>38,1</w:t>
            </w:r>
            <w:r w:rsidR="00E71890" w:rsidRPr="0044475E">
              <w:rPr>
                <w:szCs w:val="24"/>
                <w:lang w:val="sk-SK"/>
              </w:rPr>
              <w:t> </w:t>
            </w:r>
            <w:r w:rsidRPr="0044475E">
              <w:rPr>
                <w:szCs w:val="24"/>
                <w:lang w:val="sk-SK"/>
              </w:rPr>
              <w:t xml:space="preserve">% </w:t>
            </w:r>
            <w:r w:rsidR="001F39AC" w:rsidRPr="0044475E">
              <w:rPr>
                <w:szCs w:val="24"/>
                <w:lang w:val="sk-SK"/>
              </w:rPr>
              <w:t>(</w:t>
            </w:r>
            <w:r w:rsidRPr="0044475E">
              <w:rPr>
                <w:szCs w:val="24"/>
                <w:lang w:val="sk-SK"/>
              </w:rPr>
              <w:t>priemer EÚ</w:t>
            </w:r>
            <w:r w:rsidR="001F39AC" w:rsidRPr="0044475E">
              <w:rPr>
                <w:szCs w:val="24"/>
                <w:lang w:val="sk-SK"/>
              </w:rPr>
              <w:t xml:space="preserve"> </w:t>
            </w:r>
            <w:r w:rsidR="00561C10" w:rsidRPr="0044475E">
              <w:rPr>
                <w:szCs w:val="24"/>
                <w:lang w:val="sk-SK"/>
              </w:rPr>
              <w:t>27,3</w:t>
            </w:r>
            <w:r w:rsidR="001F39AC" w:rsidRPr="0044475E">
              <w:rPr>
                <w:szCs w:val="24"/>
                <w:lang w:val="sk-SK"/>
              </w:rPr>
              <w:t>%</w:t>
            </w:r>
            <w:r w:rsidRPr="0044475E">
              <w:rPr>
                <w:szCs w:val="24"/>
                <w:lang w:val="sk-SK"/>
              </w:rPr>
              <w:t>)</w:t>
            </w:r>
            <w:r w:rsidR="00561C10" w:rsidRPr="0044475E">
              <w:rPr>
                <w:rStyle w:val="Odkaznapoznmkupodiarou"/>
                <w:b w:val="0"/>
                <w:szCs w:val="24"/>
                <w:lang w:val="sk-SK"/>
              </w:rPr>
              <w:footnoteReference w:id="26"/>
            </w:r>
          </w:p>
          <w:p w14:paraId="49BEC8B0" w14:textId="36E41532"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nedostatok flexibilných foriem práce (</w:t>
            </w:r>
            <w:r w:rsidR="00F25E72" w:rsidRPr="0044475E">
              <w:rPr>
                <w:szCs w:val="24"/>
                <w:lang w:val="sk-SK"/>
              </w:rPr>
              <w:t xml:space="preserve">iba </w:t>
            </w:r>
            <w:r w:rsidR="00561C10" w:rsidRPr="0044475E">
              <w:rPr>
                <w:szCs w:val="24"/>
                <w:lang w:val="sk-SK"/>
              </w:rPr>
              <w:t>5,0</w:t>
            </w:r>
            <w:r w:rsidR="00E71890" w:rsidRPr="0044475E">
              <w:rPr>
                <w:szCs w:val="24"/>
                <w:lang w:val="sk-SK"/>
              </w:rPr>
              <w:t> </w:t>
            </w:r>
            <w:r w:rsidRPr="0044475E">
              <w:rPr>
                <w:szCs w:val="24"/>
                <w:lang w:val="sk-SK"/>
              </w:rPr>
              <w:t>% žien pracuje na čiastočný pracovný úväzok</w:t>
            </w:r>
            <w:r w:rsidR="00F25E72" w:rsidRPr="0044475E">
              <w:rPr>
                <w:szCs w:val="24"/>
                <w:lang w:val="sk-SK"/>
              </w:rPr>
              <w:t xml:space="preserve"> oproti 29,</w:t>
            </w:r>
            <w:r w:rsidR="00561C10" w:rsidRPr="0044475E">
              <w:rPr>
                <w:szCs w:val="24"/>
                <w:lang w:val="sk-SK"/>
              </w:rPr>
              <w:t>2</w:t>
            </w:r>
            <w:r w:rsidR="00E71890" w:rsidRPr="0044475E">
              <w:rPr>
                <w:szCs w:val="24"/>
                <w:lang w:val="sk-SK"/>
              </w:rPr>
              <w:t> </w:t>
            </w:r>
            <w:r w:rsidR="00F25E72" w:rsidRPr="0044475E">
              <w:rPr>
                <w:szCs w:val="24"/>
                <w:lang w:val="sk-SK"/>
              </w:rPr>
              <w:t>% priemeru EÚ</w:t>
            </w:r>
            <w:r w:rsidRPr="0044475E">
              <w:rPr>
                <w:szCs w:val="24"/>
                <w:lang w:val="sk-SK"/>
              </w:rPr>
              <w:t>)</w:t>
            </w:r>
            <w:r w:rsidR="00561C10" w:rsidRPr="0044475E">
              <w:rPr>
                <w:rStyle w:val="Odkaznapoznmkupodiarou"/>
                <w:b w:val="0"/>
                <w:szCs w:val="24"/>
                <w:lang w:val="sk-SK"/>
              </w:rPr>
              <w:footnoteReference w:id="27"/>
            </w:r>
          </w:p>
          <w:p w14:paraId="3725E2AD" w14:textId="1AF19140"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lastRenderedPageBreak/>
              <w:t>pretrváva horizontálna a vertikálna segregácia na trhu práce a rodový mzdový rozdiel</w:t>
            </w:r>
            <w:r w:rsidR="00327253" w:rsidRPr="0044475E">
              <w:rPr>
                <w:szCs w:val="24"/>
                <w:lang w:val="sk-SK"/>
              </w:rPr>
              <w:t xml:space="preserve"> v roku 2019</w:t>
            </w:r>
            <w:r w:rsidRPr="0044475E">
              <w:rPr>
                <w:szCs w:val="24"/>
                <w:lang w:val="sk-SK"/>
              </w:rPr>
              <w:t xml:space="preserve"> predstav</w:t>
            </w:r>
            <w:r w:rsidR="00327253" w:rsidRPr="0044475E">
              <w:rPr>
                <w:szCs w:val="24"/>
                <w:lang w:val="sk-SK"/>
              </w:rPr>
              <w:t>oval</w:t>
            </w:r>
            <w:r w:rsidRPr="0044475E">
              <w:rPr>
                <w:szCs w:val="24"/>
                <w:lang w:val="sk-SK"/>
              </w:rPr>
              <w:t xml:space="preserve"> 18</w:t>
            </w:r>
            <w:r w:rsidR="00F25E72" w:rsidRPr="0044475E">
              <w:rPr>
                <w:szCs w:val="24"/>
                <w:lang w:val="sk-SK"/>
              </w:rPr>
              <w:t>,4</w:t>
            </w:r>
            <w:r w:rsidR="00E71890" w:rsidRPr="0044475E">
              <w:rPr>
                <w:szCs w:val="24"/>
                <w:lang w:val="sk-SK"/>
              </w:rPr>
              <w:t> </w:t>
            </w:r>
            <w:r w:rsidRPr="0044475E">
              <w:rPr>
                <w:szCs w:val="24"/>
                <w:lang w:val="sk-SK"/>
              </w:rPr>
              <w:t>%</w:t>
            </w:r>
            <w:r w:rsidR="00F25E72" w:rsidRPr="0044475E">
              <w:rPr>
                <w:szCs w:val="24"/>
                <w:lang w:val="sk-SK"/>
              </w:rPr>
              <w:t xml:space="preserve"> </w:t>
            </w:r>
            <w:r w:rsidR="0063774C" w:rsidRPr="0044475E">
              <w:rPr>
                <w:szCs w:val="24"/>
                <w:lang w:val="sk-SK"/>
              </w:rPr>
              <w:t>(</w:t>
            </w:r>
            <w:r w:rsidR="00F25E72" w:rsidRPr="0044475E">
              <w:rPr>
                <w:szCs w:val="24"/>
                <w:lang w:val="sk-SK"/>
              </w:rPr>
              <w:t>priemer EÚ</w:t>
            </w:r>
            <w:r w:rsidR="001F39AC" w:rsidRPr="0044475E">
              <w:rPr>
                <w:szCs w:val="24"/>
                <w:lang w:val="sk-SK"/>
              </w:rPr>
              <w:t xml:space="preserve"> </w:t>
            </w:r>
            <w:r w:rsidR="00327253" w:rsidRPr="0044475E">
              <w:rPr>
                <w:szCs w:val="24"/>
                <w:lang w:val="sk-SK"/>
              </w:rPr>
              <w:t>14,1</w:t>
            </w:r>
            <w:r w:rsidR="00E317A3" w:rsidRPr="0044475E">
              <w:rPr>
                <w:szCs w:val="24"/>
                <w:lang w:val="sk-SK"/>
              </w:rPr>
              <w:t> </w:t>
            </w:r>
            <w:r w:rsidR="00F25E72" w:rsidRPr="0044475E">
              <w:rPr>
                <w:szCs w:val="24"/>
                <w:lang w:val="sk-SK"/>
              </w:rPr>
              <w:t>%</w:t>
            </w:r>
            <w:r w:rsidR="0063774C" w:rsidRPr="0044475E">
              <w:rPr>
                <w:szCs w:val="24"/>
                <w:lang w:val="sk-SK"/>
              </w:rPr>
              <w:t>)</w:t>
            </w:r>
            <w:r w:rsidR="00327253" w:rsidRPr="0044475E">
              <w:rPr>
                <w:rStyle w:val="Odkaznapoznmkupodiarou"/>
                <w:b w:val="0"/>
                <w:szCs w:val="24"/>
                <w:lang w:val="sk-SK"/>
              </w:rPr>
              <w:footnoteReference w:id="28"/>
            </w:r>
          </w:p>
          <w:p w14:paraId="4375DF6A" w14:textId="705727D8"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nízka zaškolenosť detí do 3 rokov veku (len </w:t>
            </w:r>
            <w:r w:rsidR="00F25E72" w:rsidRPr="0044475E">
              <w:rPr>
                <w:szCs w:val="24"/>
                <w:lang w:val="sk-SK"/>
              </w:rPr>
              <w:t>6,6</w:t>
            </w:r>
            <w:r w:rsidR="00E317A3" w:rsidRPr="0044475E">
              <w:rPr>
                <w:szCs w:val="24"/>
                <w:lang w:val="sk-SK"/>
              </w:rPr>
              <w:t> </w:t>
            </w:r>
            <w:r w:rsidRPr="0044475E">
              <w:rPr>
                <w:szCs w:val="24"/>
                <w:lang w:val="sk-SK"/>
              </w:rPr>
              <w:t xml:space="preserve">% oproti </w:t>
            </w:r>
            <w:r w:rsidR="00F25E72" w:rsidRPr="0044475E">
              <w:rPr>
                <w:szCs w:val="24"/>
                <w:lang w:val="sk-SK"/>
              </w:rPr>
              <w:t>35,3</w:t>
            </w:r>
            <w:r w:rsidR="00E71890" w:rsidRPr="0044475E">
              <w:rPr>
                <w:szCs w:val="24"/>
                <w:lang w:val="sk-SK"/>
              </w:rPr>
              <w:t> </w:t>
            </w:r>
            <w:r w:rsidRPr="0044475E">
              <w:rPr>
                <w:szCs w:val="24"/>
                <w:lang w:val="sk-SK"/>
              </w:rPr>
              <w:t>% priemeru EÚ)</w:t>
            </w:r>
            <w:r w:rsidR="00561C10" w:rsidRPr="0044475E">
              <w:rPr>
                <w:rStyle w:val="Odkaznapoznmkupodiarou"/>
                <w:b w:val="0"/>
                <w:szCs w:val="24"/>
                <w:lang w:val="sk-SK"/>
              </w:rPr>
              <w:footnoteReference w:id="29"/>
            </w:r>
            <w:r w:rsidRPr="0044475E">
              <w:rPr>
                <w:szCs w:val="24"/>
                <w:lang w:val="sk-SK"/>
              </w:rPr>
              <w:t xml:space="preserve"> a detí vo veku 3 – 6 rokov (</w:t>
            </w:r>
            <w:r w:rsidR="00561C10" w:rsidRPr="0044475E">
              <w:rPr>
                <w:szCs w:val="24"/>
                <w:lang w:val="sk-SK"/>
              </w:rPr>
              <w:t>68,1</w:t>
            </w:r>
            <w:r w:rsidR="00E71890" w:rsidRPr="0044475E">
              <w:rPr>
                <w:szCs w:val="24"/>
                <w:lang w:val="sk-SK"/>
              </w:rPr>
              <w:t> </w:t>
            </w:r>
            <w:r w:rsidRPr="0044475E">
              <w:rPr>
                <w:szCs w:val="24"/>
                <w:lang w:val="sk-SK"/>
              </w:rPr>
              <w:t xml:space="preserve">% oproti </w:t>
            </w:r>
            <w:r w:rsidR="00561C10" w:rsidRPr="0044475E">
              <w:rPr>
                <w:szCs w:val="24"/>
                <w:lang w:val="sk-SK"/>
              </w:rPr>
              <w:t>59,7</w:t>
            </w:r>
            <w:r w:rsidR="00E71890" w:rsidRPr="0044475E">
              <w:rPr>
                <w:szCs w:val="24"/>
                <w:lang w:val="sk-SK"/>
              </w:rPr>
              <w:t> </w:t>
            </w:r>
            <w:r w:rsidRPr="0044475E">
              <w:rPr>
                <w:szCs w:val="24"/>
                <w:lang w:val="sk-SK"/>
              </w:rPr>
              <w:t>% priemeru EÚ)</w:t>
            </w:r>
            <w:r w:rsidR="00561C10" w:rsidRPr="0044475E">
              <w:rPr>
                <w:rStyle w:val="Odkaznapoznmkupodiarou"/>
                <w:b w:val="0"/>
                <w:szCs w:val="24"/>
                <w:lang w:val="sk-SK"/>
              </w:rPr>
              <w:footnoteReference w:id="30"/>
            </w:r>
          </w:p>
          <w:p w14:paraId="57F9F68C" w14:textId="1A841EC9" w:rsidR="000705F1" w:rsidRPr="0044475E" w:rsidRDefault="000705F1" w:rsidP="00680960">
            <w:pPr>
              <w:autoSpaceDE w:val="0"/>
              <w:autoSpaceDN w:val="0"/>
              <w:adjustRightInd w:val="0"/>
              <w:spacing w:after="0"/>
              <w:jc w:val="both"/>
            </w:pPr>
            <w:r w:rsidRPr="0044475E">
              <w:t xml:space="preserve">Rozdiel v zamestnanosti je stále výrazný u matiek malých detí čo je dôsledkom dlhej rodičovskej dovolenky, ako aj nedostatočného uplatňovania pružných pracovných podmienok a obmedzenej cenovej a kapacitnej dostupnosti zariadení starostlivosti o deti. Formou grantov je preto potrebné podporiť </w:t>
            </w:r>
            <w:r w:rsidR="00EC2228" w:rsidRPr="0044475E">
              <w:t xml:space="preserve">lepšie možnosti zamestnanosti </w:t>
            </w:r>
            <w:r w:rsidRPr="0044475E">
              <w:t>žien. Lepšiu rovnováhu medzi pracovným a súkromným životom je možné dosiahnuť prostredníctvom rozširovania kapacít existujúcich a zriaďovania nových foriem starostlivosti o deti, ako aj ich cenovej dostupnosti.</w:t>
            </w:r>
            <w:r w:rsidR="0063774C" w:rsidRPr="0044475E">
              <w:t xml:space="preserve"> Výzvou je aj zabezpečenie lepšej dostupnosti terénnych a ambulantných foriem starostlivosti o odkázané osoby, aby sa odľahčili ženy, ktoré prevažne zabezpečujú starostlivosť o tieto osoby.</w:t>
            </w:r>
          </w:p>
          <w:p w14:paraId="00B71240" w14:textId="4C8E6ECA" w:rsidR="006620C6" w:rsidRPr="0044475E" w:rsidRDefault="000705F1" w:rsidP="00687837">
            <w:pPr>
              <w:autoSpaceDE w:val="0"/>
              <w:autoSpaceDN w:val="0"/>
              <w:adjustRightInd w:val="0"/>
              <w:spacing w:before="0" w:after="0"/>
              <w:jc w:val="both"/>
            </w:pPr>
            <w:r w:rsidRPr="0044475E">
              <w:t>Ženy pracujú vo vyššej miere vo verejnej sfére v sektoroch ako je školstvo, zdravotníctvo, sociálna sféra alebo verejná správa, kde sú platy nižšie ako vo sfére podnikateľskej. Podiel žien v nepodnikateľskom sektore predstavuje 72</w:t>
            </w:r>
            <w:r w:rsidR="00E71890" w:rsidRPr="0044475E">
              <w:rPr>
                <w:rFonts w:eastAsia="Calibri"/>
              </w:rPr>
              <w:t> </w:t>
            </w:r>
            <w:r w:rsidRPr="0044475E">
              <w:t>%, kým v podnikateľskom iba 42</w:t>
            </w:r>
            <w:r w:rsidR="00E71890" w:rsidRPr="0044475E">
              <w:rPr>
                <w:rFonts w:eastAsia="Calibri"/>
              </w:rPr>
              <w:t> </w:t>
            </w:r>
            <w:r w:rsidRPr="0044475E">
              <w:t>%. Až osem z desiatich IKT špecialistov v Európe sú muži. S cieľom zmeniť aktuálny stav bude potrebné grantovo podporiť zmenu spoločenského vnímania postavenia žien v zamestnaní formou osvetových, vzdelávacích, poradenských a iných odborných činností</w:t>
            </w:r>
            <w:r w:rsidR="00EC2228" w:rsidRPr="0044475E">
              <w:t xml:space="preserve"> a zvýšiť spoločenské uznanie povolaní v s prevahou žien</w:t>
            </w:r>
            <w:r w:rsidRPr="0044475E">
              <w:t>.</w:t>
            </w:r>
          </w:p>
          <w:p w14:paraId="2B744415" w14:textId="7C5C8652" w:rsidR="0063774C" w:rsidRPr="0044475E" w:rsidRDefault="0063774C" w:rsidP="00834B40">
            <w:pPr>
              <w:spacing w:before="0" w:after="0"/>
              <w:jc w:val="both"/>
            </w:pPr>
            <w:r w:rsidRPr="0044475E">
              <w:t>Podporované opatrenia prispejú k plneniu cieľov AP EPSP v oblasti r</w:t>
            </w:r>
            <w:r w:rsidR="006E0A1F" w:rsidRPr="0044475E">
              <w:t>ozdielu v zamestnanosti žien a </w:t>
            </w:r>
            <w:r w:rsidRPr="0044475E">
              <w:t>zvyšovania dostupných služieb pre deti vo veku 0–5 rokov.</w:t>
            </w:r>
          </w:p>
        </w:tc>
      </w:tr>
      <w:tr w:rsidR="006620C6" w:rsidRPr="0044475E" w14:paraId="2FF36DDD" w14:textId="77777777" w:rsidTr="006620C6">
        <w:tc>
          <w:tcPr>
            <w:tcW w:w="551" w:type="pct"/>
            <w:tcBorders>
              <w:top w:val="single" w:sz="4" w:space="0" w:color="auto"/>
              <w:left w:val="single" w:sz="4" w:space="0" w:color="auto"/>
              <w:bottom w:val="single" w:sz="4" w:space="0" w:color="auto"/>
              <w:right w:val="single" w:sz="4" w:space="0" w:color="auto"/>
            </w:tcBorders>
            <w:hideMark/>
          </w:tcPr>
          <w:p w14:paraId="7FDB790C" w14:textId="77777777" w:rsidR="006620C6" w:rsidRPr="0044475E" w:rsidRDefault="006620C6" w:rsidP="006620C6">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3ADB77CD" w14:textId="7770EB7B" w:rsidR="00703D3B" w:rsidRPr="0044475E" w:rsidRDefault="00703D3B" w:rsidP="00703D3B">
            <w:pPr>
              <w:spacing w:after="0"/>
              <w:jc w:val="both"/>
              <w:rPr>
                <w:i/>
              </w:rPr>
            </w:pPr>
            <w:r w:rsidRPr="0044475E">
              <w:rPr>
                <w:i/>
              </w:rPr>
              <w:t>ESF+ d)</w:t>
            </w:r>
          </w:p>
          <w:p w14:paraId="543AE571" w14:textId="29246084" w:rsidR="006620C6" w:rsidRPr="0044475E" w:rsidRDefault="000705F1" w:rsidP="006620C6">
            <w:pPr>
              <w:spacing w:line="276" w:lineRule="auto"/>
              <w:rPr>
                <w:i/>
                <w:iCs/>
              </w:rPr>
            </w:pPr>
            <w:r w:rsidRPr="0044475E">
              <w:rPr>
                <w:i/>
              </w:rPr>
              <w:t xml:space="preserve">podpora </w:t>
            </w:r>
            <w:r w:rsidR="00967321" w:rsidRPr="0044475E">
              <w:rPr>
                <w:i/>
              </w:rPr>
              <w:t>adaptácie pracovníkov</w:t>
            </w:r>
            <w:r w:rsidRPr="0044475E">
              <w:rPr>
                <w:i/>
              </w:rPr>
              <w:t xml:space="preserve">, podnikov a podnikateľov na zmeny, </w:t>
            </w:r>
            <w:r w:rsidR="00967321" w:rsidRPr="0044475E">
              <w:rPr>
                <w:i/>
              </w:rPr>
              <w:t xml:space="preserve">ako aj </w:t>
            </w:r>
            <w:r w:rsidRPr="0044475E">
              <w:rPr>
                <w:i/>
              </w:rPr>
              <w:t>aktívne</w:t>
            </w:r>
            <w:r w:rsidR="00967321" w:rsidRPr="0044475E">
              <w:rPr>
                <w:i/>
              </w:rPr>
              <w:t>ho</w:t>
            </w:r>
            <w:r w:rsidRPr="0044475E">
              <w:rPr>
                <w:i/>
              </w:rPr>
              <w:t xml:space="preserve"> a zdravé</w:t>
            </w:r>
            <w:r w:rsidR="00967321" w:rsidRPr="0044475E">
              <w:rPr>
                <w:i/>
              </w:rPr>
              <w:t>ho</w:t>
            </w:r>
            <w:r w:rsidRPr="0044475E">
              <w:rPr>
                <w:i/>
              </w:rPr>
              <w:t xml:space="preserve"> starnuti</w:t>
            </w:r>
            <w:r w:rsidR="00967321" w:rsidRPr="0044475E">
              <w:rPr>
                <w:i/>
              </w:rPr>
              <w:t>a</w:t>
            </w:r>
            <w:r w:rsidRPr="0044475E">
              <w:rPr>
                <w:i/>
              </w:rPr>
              <w:t xml:space="preserve"> a</w:t>
            </w:r>
            <w:r w:rsidR="00967321" w:rsidRPr="0044475E">
              <w:rPr>
                <w:i/>
              </w:rPr>
              <w:t> </w:t>
            </w:r>
            <w:r w:rsidRPr="0044475E">
              <w:rPr>
                <w:i/>
              </w:rPr>
              <w:t>zdravé</w:t>
            </w:r>
            <w:r w:rsidR="00967321" w:rsidRPr="0044475E">
              <w:rPr>
                <w:i/>
              </w:rPr>
              <w:t>ho a vhodne</w:t>
            </w:r>
            <w:r w:rsidRPr="0044475E">
              <w:rPr>
                <w:i/>
              </w:rPr>
              <w:t xml:space="preserve"> prispôsobené</w:t>
            </w:r>
            <w:r w:rsidR="00967321" w:rsidRPr="0044475E">
              <w:rPr>
                <w:i/>
              </w:rPr>
              <w:t>ho</w:t>
            </w:r>
            <w:r w:rsidRPr="0044475E">
              <w:rPr>
                <w:i/>
              </w:rPr>
              <w:t xml:space="preserve"> </w:t>
            </w:r>
            <w:r w:rsidRPr="0044475E">
              <w:rPr>
                <w:i/>
              </w:rPr>
              <w:lastRenderedPageBreak/>
              <w:t>pracovné</w:t>
            </w:r>
            <w:r w:rsidR="00967321" w:rsidRPr="0044475E">
              <w:rPr>
                <w:i/>
              </w:rPr>
              <w:t>ho</w:t>
            </w:r>
            <w:r w:rsidRPr="0044475E">
              <w:rPr>
                <w:i/>
              </w:rPr>
              <w:t xml:space="preserve"> prostredi</w:t>
            </w:r>
            <w:r w:rsidR="00967321" w:rsidRPr="0044475E">
              <w:rPr>
                <w:i/>
              </w:rPr>
              <w:t>a, ktoré rieši</w:t>
            </w:r>
            <w:r w:rsidRPr="0044475E">
              <w:rPr>
                <w:i/>
              </w:rPr>
              <w:t xml:space="preserve"> zdravotné riziká</w:t>
            </w:r>
          </w:p>
        </w:tc>
        <w:tc>
          <w:tcPr>
            <w:tcW w:w="3406" w:type="pct"/>
            <w:tcBorders>
              <w:top w:val="single" w:sz="4" w:space="0" w:color="auto"/>
              <w:left w:val="single" w:sz="4" w:space="0" w:color="auto"/>
              <w:bottom w:val="single" w:sz="4" w:space="0" w:color="auto"/>
              <w:right w:val="single" w:sz="4" w:space="0" w:color="auto"/>
            </w:tcBorders>
          </w:tcPr>
          <w:p w14:paraId="656AF1A7" w14:textId="77777777" w:rsidR="004C7A74" w:rsidRPr="0044475E" w:rsidRDefault="004C7A74" w:rsidP="004C7A74">
            <w:pPr>
              <w:autoSpaceDE w:val="0"/>
              <w:autoSpaceDN w:val="0"/>
              <w:adjustRightInd w:val="0"/>
              <w:spacing w:after="0"/>
              <w:jc w:val="both"/>
            </w:pPr>
            <w:r w:rsidRPr="0044475E">
              <w:lastRenderedPageBreak/>
              <w:t>Hlavné identifikované problémy:</w:t>
            </w:r>
          </w:p>
          <w:p w14:paraId="592A8F8F" w14:textId="725B84AB"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podľa OECD až </w:t>
            </w:r>
            <w:r w:rsidR="00F25E72" w:rsidRPr="0044475E">
              <w:rPr>
                <w:szCs w:val="24"/>
                <w:lang w:val="sk-SK"/>
              </w:rPr>
              <w:t>34,6</w:t>
            </w:r>
            <w:r w:rsidR="00E71890" w:rsidRPr="0044475E">
              <w:rPr>
                <w:szCs w:val="24"/>
                <w:lang w:val="sk-SK"/>
              </w:rPr>
              <w:t> </w:t>
            </w:r>
            <w:r w:rsidRPr="0044475E">
              <w:rPr>
                <w:szCs w:val="24"/>
                <w:lang w:val="sk-SK"/>
              </w:rPr>
              <w:t>% všetkých pracovných miest bude vysoko automatizovateľných a ďalších 31</w:t>
            </w:r>
            <w:r w:rsidR="00E71890" w:rsidRPr="0044475E">
              <w:rPr>
                <w:szCs w:val="24"/>
                <w:lang w:val="sk-SK"/>
              </w:rPr>
              <w:t> </w:t>
            </w:r>
            <w:r w:rsidRPr="0044475E">
              <w:rPr>
                <w:szCs w:val="24"/>
                <w:lang w:val="sk-SK"/>
              </w:rPr>
              <w:t>% je ohrozených podstatnou zmenou spôsobu ich vykonávania</w:t>
            </w:r>
            <w:r w:rsidR="00561C10" w:rsidRPr="0044475E">
              <w:rPr>
                <w:rStyle w:val="Odkaznapoznmkupodiarou"/>
                <w:b w:val="0"/>
                <w:szCs w:val="24"/>
                <w:lang w:val="sk-SK"/>
              </w:rPr>
              <w:footnoteReference w:id="31"/>
            </w:r>
          </w:p>
          <w:p w14:paraId="50D24953" w14:textId="526F9DF2" w:rsidR="000705F1" w:rsidRPr="0044475E" w:rsidRDefault="000705F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klesajúci podiel populácie v produktívnom veku a z toho vyplývajúci nedostatok pracovných síl</w:t>
            </w:r>
            <w:r w:rsidR="005F78CD" w:rsidRPr="0044475E">
              <w:rPr>
                <w:rStyle w:val="Odkaznapoznmkupodiarou"/>
                <w:b w:val="0"/>
                <w:szCs w:val="24"/>
                <w:lang w:val="sk-SK"/>
              </w:rPr>
              <w:footnoteReference w:id="32"/>
            </w:r>
          </w:p>
          <w:p w14:paraId="605E1643" w14:textId="3A8A93B7" w:rsidR="000705F1" w:rsidRPr="0044475E" w:rsidRDefault="000705F1" w:rsidP="00680960">
            <w:pPr>
              <w:spacing w:after="0"/>
              <w:jc w:val="both"/>
              <w:rPr>
                <w:rFonts w:eastAsia="Calibri"/>
              </w:rPr>
            </w:pPr>
            <w:r w:rsidRPr="0044475E">
              <w:rPr>
                <w:rFonts w:eastAsia="Calibri"/>
              </w:rPr>
              <w:t>Opatrenia v oblasti prognózovania potrieb trhu práce bude vhodné využiť aj pri nastavovaní grantovej podpory pre zamestnávateľov s cieľom zabezpečenia lepšej adaptability zamestnancov na zmenené podmienky vykonávania činností, ktoré vyplývajú z technologických zmien a z nesúladu medzi ponúkanými a požadovanými zručnosťami, a</w:t>
            </w:r>
            <w:r w:rsidR="00395700" w:rsidRPr="0044475E">
              <w:rPr>
                <w:rFonts w:eastAsia="Calibri"/>
              </w:rPr>
              <w:t xml:space="preserve"> </w:t>
            </w:r>
            <w:r w:rsidRPr="0044475E">
              <w:rPr>
                <w:rFonts w:eastAsia="Calibri"/>
              </w:rPr>
              <w:t>to formou vzdelávacích opatrení organizovaných z</w:t>
            </w:r>
            <w:r w:rsidR="00DC3342">
              <w:rPr>
                <w:rFonts w:eastAsia="Calibri"/>
              </w:rPr>
              <w:t xml:space="preserve"> </w:t>
            </w:r>
            <w:r w:rsidRPr="0044475E">
              <w:rPr>
                <w:rFonts w:eastAsia="Calibri"/>
              </w:rPr>
              <w:t>úrovne zamestnávateľov.</w:t>
            </w:r>
          </w:p>
          <w:p w14:paraId="65C0C932" w14:textId="5D874136" w:rsidR="006620C6" w:rsidRPr="0044475E" w:rsidRDefault="000705F1" w:rsidP="001F7C58">
            <w:pPr>
              <w:jc w:val="both"/>
            </w:pPr>
            <w:r w:rsidRPr="0044475E">
              <w:rPr>
                <w:rFonts w:eastAsia="Calibri"/>
              </w:rPr>
              <w:lastRenderedPageBreak/>
              <w:t xml:space="preserve">Podpora rozvoja tzv. striebornej ekonomiky je potrebná v dôsledku demografických trendov a nevyhnutnosti vyššej účasti seniorov na trhu práce. </w:t>
            </w:r>
            <w:r w:rsidR="004C7A74" w:rsidRPr="0044475E">
              <w:rPr>
                <w:rFonts w:eastAsia="Calibri"/>
              </w:rPr>
              <w:t xml:space="preserve">Podpora aktívneho a zdravého starnutia môže prispieť k medzigeneračnej spolupráci a vyššej aktivite seniorov na živote komunít. </w:t>
            </w:r>
          </w:p>
        </w:tc>
      </w:tr>
      <w:tr w:rsidR="000705F1" w:rsidRPr="0044475E" w14:paraId="72E04C90" w14:textId="77777777" w:rsidTr="006620C6">
        <w:tc>
          <w:tcPr>
            <w:tcW w:w="551" w:type="pct"/>
            <w:tcBorders>
              <w:top w:val="single" w:sz="4" w:space="0" w:color="auto"/>
              <w:left w:val="single" w:sz="4" w:space="0" w:color="auto"/>
              <w:bottom w:val="single" w:sz="4" w:space="0" w:color="auto"/>
              <w:right w:val="single" w:sz="4" w:space="0" w:color="auto"/>
            </w:tcBorders>
          </w:tcPr>
          <w:p w14:paraId="28CA83F0" w14:textId="77777777" w:rsidR="000705F1" w:rsidRPr="0044475E" w:rsidRDefault="000705F1" w:rsidP="000705F1">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0E9B504E" w14:textId="655C917B" w:rsidR="00D656ED" w:rsidRPr="0044475E" w:rsidRDefault="00D656ED" w:rsidP="00D656ED">
            <w:pPr>
              <w:spacing w:after="0"/>
              <w:jc w:val="both"/>
              <w:rPr>
                <w:i/>
              </w:rPr>
            </w:pPr>
            <w:r w:rsidRPr="0044475E">
              <w:rPr>
                <w:i/>
              </w:rPr>
              <w:t>ESF+ e)</w:t>
            </w:r>
          </w:p>
          <w:p w14:paraId="138778C1" w14:textId="094C4664" w:rsidR="00362031" w:rsidRPr="0044475E" w:rsidRDefault="000705F1" w:rsidP="000705F1">
            <w:pPr>
              <w:spacing w:line="276" w:lineRule="auto"/>
              <w:rPr>
                <w:i/>
              </w:rPr>
            </w:pPr>
            <w:r w:rsidRPr="0044475E">
              <w:rPr>
                <w:i/>
              </w:rPr>
              <w:t>zvýšenie kvality, inkluzívnosti</w:t>
            </w:r>
            <w:r w:rsidR="00967321" w:rsidRPr="0044475E">
              <w:rPr>
                <w:i/>
              </w:rPr>
              <w:t xml:space="preserve"> a</w:t>
            </w:r>
            <w:r w:rsidRPr="0044475E">
              <w:rPr>
                <w:i/>
              </w:rPr>
              <w:t xml:space="preserve"> účinnosti systémov vzdelávania a odbornej prípravy</w:t>
            </w:r>
            <w:r w:rsidR="00967321" w:rsidRPr="0044475E">
              <w:rPr>
                <w:i/>
              </w:rPr>
              <w:t>, ako aj ich relevantnosti z hľadiska</w:t>
            </w:r>
            <w:r w:rsidRPr="0044475E">
              <w:rPr>
                <w:i/>
              </w:rPr>
              <w:t xml:space="preserve"> trhu práce</w:t>
            </w:r>
            <w:r w:rsidR="00967321" w:rsidRPr="0044475E">
              <w:rPr>
                <w:i/>
              </w:rPr>
              <w:t xml:space="preserve"> okrem iného prostredníctvom</w:t>
            </w:r>
            <w:r w:rsidRPr="0044475E">
              <w:rPr>
                <w:i/>
              </w:rPr>
              <w:t xml:space="preserve"> potvrdzovania výsledkov neformálneho</w:t>
            </w:r>
            <w:r w:rsidR="00967321" w:rsidRPr="0044475E">
              <w:rPr>
                <w:i/>
              </w:rPr>
              <w:t xml:space="preserve"> vzdelávania</w:t>
            </w:r>
            <w:r w:rsidRPr="0044475E">
              <w:rPr>
                <w:i/>
              </w:rPr>
              <w:t xml:space="preserve"> a informálneho </w:t>
            </w:r>
            <w:r w:rsidR="00967321" w:rsidRPr="0044475E">
              <w:rPr>
                <w:i/>
              </w:rPr>
              <w:t xml:space="preserve">učenia sa </w:t>
            </w:r>
            <w:r w:rsidRPr="0044475E">
              <w:rPr>
                <w:i/>
              </w:rPr>
              <w:t>s cieľom podporiť nadobúdanie kľúčových kompetencií vrátane podnikateľských a digitálnych zručností</w:t>
            </w:r>
            <w:r w:rsidR="00997330" w:rsidRPr="0044475E">
              <w:rPr>
                <w:i/>
              </w:rPr>
              <w:t>, a tiež</w:t>
            </w:r>
            <w:r w:rsidRPr="0044475E">
              <w:rPr>
                <w:i/>
              </w:rPr>
              <w:t xml:space="preserve"> prostredníctvom </w:t>
            </w:r>
            <w:r w:rsidR="00997330" w:rsidRPr="0044475E">
              <w:rPr>
                <w:i/>
              </w:rPr>
              <w:t xml:space="preserve">podpory </w:t>
            </w:r>
            <w:r w:rsidRPr="0044475E">
              <w:rPr>
                <w:i/>
              </w:rPr>
              <w:t>zav</w:t>
            </w:r>
            <w:r w:rsidR="00997330" w:rsidRPr="0044475E">
              <w:rPr>
                <w:i/>
              </w:rPr>
              <w:t>ádzania systémov</w:t>
            </w:r>
            <w:r w:rsidRPr="0044475E">
              <w:rPr>
                <w:i/>
              </w:rPr>
              <w:t xml:space="preserve"> duálne</w:t>
            </w:r>
            <w:r w:rsidR="00997330" w:rsidRPr="0044475E">
              <w:rPr>
                <w:i/>
              </w:rPr>
              <w:t>j</w:t>
            </w:r>
            <w:r w:rsidRPr="0044475E">
              <w:rPr>
                <w:i/>
              </w:rPr>
              <w:t> odbornej prípravy a</w:t>
            </w:r>
            <w:r w:rsidR="00997330" w:rsidRPr="0044475E">
              <w:rPr>
                <w:i/>
              </w:rPr>
              <w:t> </w:t>
            </w:r>
            <w:r w:rsidRPr="0044475E">
              <w:rPr>
                <w:i/>
              </w:rPr>
              <w:t>učňovsk</w:t>
            </w:r>
            <w:r w:rsidR="00997330" w:rsidRPr="0044475E">
              <w:rPr>
                <w:i/>
              </w:rPr>
              <w:t>ej prípravy</w:t>
            </w:r>
            <w:r w:rsidR="001F7C58" w:rsidRPr="0044475E">
              <w:rPr>
                <w:i/>
              </w:rPr>
              <w:t xml:space="preserve"> </w:t>
            </w:r>
          </w:p>
        </w:tc>
        <w:tc>
          <w:tcPr>
            <w:tcW w:w="3406" w:type="pct"/>
            <w:tcBorders>
              <w:top w:val="single" w:sz="4" w:space="0" w:color="auto"/>
              <w:left w:val="single" w:sz="4" w:space="0" w:color="auto"/>
              <w:bottom w:val="single" w:sz="4" w:space="0" w:color="auto"/>
              <w:right w:val="single" w:sz="4" w:space="0" w:color="auto"/>
            </w:tcBorders>
          </w:tcPr>
          <w:p w14:paraId="5D27715C" w14:textId="77777777" w:rsidR="008A0694" w:rsidRPr="0044475E" w:rsidRDefault="008A0694" w:rsidP="00680960">
            <w:pPr>
              <w:spacing w:before="0"/>
              <w:jc w:val="both"/>
              <w:rPr>
                <w:rFonts w:eastAsia="Calibri"/>
              </w:rPr>
            </w:pPr>
            <w:r w:rsidRPr="0044475E">
              <w:rPr>
                <w:rFonts w:eastAsia="Calibri"/>
              </w:rPr>
              <w:t>Hlavné identifikované problémy:</w:t>
            </w:r>
          </w:p>
          <w:p w14:paraId="4D34B2E2" w14:textId="5DCC3DD2"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podľa PISA (2018) 31</w:t>
            </w:r>
            <w:r w:rsidR="000C312E" w:rsidRPr="0044475E">
              <w:rPr>
                <w:szCs w:val="24"/>
                <w:lang w:val="sk-SK"/>
              </w:rPr>
              <w:t> </w:t>
            </w:r>
            <w:r w:rsidRPr="0044475E">
              <w:rPr>
                <w:szCs w:val="24"/>
                <w:lang w:val="sk-SK"/>
              </w:rPr>
              <w:t>% žiakov nedosahuje základnú úroveň čitateľskej gramotnosti a</w:t>
            </w:r>
            <w:r w:rsidR="002A20EF" w:rsidRPr="0044475E">
              <w:rPr>
                <w:szCs w:val="24"/>
                <w:lang w:val="sk-SK"/>
              </w:rPr>
              <w:t xml:space="preserve"> </w:t>
            </w:r>
            <w:r w:rsidRPr="0044475E">
              <w:rPr>
                <w:szCs w:val="24"/>
                <w:lang w:val="sk-SK"/>
              </w:rPr>
              <w:t>29</w:t>
            </w:r>
            <w:r w:rsidR="000C312E" w:rsidRPr="0044475E">
              <w:rPr>
                <w:szCs w:val="24"/>
                <w:lang w:val="sk-SK"/>
              </w:rPr>
              <w:t> </w:t>
            </w:r>
            <w:r w:rsidRPr="0044475E">
              <w:rPr>
                <w:szCs w:val="24"/>
                <w:lang w:val="sk-SK"/>
              </w:rPr>
              <w:t>% nedisponuje základnou úrovňou prírodovednej gramotnosti. V matematickej gramotnosti nedosahuje základnú úroveň 25</w:t>
            </w:r>
            <w:r w:rsidR="000C312E" w:rsidRPr="0044475E">
              <w:rPr>
                <w:szCs w:val="24"/>
                <w:lang w:val="sk-SK"/>
              </w:rPr>
              <w:t> </w:t>
            </w:r>
            <w:r w:rsidRPr="0044475E">
              <w:rPr>
                <w:szCs w:val="24"/>
                <w:lang w:val="sk-SK"/>
              </w:rPr>
              <w:t>% žiakov. Žiaci zaostávajú aj v zručnostiach ako kritické myslenie, schopnosť riešiť problémy a pracovať v tíme (PISA, 2015) alebo vo finančnej gramotnosti (PISA, 2018)</w:t>
            </w:r>
          </w:p>
          <w:p w14:paraId="79BF677B" w14:textId="77777777"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vzdelávanie nie je v dostatočnom súlade s potrebami trhu práce, čo spolu so štrukturálnymi zmenami v ekonomike vedie k tomu, že absolventi sa nevedia uplatniť vo vyštudovanom odbore a vedie to aj k nedostatku kvalifikovanej sily na trhu práce</w:t>
            </w:r>
          </w:p>
          <w:p w14:paraId="3EF1E2A7" w14:textId="10F32717"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obsah vzdelávania nie je vymedzený tak, aby učiacim umožnil popri nadobudnutí dôležitých vedomostí aj rozvinutie potrebných zručností a vytvorené príležitosti na učenie sa nepodporujú aktívne bádanie ani rozvíjanie kritického myslenia, etického správania, tvorivosti, schopnosti spolupracovať či občiansky sa angažovať</w:t>
            </w:r>
            <w:r w:rsidRPr="0044475E">
              <w:rPr>
                <w:vertAlign w:val="superscript"/>
                <w:lang w:val="sk-SK"/>
              </w:rPr>
              <w:footnoteReference w:id="33"/>
            </w:r>
          </w:p>
          <w:p w14:paraId="6090FC01" w14:textId="57FD0933" w:rsidR="008A0694" w:rsidRPr="0044475E" w:rsidRDefault="00565B81"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nedostatočná </w:t>
            </w:r>
            <w:r w:rsidR="008A0694" w:rsidRPr="0044475E">
              <w:rPr>
                <w:szCs w:val="24"/>
                <w:lang w:val="sk-SK"/>
              </w:rPr>
              <w:t>úroveň digitálnych zručností PZ</w:t>
            </w:r>
            <w:r w:rsidR="008A0694" w:rsidRPr="0044475E">
              <w:rPr>
                <w:vertAlign w:val="superscript"/>
                <w:lang w:val="sk-SK"/>
              </w:rPr>
              <w:footnoteReference w:id="34"/>
            </w:r>
            <w:r w:rsidR="008A0694" w:rsidRPr="0044475E">
              <w:rPr>
                <w:szCs w:val="24"/>
                <w:lang w:val="sk-SK"/>
              </w:rPr>
              <w:t xml:space="preserve"> a žiakov</w:t>
            </w:r>
          </w:p>
          <w:p w14:paraId="35209C50" w14:textId="77777777"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slovenský vzdelávací systém a jeho aktéri vykazujú nízku odolnosť voči krízam a zmenám</w:t>
            </w:r>
          </w:p>
          <w:p w14:paraId="3C250291" w14:textId="3E8C472D" w:rsidR="000705F1" w:rsidRPr="0044475E" w:rsidRDefault="008A0694" w:rsidP="00395700">
            <w:pPr>
              <w:spacing w:after="0"/>
              <w:jc w:val="both"/>
            </w:pPr>
            <w:r w:rsidRPr="0044475E">
              <w:rPr>
                <w:rFonts w:eastAsia="Calibri"/>
              </w:rPr>
              <w:t>Podpora sa zameria na lepšie prepojenie vzdelávania s potrebami trhu práce, podporu zručností a gramotností aktérov vzdelávania potrebných pre 21. storočie. Cieľom bude prispieť aj k zvyšovaniu odolnosti aktérov vzdelávania voči krízam a zmenám. Prierezovou skupinou, na ktorú sa podpora zameria sú PZ/OZ vrátane budúcich, aby nadobúdali nové spôsobilosti a zdokonaľovali metódy, formy vzdelávania a didaktické postupy.</w:t>
            </w:r>
          </w:p>
        </w:tc>
      </w:tr>
      <w:tr w:rsidR="000705F1" w:rsidRPr="0044475E" w14:paraId="02B9CD8E" w14:textId="77777777" w:rsidTr="006620C6">
        <w:tc>
          <w:tcPr>
            <w:tcW w:w="551" w:type="pct"/>
            <w:tcBorders>
              <w:top w:val="single" w:sz="4" w:space="0" w:color="auto"/>
              <w:left w:val="single" w:sz="4" w:space="0" w:color="auto"/>
              <w:bottom w:val="single" w:sz="4" w:space="0" w:color="auto"/>
              <w:right w:val="single" w:sz="4" w:space="0" w:color="auto"/>
            </w:tcBorders>
          </w:tcPr>
          <w:p w14:paraId="21E632FD" w14:textId="77777777" w:rsidR="000705F1" w:rsidRPr="0044475E" w:rsidRDefault="000705F1" w:rsidP="000705F1">
            <w:pPr>
              <w:spacing w:line="276" w:lineRule="auto"/>
              <w:rPr>
                <w:b/>
                <w:iCs/>
              </w:rPr>
            </w:pPr>
            <w:r w:rsidRPr="0044475E">
              <w:rPr>
                <w:b/>
                <w:iCs/>
              </w:rPr>
              <w:t>PO4</w:t>
            </w:r>
          </w:p>
        </w:tc>
        <w:tc>
          <w:tcPr>
            <w:tcW w:w="1043" w:type="pct"/>
            <w:tcBorders>
              <w:top w:val="single" w:sz="4" w:space="0" w:color="auto"/>
              <w:left w:val="single" w:sz="4" w:space="0" w:color="auto"/>
              <w:bottom w:val="single" w:sz="4" w:space="0" w:color="auto"/>
              <w:right w:val="single" w:sz="4" w:space="0" w:color="auto"/>
            </w:tcBorders>
          </w:tcPr>
          <w:p w14:paraId="2B460569" w14:textId="154FF1E9" w:rsidR="00D656ED" w:rsidRPr="0044475E" w:rsidRDefault="00D656ED" w:rsidP="00D656ED">
            <w:pPr>
              <w:spacing w:after="0"/>
              <w:jc w:val="both"/>
              <w:rPr>
                <w:i/>
              </w:rPr>
            </w:pPr>
            <w:r w:rsidRPr="0044475E">
              <w:rPr>
                <w:i/>
              </w:rPr>
              <w:t>ESF+ f)</w:t>
            </w:r>
          </w:p>
          <w:p w14:paraId="62F1BEE8" w14:textId="6CFAD572" w:rsidR="000705F1" w:rsidRPr="0044475E" w:rsidRDefault="00EF3847" w:rsidP="000705F1">
            <w:pPr>
              <w:spacing w:line="276" w:lineRule="auto"/>
              <w:rPr>
                <w:i/>
              </w:rPr>
            </w:pPr>
            <w:r w:rsidRPr="0044475E">
              <w:rPr>
                <w:i/>
              </w:rPr>
              <w:t>podpora rovn</w:t>
            </w:r>
            <w:r w:rsidR="001A10C8" w:rsidRPr="0044475E">
              <w:rPr>
                <w:i/>
              </w:rPr>
              <w:t>ého</w:t>
            </w:r>
            <w:r w:rsidRPr="0044475E">
              <w:rPr>
                <w:i/>
              </w:rPr>
              <w:t xml:space="preserve"> prístupu, a to </w:t>
            </w:r>
            <w:r w:rsidRPr="0044475E">
              <w:rPr>
                <w:i/>
              </w:rPr>
              <w:lastRenderedPageBreak/>
              <w:t xml:space="preserve">najmä znevýhodnených skupín, ku kvalitnému a inkluzívnemu vzdelávaniu a odbornej príprave a podpora ich úspešného ukončenia, počnúc vzdelávaním a starostlivosťou v ranom detstve cez všeobecné a odborné vzdelávanie a prípravu až po terciárnu úroveň </w:t>
            </w:r>
            <w:r w:rsidR="001A10C8" w:rsidRPr="0044475E">
              <w:rPr>
                <w:i/>
              </w:rPr>
              <w:t xml:space="preserve">a </w:t>
            </w:r>
            <w:r w:rsidRPr="0044475E">
              <w:rPr>
                <w:i/>
              </w:rPr>
              <w:t>vzdelávani</w:t>
            </w:r>
            <w:r w:rsidR="001A10C8" w:rsidRPr="0044475E">
              <w:rPr>
                <w:i/>
              </w:rPr>
              <w:t>e</w:t>
            </w:r>
            <w:r w:rsidRPr="0044475E">
              <w:rPr>
                <w:i/>
              </w:rPr>
              <w:t xml:space="preserve"> a </w:t>
            </w:r>
            <w:r w:rsidR="001A10C8" w:rsidRPr="0044475E">
              <w:rPr>
                <w:i/>
              </w:rPr>
              <w:t>učenie</w:t>
            </w:r>
            <w:r w:rsidRPr="0044475E">
              <w:rPr>
                <w:i/>
              </w:rPr>
              <w:t xml:space="preserve"> dospelých </w:t>
            </w:r>
            <w:r w:rsidR="001A10C8" w:rsidRPr="0044475E">
              <w:rPr>
                <w:i/>
              </w:rPr>
              <w:t>vrátane</w:t>
            </w:r>
            <w:r w:rsidRPr="0044475E">
              <w:rPr>
                <w:i/>
              </w:rPr>
              <w:t xml:space="preserve"> uľahčovani</w:t>
            </w:r>
            <w:r w:rsidR="001A10C8" w:rsidRPr="0044475E">
              <w:rPr>
                <w:i/>
              </w:rPr>
              <w:t>a</w:t>
            </w:r>
            <w:r w:rsidRPr="0044475E">
              <w:rPr>
                <w:i/>
              </w:rPr>
              <w:t xml:space="preserve"> vzdelávacej mobility pre všetkých a </w:t>
            </w:r>
            <w:r w:rsidR="001A10C8" w:rsidRPr="0044475E">
              <w:rPr>
                <w:i/>
              </w:rPr>
              <w:t xml:space="preserve">prístupnosti </w:t>
            </w:r>
            <w:r w:rsidRPr="0044475E">
              <w:rPr>
                <w:i/>
              </w:rPr>
              <w:t>pre osoby so zdravotným postihnutím</w:t>
            </w:r>
          </w:p>
        </w:tc>
        <w:tc>
          <w:tcPr>
            <w:tcW w:w="3406" w:type="pct"/>
            <w:tcBorders>
              <w:top w:val="single" w:sz="4" w:space="0" w:color="auto"/>
              <w:left w:val="single" w:sz="4" w:space="0" w:color="auto"/>
              <w:bottom w:val="single" w:sz="4" w:space="0" w:color="auto"/>
              <w:right w:val="single" w:sz="4" w:space="0" w:color="auto"/>
            </w:tcBorders>
          </w:tcPr>
          <w:p w14:paraId="385D6702" w14:textId="77777777" w:rsidR="008A0694" w:rsidRPr="0044475E" w:rsidRDefault="008A0694" w:rsidP="008A0694">
            <w:pPr>
              <w:spacing w:before="0"/>
            </w:pPr>
            <w:r w:rsidRPr="0044475E">
              <w:lastRenderedPageBreak/>
              <w:t>Hlavné identifikované problémy:</w:t>
            </w:r>
          </w:p>
          <w:p w14:paraId="7245807B" w14:textId="1C8E30E9"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najvyšší podiel žiakov ZŠ v špeciálnom vzdelávacom prúde v EÚ- 5,88</w:t>
            </w:r>
            <w:r w:rsidR="000C312E" w:rsidRPr="0044475E">
              <w:rPr>
                <w:szCs w:val="24"/>
                <w:lang w:val="sk-SK"/>
              </w:rPr>
              <w:t> </w:t>
            </w:r>
            <w:r w:rsidRPr="0044475E">
              <w:rPr>
                <w:szCs w:val="24"/>
                <w:lang w:val="sk-SK"/>
              </w:rPr>
              <w:t xml:space="preserve">%, spomedzi detí z MRK je to až </w:t>
            </w:r>
            <w:r w:rsidR="00EF3CF4" w:rsidRPr="0044475E">
              <w:rPr>
                <w:szCs w:val="24"/>
                <w:lang w:val="sk-SK"/>
              </w:rPr>
              <w:t>24</w:t>
            </w:r>
            <w:r w:rsidR="000C312E" w:rsidRPr="0044475E">
              <w:rPr>
                <w:szCs w:val="24"/>
                <w:lang w:val="sk-SK"/>
              </w:rPr>
              <w:t> </w:t>
            </w:r>
            <w:r w:rsidRPr="0044475E">
              <w:rPr>
                <w:szCs w:val="24"/>
                <w:lang w:val="sk-SK"/>
              </w:rPr>
              <w:t>%</w:t>
            </w:r>
          </w:p>
          <w:p w14:paraId="6F5ED6D5" w14:textId="1C484459"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lastRenderedPageBreak/>
              <w:t>na základe zistení Agentúry Európskej únie pre základné práva, sa až 63</w:t>
            </w:r>
            <w:r w:rsidR="000C312E" w:rsidRPr="0044475E">
              <w:rPr>
                <w:szCs w:val="24"/>
                <w:lang w:val="sk-SK"/>
              </w:rPr>
              <w:t> </w:t>
            </w:r>
            <w:r w:rsidRPr="0044475E">
              <w:rPr>
                <w:szCs w:val="24"/>
                <w:lang w:val="sk-SK"/>
              </w:rPr>
              <w:t>% rómskych detí vzdeláva v triedach, v ktorých všetci alebo väčšina žiakov sú Rómovia, konanie proti SR pre podozrenie z porušenia Smernice o rasovej rovnosti</w:t>
            </w:r>
          </w:p>
          <w:p w14:paraId="246495CD" w14:textId="6DDB7304"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špecificky nízka je zaškolenosť detí zo sociálne znevýhodneného prostredia (41</w:t>
            </w:r>
            <w:r w:rsidR="001D73DC" w:rsidRPr="0044475E">
              <w:rPr>
                <w:szCs w:val="24"/>
                <w:lang w:val="sk-SK"/>
              </w:rPr>
              <w:t> </w:t>
            </w:r>
            <w:r w:rsidRPr="0044475E">
              <w:rPr>
                <w:szCs w:val="24"/>
                <w:lang w:val="sk-SK"/>
              </w:rPr>
              <w:t>%) a detí so zdravotným znevýhodnením (67</w:t>
            </w:r>
            <w:r w:rsidR="000C312E" w:rsidRPr="0044475E">
              <w:rPr>
                <w:szCs w:val="24"/>
                <w:lang w:val="sk-SK"/>
              </w:rPr>
              <w:t> </w:t>
            </w:r>
            <w:r w:rsidRPr="0044475E">
              <w:rPr>
                <w:szCs w:val="24"/>
                <w:lang w:val="sk-SK"/>
              </w:rPr>
              <w:t>%)</w:t>
            </w:r>
            <w:r w:rsidRPr="0044475E">
              <w:rPr>
                <w:szCs w:val="24"/>
                <w:vertAlign w:val="superscript"/>
                <w:lang w:val="sk-SK"/>
              </w:rPr>
              <w:footnoteReference w:id="35"/>
            </w:r>
          </w:p>
          <w:p w14:paraId="41D3AD05" w14:textId="1B2AC869"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systém poradenstva a prevencie v aktuálnej podobe nedokáže poskytovať star</w:t>
            </w:r>
            <w:r w:rsidR="000D216E" w:rsidRPr="0044475E">
              <w:rPr>
                <w:szCs w:val="24"/>
                <w:lang w:val="sk-SK"/>
              </w:rPr>
              <w:t>ostlivosť a odborné činnosti v </w:t>
            </w:r>
            <w:r w:rsidRPr="0044475E">
              <w:rPr>
                <w:szCs w:val="24"/>
                <w:lang w:val="sk-SK"/>
              </w:rPr>
              <w:t>rozsahu a kvalite, ktorý by zohľadňoval individuálne potreby klientov (analýza Výskumného ústavu detskej psychológie a patopsychológie, HBSC štúdia 2018)</w:t>
            </w:r>
          </w:p>
          <w:p w14:paraId="70A16098" w14:textId="5A058530"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7</w:t>
            </w:r>
            <w:r w:rsidR="001D73DC" w:rsidRPr="0044475E">
              <w:rPr>
                <w:szCs w:val="24"/>
                <w:lang w:val="sk-SK"/>
              </w:rPr>
              <w:t> </w:t>
            </w:r>
            <w:r w:rsidRPr="0044475E">
              <w:rPr>
                <w:szCs w:val="24"/>
                <w:lang w:val="sk-SK"/>
              </w:rPr>
              <w:t>% mladých ukončuje predčasne školskú dochádzku. Pravdepodobnosť predčasného ukončenia školskej dochádzky je výrazne vyššia medzi žiakmi so zdravotným znevýhodnením (18</w:t>
            </w:r>
            <w:r w:rsidR="001D73DC" w:rsidRPr="0044475E">
              <w:rPr>
                <w:szCs w:val="24"/>
                <w:lang w:val="sk-SK"/>
              </w:rPr>
              <w:t> </w:t>
            </w:r>
            <w:r w:rsidRPr="0044475E">
              <w:rPr>
                <w:szCs w:val="24"/>
                <w:lang w:val="sk-SK"/>
              </w:rPr>
              <w:t>%) v porovnaní s ostatnými žiakmi (3</w:t>
            </w:r>
            <w:r w:rsidR="000C312E" w:rsidRPr="0044475E">
              <w:rPr>
                <w:szCs w:val="24"/>
                <w:lang w:val="sk-SK"/>
              </w:rPr>
              <w:t> </w:t>
            </w:r>
            <w:r w:rsidRPr="0044475E">
              <w:rPr>
                <w:szCs w:val="24"/>
                <w:lang w:val="sk-SK"/>
              </w:rPr>
              <w:t>%) a tiež vyššia medzi žiakmi zo sociálne znevýhodneného prostredia (11</w:t>
            </w:r>
            <w:r w:rsidR="000C312E" w:rsidRPr="0044475E">
              <w:rPr>
                <w:szCs w:val="24"/>
                <w:lang w:val="sk-SK"/>
              </w:rPr>
              <w:t> </w:t>
            </w:r>
            <w:r w:rsidRPr="0044475E">
              <w:rPr>
                <w:szCs w:val="24"/>
                <w:lang w:val="sk-SK"/>
              </w:rPr>
              <w:t>%) v porovnaní s ostatnými žiakmi (6 %)</w:t>
            </w:r>
          </w:p>
          <w:p w14:paraId="7A03A7DE" w14:textId="06685A20"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vertAlign w:val="superscript"/>
                <w:lang w:val="sk-SK"/>
              </w:rPr>
            </w:pPr>
            <w:r w:rsidRPr="0044475E">
              <w:rPr>
                <w:szCs w:val="24"/>
                <w:lang w:val="sk-SK"/>
              </w:rPr>
              <w:t>dopad pandémie COVID-19 na vzdelávací systém</w:t>
            </w:r>
            <w:r w:rsidR="001D73DC" w:rsidRPr="0044475E">
              <w:rPr>
                <w:vertAlign w:val="superscript"/>
                <w:lang w:val="sk-SK"/>
              </w:rPr>
              <w:footnoteReference w:id="36"/>
            </w:r>
          </w:p>
          <w:p w14:paraId="794BEB34" w14:textId="77777777" w:rsidR="008A0694" w:rsidRPr="0044475E" w:rsidRDefault="008A0694"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PZ/OZ sa cítia nepripravení na vzdelávanie detí a žiakov s rôznymi potrebami, v multikultúrnom či viacjazyčnom prostredí.</w:t>
            </w:r>
          </w:p>
          <w:p w14:paraId="67A01105" w14:textId="68ADE385" w:rsidR="00362031" w:rsidRPr="0044475E" w:rsidRDefault="008A0694" w:rsidP="001F7C58">
            <w:pPr>
              <w:jc w:val="both"/>
              <w:rPr>
                <w:iCs/>
              </w:rPr>
            </w:pPr>
            <w:r w:rsidRPr="0044475E">
              <w:rPr>
                <w:rFonts w:eastAsia="Calibri"/>
              </w:rPr>
              <w:t>Podpora sa bude zameriavať na zabezpečenie rovného prístupu ku kvalitnému a inkluzívnemu vzdelávaniu pre všetky deti, žiakov, študentov, mladých ľudí a účastníkov vzdelávania s prihliadnutím na ich individuálne potreby či prekážky, ktorým čelia. Medzi výzvy v tejto oblasti patrí reflektovanie individuálnych a rôznorodých potrieb účastníkov vzdelávania, odstraňovanie bariér v prístupe a dostupnosti kvalitného inkluzívneho vzdelávania najmä pre zraniteľné skupiny vo vzdelávaní (napr. príslušníci MRK, so zdravotným znevýhodnením, s ohrozením školským neúspechom či rizikom predčasného ukončenia školskej dochádzky atď.) vrátane investície do prevencie (napr. pôsobením podporných tímov).</w:t>
            </w:r>
          </w:p>
        </w:tc>
      </w:tr>
      <w:tr w:rsidR="000705F1" w:rsidRPr="0044475E" w14:paraId="60EB45C2" w14:textId="77777777" w:rsidTr="006620C6">
        <w:tc>
          <w:tcPr>
            <w:tcW w:w="551" w:type="pct"/>
            <w:tcBorders>
              <w:top w:val="single" w:sz="4" w:space="0" w:color="auto"/>
              <w:left w:val="single" w:sz="4" w:space="0" w:color="auto"/>
              <w:bottom w:val="single" w:sz="4" w:space="0" w:color="auto"/>
              <w:right w:val="single" w:sz="4" w:space="0" w:color="auto"/>
            </w:tcBorders>
          </w:tcPr>
          <w:p w14:paraId="2D0F60CE" w14:textId="1ED59ABC" w:rsidR="000705F1" w:rsidRPr="0044475E" w:rsidRDefault="000705F1" w:rsidP="000705F1">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37002234" w14:textId="2932123A" w:rsidR="00D656ED" w:rsidRPr="0044475E" w:rsidRDefault="00D656ED" w:rsidP="00D656ED">
            <w:pPr>
              <w:spacing w:after="0"/>
              <w:jc w:val="both"/>
              <w:rPr>
                <w:i/>
              </w:rPr>
            </w:pPr>
            <w:r w:rsidRPr="0044475E">
              <w:rPr>
                <w:i/>
              </w:rPr>
              <w:t>ESF+ g)</w:t>
            </w:r>
          </w:p>
          <w:p w14:paraId="42019CB9" w14:textId="7F9BBFA6" w:rsidR="000705F1" w:rsidRPr="0044475E" w:rsidRDefault="00EF3847" w:rsidP="00F72047">
            <w:pPr>
              <w:spacing w:line="276" w:lineRule="auto"/>
              <w:rPr>
                <w:i/>
                <w:iCs/>
              </w:rPr>
            </w:pPr>
            <w:r w:rsidRPr="0044475E">
              <w:rPr>
                <w:i/>
                <w:iCs/>
              </w:rPr>
              <w:t xml:space="preserve">podpora celoživotného vzdelávania, najmä </w:t>
            </w:r>
            <w:r w:rsidR="001A10C8" w:rsidRPr="0044475E">
              <w:rPr>
                <w:i/>
                <w:iCs/>
              </w:rPr>
              <w:t xml:space="preserve">flexibilných </w:t>
            </w:r>
            <w:r w:rsidRPr="0044475E">
              <w:rPr>
                <w:i/>
                <w:iCs/>
              </w:rPr>
              <w:lastRenderedPageBreak/>
              <w:t xml:space="preserve">príležitostí na zvyšovanie </w:t>
            </w:r>
            <w:r w:rsidR="001A10C8" w:rsidRPr="0044475E">
              <w:rPr>
                <w:i/>
                <w:iCs/>
              </w:rPr>
              <w:t xml:space="preserve">kvalifikácie a rekvalifikáciu </w:t>
            </w:r>
            <w:r w:rsidRPr="0044475E">
              <w:rPr>
                <w:i/>
                <w:iCs/>
              </w:rPr>
              <w:t xml:space="preserve">pre všetkých s prihliadnutím na podnikateľské a digitálne zručnosti, lepšie predvídanie zmien a nových požiadaviek na zručnosti na základe potrieb trhu práce, uľahčovanie </w:t>
            </w:r>
            <w:r w:rsidR="001A10C8" w:rsidRPr="0044475E">
              <w:rPr>
                <w:i/>
                <w:iCs/>
              </w:rPr>
              <w:t xml:space="preserve">kariérnych </w:t>
            </w:r>
            <w:r w:rsidRPr="0044475E">
              <w:rPr>
                <w:i/>
                <w:iCs/>
              </w:rPr>
              <w:t xml:space="preserve">zmien a podpora </w:t>
            </w:r>
            <w:r w:rsidR="00F72047">
              <w:rPr>
                <w:i/>
                <w:iCs/>
              </w:rPr>
              <w:t>profesijnej</w:t>
            </w:r>
            <w:r w:rsidRPr="0044475E">
              <w:rPr>
                <w:i/>
                <w:iCs/>
              </w:rPr>
              <w:t>mobility</w:t>
            </w:r>
          </w:p>
        </w:tc>
        <w:tc>
          <w:tcPr>
            <w:tcW w:w="3406" w:type="pct"/>
            <w:tcBorders>
              <w:top w:val="single" w:sz="4" w:space="0" w:color="auto"/>
              <w:left w:val="single" w:sz="4" w:space="0" w:color="auto"/>
              <w:bottom w:val="single" w:sz="4" w:space="0" w:color="auto"/>
              <w:right w:val="single" w:sz="4" w:space="0" w:color="auto"/>
            </w:tcBorders>
          </w:tcPr>
          <w:p w14:paraId="714DA0E9" w14:textId="714E71D0" w:rsidR="001718D3" w:rsidRPr="0044475E" w:rsidRDefault="001718D3" w:rsidP="00680960">
            <w:pPr>
              <w:autoSpaceDE w:val="0"/>
              <w:autoSpaceDN w:val="0"/>
              <w:adjustRightInd w:val="0"/>
              <w:spacing w:before="0"/>
              <w:jc w:val="both"/>
            </w:pPr>
            <w:bookmarkStart w:id="5" w:name="_Hlk79579484"/>
            <w:r w:rsidRPr="0044475E">
              <w:lastRenderedPageBreak/>
              <w:t>Hlavné identifikované problémy:</w:t>
            </w:r>
          </w:p>
          <w:p w14:paraId="4A22EFF3" w14:textId="6C563CB6" w:rsidR="001718D3" w:rsidRPr="0044475E" w:rsidRDefault="001718D3"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nízka miera účasti dospelých na ďalšom vzdelávaní</w:t>
            </w:r>
            <w:r w:rsidRPr="0044475E">
              <w:rPr>
                <w:szCs w:val="24"/>
                <w:vertAlign w:val="superscript"/>
                <w:lang w:val="sk-SK"/>
              </w:rPr>
              <w:footnoteReference w:id="37"/>
            </w:r>
            <w:r w:rsidRPr="0044475E">
              <w:rPr>
                <w:szCs w:val="24"/>
                <w:lang w:val="sk-SK"/>
              </w:rPr>
              <w:t xml:space="preserve"> a nízky počet hodín venovaný vzdelávaniu</w:t>
            </w:r>
            <w:r w:rsidRPr="0044475E">
              <w:rPr>
                <w:szCs w:val="24"/>
                <w:vertAlign w:val="superscript"/>
                <w:lang w:val="sk-SK"/>
              </w:rPr>
              <w:footnoteReference w:id="38"/>
            </w:r>
            <w:r w:rsidRPr="0044475E">
              <w:rPr>
                <w:szCs w:val="24"/>
                <w:lang w:val="sk-SK"/>
              </w:rPr>
              <w:t>, pričom mieru poklesu účasti dospelých na vzdelávaní v roku 2020 ovplyvnil aj COVID-19</w:t>
            </w:r>
            <w:r w:rsidRPr="0044475E">
              <w:rPr>
                <w:szCs w:val="24"/>
                <w:vertAlign w:val="superscript"/>
                <w:lang w:val="sk-SK"/>
              </w:rPr>
              <w:footnoteReference w:id="39"/>
            </w:r>
          </w:p>
          <w:p w14:paraId="395C06EF" w14:textId="43641012" w:rsidR="001718D3" w:rsidRPr="0044475E" w:rsidRDefault="001718D3"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vysoká miera nezamestnanosti nízkokvalifikovaných osôb</w:t>
            </w:r>
            <w:r w:rsidRPr="0044475E">
              <w:rPr>
                <w:szCs w:val="24"/>
                <w:vertAlign w:val="superscript"/>
                <w:lang w:val="sk-SK"/>
              </w:rPr>
              <w:footnoteReference w:id="40"/>
            </w:r>
          </w:p>
          <w:p w14:paraId="1A82C782" w14:textId="77777777" w:rsidR="001718D3" w:rsidRPr="0044475E" w:rsidRDefault="001718D3"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lastRenderedPageBreak/>
              <w:t>nízka úroveň základných zručností predstavuje jednu z kľúčových bariér pre využitie existujúcich nástrojov pre nízko-kvalifikovaných</w:t>
            </w:r>
          </w:p>
          <w:p w14:paraId="262C810C" w14:textId="07DBC6EE" w:rsidR="001718D3" w:rsidRPr="0044475E" w:rsidRDefault="001718D3"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podiel obyvateľov vo vekovej skupine 16-74 rokov dosahujúcich aspoň základné digitálne zručnosti dosahuje úroveň iba 54</w:t>
            </w:r>
            <w:r w:rsidR="000C312E" w:rsidRPr="0044475E">
              <w:rPr>
                <w:szCs w:val="24"/>
                <w:lang w:val="sk-SK"/>
              </w:rPr>
              <w:t> </w:t>
            </w:r>
            <w:r w:rsidRPr="0044475E">
              <w:rPr>
                <w:szCs w:val="24"/>
                <w:lang w:val="sk-SK"/>
              </w:rPr>
              <w:t>%</w:t>
            </w:r>
            <w:r w:rsidRPr="0044475E">
              <w:rPr>
                <w:szCs w:val="24"/>
                <w:vertAlign w:val="superscript"/>
                <w:lang w:val="sk-SK"/>
              </w:rPr>
              <w:footnoteReference w:id="41"/>
            </w:r>
          </w:p>
          <w:p w14:paraId="145F7364" w14:textId="3AA74DAC" w:rsidR="001718D3" w:rsidRPr="0044475E" w:rsidRDefault="001718D3" w:rsidP="00680960">
            <w:pPr>
              <w:pStyle w:val="Odsekzoznamu"/>
              <w:numPr>
                <w:ilvl w:val="0"/>
                <w:numId w:val="59"/>
              </w:numPr>
              <w:autoSpaceDE w:val="0"/>
              <w:autoSpaceDN w:val="0"/>
              <w:adjustRightInd w:val="0"/>
              <w:spacing w:before="0" w:after="0" w:line="240" w:lineRule="auto"/>
              <w:ind w:left="362"/>
              <w:jc w:val="both"/>
              <w:rPr>
                <w:szCs w:val="24"/>
                <w:vertAlign w:val="superscript"/>
                <w:lang w:val="sk-SK"/>
              </w:rPr>
            </w:pPr>
            <w:r w:rsidRPr="0044475E">
              <w:rPr>
                <w:szCs w:val="24"/>
                <w:lang w:val="sk-SK"/>
              </w:rPr>
              <w:t>ohrozenie pracovných miest digitalizáciou a automatizáciou</w:t>
            </w:r>
            <w:r w:rsidRPr="0044475E">
              <w:rPr>
                <w:szCs w:val="24"/>
                <w:vertAlign w:val="superscript"/>
                <w:lang w:val="sk-SK"/>
              </w:rPr>
              <w:footnoteReference w:id="42"/>
            </w:r>
            <w:r w:rsidRPr="0044475E">
              <w:rPr>
                <w:szCs w:val="24"/>
                <w:vertAlign w:val="superscript"/>
                <w:lang w:val="sk-SK"/>
              </w:rPr>
              <w:t>,</w:t>
            </w:r>
            <w:r w:rsidRPr="0044475E">
              <w:rPr>
                <w:szCs w:val="24"/>
                <w:vertAlign w:val="superscript"/>
                <w:lang w:val="sk-SK"/>
              </w:rPr>
              <w:footnoteReference w:id="43"/>
            </w:r>
          </w:p>
          <w:p w14:paraId="2CDA887D" w14:textId="70C9696A" w:rsidR="001718D3" w:rsidRPr="0044475E" w:rsidRDefault="001718D3"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absencia systému validácie a uznávania výsledkov predošlého vzdelávania</w:t>
            </w:r>
          </w:p>
          <w:p w14:paraId="56B2EFFC" w14:textId="77777777" w:rsidR="001718D3" w:rsidRPr="0044475E" w:rsidRDefault="001718D3"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nedostatočné prepojenie počiatočného a pokračujúceho OVP</w:t>
            </w:r>
          </w:p>
          <w:p w14:paraId="31619FEC" w14:textId="77777777" w:rsidR="00EC2228" w:rsidRPr="0044475E" w:rsidRDefault="001718D3" w:rsidP="00EC2228">
            <w:pPr>
              <w:pStyle w:val="Odsekzoznamu"/>
              <w:numPr>
                <w:ilvl w:val="0"/>
                <w:numId w:val="76"/>
              </w:numPr>
              <w:spacing w:before="0" w:after="0" w:line="240" w:lineRule="auto"/>
              <w:ind w:left="369" w:hanging="369"/>
              <w:jc w:val="both"/>
              <w:rPr>
                <w:szCs w:val="24"/>
                <w:lang w:val="sk-SK"/>
              </w:rPr>
            </w:pPr>
            <w:r w:rsidRPr="0044475E">
              <w:rPr>
                <w:szCs w:val="24"/>
                <w:lang w:val="sk-SK"/>
              </w:rPr>
              <w:t>formálny systém vzdelávania nedokáže dostatočne efektívne reagovať na potreby trhu práce a pokryť jeho potreby</w:t>
            </w:r>
            <w:r w:rsidR="00EC2228" w:rsidRPr="0044475E">
              <w:rPr>
                <w:lang w:val="sk-SK"/>
              </w:rPr>
              <w:t xml:space="preserve"> </w:t>
            </w:r>
          </w:p>
          <w:p w14:paraId="123B4E46" w14:textId="21B1EE89" w:rsidR="00EC2228" w:rsidRPr="0044475E" w:rsidRDefault="00EC2228" w:rsidP="00EC2228">
            <w:pPr>
              <w:pStyle w:val="Odsekzoznamu"/>
              <w:numPr>
                <w:ilvl w:val="0"/>
                <w:numId w:val="76"/>
              </w:numPr>
              <w:spacing w:before="0" w:after="0" w:line="240" w:lineRule="auto"/>
              <w:ind w:left="369" w:hanging="369"/>
              <w:jc w:val="both"/>
              <w:rPr>
                <w:szCs w:val="24"/>
                <w:lang w:val="sk-SK"/>
              </w:rPr>
            </w:pPr>
            <w:r w:rsidRPr="0044475E">
              <w:rPr>
                <w:szCs w:val="24"/>
                <w:lang w:val="sk-SK"/>
              </w:rPr>
              <w:t xml:space="preserve">rodinné povinnosti ako prekážky zapojenia sa do vzdelávania a odbornej prípravy </w:t>
            </w:r>
            <w:r w:rsidR="005F78CD" w:rsidRPr="0044475E">
              <w:rPr>
                <w:szCs w:val="24"/>
                <w:lang w:val="sk-SK"/>
              </w:rPr>
              <w:t xml:space="preserve">uvádza </w:t>
            </w:r>
            <w:r w:rsidRPr="0044475E">
              <w:rPr>
                <w:szCs w:val="24"/>
                <w:lang w:val="sk-SK"/>
              </w:rPr>
              <w:t>74 % žien v porovnaní s 23 % mužov</w:t>
            </w:r>
            <w:r w:rsidRPr="0044475E">
              <w:rPr>
                <w:rStyle w:val="Odkaznapoznmkupodiarou"/>
                <w:b w:val="0"/>
                <w:lang w:val="sk-SK"/>
              </w:rPr>
              <w:footnoteReference w:id="44"/>
            </w:r>
          </w:p>
          <w:p w14:paraId="01666D7B" w14:textId="15F72EDE" w:rsidR="001718D3" w:rsidRPr="0044475E" w:rsidRDefault="001718D3" w:rsidP="001718D3">
            <w:pPr>
              <w:jc w:val="both"/>
              <w:rPr>
                <w:rFonts w:eastAsia="Calibri"/>
              </w:rPr>
            </w:pPr>
            <w:r w:rsidRPr="0044475E">
              <w:rPr>
                <w:rFonts w:eastAsia="Calibri"/>
              </w:rPr>
              <w:t>Je potrebné sa zamerať na zlepšenie prístupu dospelých k možnostiam vzdelávať sa, rozvíjať svoje zručnosti vrátane profesijných a kľúčových kompetencií</w:t>
            </w:r>
            <w:r w:rsidRPr="0044475E">
              <w:rPr>
                <w:rFonts w:eastAsiaTheme="minorHAnsi"/>
                <w:vertAlign w:val="superscript"/>
                <w:lang w:eastAsia="en-US"/>
              </w:rPr>
              <w:footnoteReference w:id="45"/>
            </w:r>
            <w:r w:rsidRPr="0044475E">
              <w:rPr>
                <w:rFonts w:eastAsia="Calibri"/>
              </w:rPr>
              <w:t>, a to podporou nadpodnikových centier</w:t>
            </w:r>
            <w:r w:rsidR="00A73314" w:rsidRPr="0044475E">
              <w:rPr>
                <w:rFonts w:eastAsia="Calibri"/>
              </w:rPr>
              <w:t xml:space="preserve"> OVP</w:t>
            </w:r>
            <w:r w:rsidRPr="0044475E">
              <w:rPr>
                <w:rFonts w:eastAsia="Calibri"/>
              </w:rPr>
              <w:t>, centier excelentnosti OVP a COVP, mikrokvalifikácií a profesijných kvalifikácií.</w:t>
            </w:r>
          </w:p>
          <w:p w14:paraId="5182B9F6" w14:textId="525CAB02" w:rsidR="001718D3" w:rsidRPr="0044475E" w:rsidRDefault="001718D3" w:rsidP="001718D3">
            <w:pPr>
              <w:jc w:val="both"/>
              <w:rPr>
                <w:rFonts w:eastAsia="Calibri"/>
              </w:rPr>
            </w:pPr>
            <w:r w:rsidRPr="0044475E">
              <w:rPr>
                <w:rFonts w:eastAsia="Calibri"/>
              </w:rPr>
              <w:t>Podporia sa základné zručnosti (matematická, čitateľská, digitálna gramotnosť). Ich zvýšením sa očakáva zlepšenie postavenia nízkovzdelaných na trhu práce a tým aj kvality ich života a zníženie ich spoločenskej marginalizácie.</w:t>
            </w:r>
          </w:p>
          <w:p w14:paraId="1F24E7A4" w14:textId="6488FA78" w:rsidR="001718D3" w:rsidRPr="0044475E" w:rsidRDefault="001718D3" w:rsidP="001718D3">
            <w:pPr>
              <w:jc w:val="both"/>
              <w:rPr>
                <w:rFonts w:eastAsia="Calibri"/>
              </w:rPr>
            </w:pPr>
            <w:r w:rsidRPr="0044475E">
              <w:rPr>
                <w:rFonts w:eastAsia="Calibri"/>
              </w:rPr>
              <w:t xml:space="preserve">Súčasťou podpory bude rozvoj </w:t>
            </w:r>
            <w:r w:rsidR="004C7A74" w:rsidRPr="0044475E">
              <w:rPr>
                <w:rFonts w:eastAsia="Calibri"/>
              </w:rPr>
              <w:t xml:space="preserve">poradenských služieb </w:t>
            </w:r>
            <w:r w:rsidRPr="0044475E">
              <w:rPr>
                <w:rFonts w:eastAsia="Calibri"/>
              </w:rPr>
              <w:t>a odstraňovanie bariér v dostupnosti ďalšieho vzdelávania.</w:t>
            </w:r>
          </w:p>
          <w:p w14:paraId="0FFFBC66" w14:textId="69FF7869" w:rsidR="000705F1" w:rsidRPr="0044475E" w:rsidRDefault="001718D3" w:rsidP="00395700">
            <w:pPr>
              <w:jc w:val="both"/>
              <w:rPr>
                <w:iCs/>
              </w:rPr>
            </w:pPr>
            <w:r w:rsidRPr="0044475E">
              <w:rPr>
                <w:rFonts w:eastAsia="Calibri"/>
              </w:rPr>
              <w:t>Realizované intervencie zvýšením podielu dospelých zúčastňujúcich sa na ďalšom vzdelávaní prispejú k plneniu cieľa Akčného plánu Európskeho piliera sociálnych práv</w:t>
            </w:r>
            <w:r w:rsidR="00F15B49" w:rsidRPr="0044475E">
              <w:rPr>
                <w:rFonts w:eastAsia="Calibri"/>
              </w:rPr>
              <w:t xml:space="preserve"> (ďalej AP EPSP)</w:t>
            </w:r>
            <w:r w:rsidRPr="0044475E">
              <w:rPr>
                <w:rFonts w:eastAsia="Calibri"/>
              </w:rPr>
              <w:t>.</w:t>
            </w:r>
            <w:bookmarkEnd w:id="5"/>
          </w:p>
        </w:tc>
      </w:tr>
      <w:tr w:rsidR="006620C6" w:rsidRPr="0044475E" w14:paraId="34767980" w14:textId="77777777" w:rsidTr="006620C6">
        <w:tc>
          <w:tcPr>
            <w:tcW w:w="551" w:type="pct"/>
            <w:tcBorders>
              <w:top w:val="single" w:sz="4" w:space="0" w:color="auto"/>
              <w:left w:val="single" w:sz="4" w:space="0" w:color="auto"/>
              <w:bottom w:val="single" w:sz="4" w:space="0" w:color="auto"/>
              <w:right w:val="single" w:sz="4" w:space="0" w:color="auto"/>
            </w:tcBorders>
            <w:hideMark/>
          </w:tcPr>
          <w:p w14:paraId="3CDFFFDD" w14:textId="77777777" w:rsidR="006620C6" w:rsidRPr="0044475E" w:rsidRDefault="006620C6" w:rsidP="006620C6">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00F20315" w14:textId="6EB78AD6" w:rsidR="00D656ED" w:rsidRPr="0044475E" w:rsidRDefault="00D656ED" w:rsidP="00D656ED">
            <w:pPr>
              <w:spacing w:after="0"/>
              <w:jc w:val="both"/>
              <w:rPr>
                <w:i/>
              </w:rPr>
            </w:pPr>
            <w:r w:rsidRPr="0044475E">
              <w:rPr>
                <w:i/>
              </w:rPr>
              <w:t>ESF+ h)</w:t>
            </w:r>
          </w:p>
          <w:p w14:paraId="786799B3" w14:textId="7FE52886" w:rsidR="00EF3847" w:rsidRPr="0044475E" w:rsidRDefault="00EF3847" w:rsidP="00EF3847">
            <w:pPr>
              <w:autoSpaceDE w:val="0"/>
              <w:autoSpaceDN w:val="0"/>
              <w:adjustRightInd w:val="0"/>
              <w:spacing w:after="0"/>
              <w:rPr>
                <w:i/>
              </w:rPr>
            </w:pPr>
            <w:r w:rsidRPr="0044475E">
              <w:rPr>
                <w:i/>
              </w:rPr>
              <w:t>podpora aktívneho začlenenia s cieľom podporovať rovnosť príležitostí, nediskrimináciu</w:t>
            </w:r>
            <w:r w:rsidR="001A10C8" w:rsidRPr="0044475E">
              <w:rPr>
                <w:i/>
              </w:rPr>
              <w:t xml:space="preserve"> a</w:t>
            </w:r>
            <w:r w:rsidRPr="0044475E">
              <w:rPr>
                <w:i/>
              </w:rPr>
              <w:t xml:space="preserve"> aktívnu účasť a zlepšenie zamestnateľnosti, </w:t>
            </w:r>
            <w:r w:rsidR="001A10C8" w:rsidRPr="0044475E">
              <w:rPr>
                <w:i/>
              </w:rPr>
              <w:t>najmä</w:t>
            </w:r>
            <w:r w:rsidR="00362D80" w:rsidRPr="0044475E">
              <w:rPr>
                <w:i/>
              </w:rPr>
              <w:t xml:space="preserve"> v prípade </w:t>
            </w:r>
            <w:r w:rsidRPr="0044475E">
              <w:rPr>
                <w:i/>
              </w:rPr>
              <w:lastRenderedPageBreak/>
              <w:t>znevýhodnen</w:t>
            </w:r>
            <w:r w:rsidR="00811AC3" w:rsidRPr="0044475E">
              <w:rPr>
                <w:i/>
              </w:rPr>
              <w:t>ých</w:t>
            </w:r>
            <w:r w:rsidRPr="0044475E">
              <w:rPr>
                <w:i/>
              </w:rPr>
              <w:t xml:space="preserve"> skup</w:t>
            </w:r>
            <w:r w:rsidR="00362D80" w:rsidRPr="0044475E">
              <w:rPr>
                <w:i/>
              </w:rPr>
              <w:t>ín</w:t>
            </w:r>
            <w:r w:rsidRPr="0044475E">
              <w:rPr>
                <w:i/>
              </w:rPr>
              <w:t xml:space="preserve"> </w:t>
            </w:r>
          </w:p>
          <w:p w14:paraId="39804EC1" w14:textId="77777777" w:rsidR="006620C6" w:rsidRPr="0044475E" w:rsidRDefault="006620C6" w:rsidP="00EF3847">
            <w:pPr>
              <w:spacing w:line="276" w:lineRule="auto"/>
              <w:rPr>
                <w:i/>
                <w:iCs/>
              </w:rPr>
            </w:pPr>
          </w:p>
        </w:tc>
        <w:tc>
          <w:tcPr>
            <w:tcW w:w="3406" w:type="pct"/>
            <w:tcBorders>
              <w:top w:val="single" w:sz="4" w:space="0" w:color="auto"/>
              <w:left w:val="single" w:sz="4" w:space="0" w:color="auto"/>
              <w:bottom w:val="single" w:sz="4" w:space="0" w:color="auto"/>
              <w:right w:val="single" w:sz="4" w:space="0" w:color="auto"/>
            </w:tcBorders>
          </w:tcPr>
          <w:p w14:paraId="0A5A1D28" w14:textId="60340C45" w:rsidR="00EF3847" w:rsidRPr="0044475E" w:rsidRDefault="00EF3847" w:rsidP="00680960">
            <w:pPr>
              <w:autoSpaceDE w:val="0"/>
              <w:autoSpaceDN w:val="0"/>
              <w:adjustRightInd w:val="0"/>
              <w:spacing w:before="0"/>
              <w:jc w:val="both"/>
            </w:pPr>
            <w:r w:rsidRPr="0044475E">
              <w:lastRenderedPageBreak/>
              <w:t>Hlavné identifikované problémy:</w:t>
            </w:r>
          </w:p>
          <w:p w14:paraId="3E1D2F3E" w14:textId="4654A6E4"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obmedzený prístup ku kvalitným, dlhodobo udržateľným a cenovo dostupným službám na komunitnej úrovni, v lokalitách MRK nie sú dostatočne rôznorodé a majú malú kapacitu</w:t>
            </w:r>
          </w:p>
          <w:p w14:paraId="1EA76A9D" w14:textId="6353BBF7"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deti </w:t>
            </w:r>
            <w:r w:rsidR="004C7A74" w:rsidRPr="0044475E">
              <w:rPr>
                <w:szCs w:val="24"/>
                <w:lang w:val="sk-SK"/>
              </w:rPr>
              <w:t xml:space="preserve">s neštandardným vývinom </w:t>
            </w:r>
            <w:r w:rsidRPr="0044475E">
              <w:rPr>
                <w:szCs w:val="24"/>
                <w:lang w:val="sk-SK"/>
              </w:rPr>
              <w:t>tvoria cca 10</w:t>
            </w:r>
            <w:r w:rsidR="00E11135" w:rsidRPr="0044475E">
              <w:rPr>
                <w:szCs w:val="24"/>
                <w:lang w:val="sk-SK"/>
              </w:rPr>
              <w:t>,1</w:t>
            </w:r>
            <w:r w:rsidR="003D3533" w:rsidRPr="0044475E">
              <w:rPr>
                <w:szCs w:val="24"/>
                <w:lang w:val="sk-SK"/>
              </w:rPr>
              <w:t> </w:t>
            </w:r>
            <w:r w:rsidRPr="0044475E">
              <w:rPr>
                <w:szCs w:val="24"/>
                <w:lang w:val="sk-SK"/>
              </w:rPr>
              <w:t>% školopovinnej populácie a ich počet stále rastie</w:t>
            </w:r>
            <w:r w:rsidR="007768DC" w:rsidRPr="0044475E">
              <w:rPr>
                <w:rStyle w:val="Odkaznapoznmkupodiarou"/>
                <w:b w:val="0"/>
                <w:szCs w:val="24"/>
                <w:lang w:val="sk-SK"/>
              </w:rPr>
              <w:footnoteReference w:id="46"/>
            </w:r>
          </w:p>
          <w:p w14:paraId="17B1C2CF" w14:textId="27FC7D4F"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chýba výmena osvedčených postupov a prevláda nízka informovanosť verejnosti o podmienkach života osôb so zdravotným postihnutím</w:t>
            </w:r>
          </w:p>
          <w:p w14:paraId="198B3FE7" w14:textId="4DCDE967"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lastRenderedPageBreak/>
              <w:t>princípy univerzálneho navrhovania</w:t>
            </w:r>
            <w:r w:rsidR="00495AD6" w:rsidRPr="0044475E">
              <w:rPr>
                <w:szCs w:val="24"/>
                <w:lang w:val="sk-SK"/>
              </w:rPr>
              <w:t xml:space="preserve"> sa neuplatňujú dôsledne</w:t>
            </w:r>
          </w:p>
          <w:p w14:paraId="0E1F41B2" w14:textId="2D283BA9"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pri tvorbe politík a služieb chýbajú údaje potrebné pre prijímanie rozhodnutí založených na dôslednej analýze zistených skutočností</w:t>
            </w:r>
          </w:p>
          <w:p w14:paraId="505F3F9D" w14:textId="77777777" w:rsidR="00EC2228"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aktivity podporujúce aktívne začlenenie sa málo zameriavajú na prevenciu, nie sú dostatočne individualizované</w:t>
            </w:r>
            <w:r w:rsidR="00EC2228" w:rsidRPr="0044475E">
              <w:rPr>
                <w:lang w:val="sk-SK"/>
              </w:rPr>
              <w:t xml:space="preserve"> </w:t>
            </w:r>
          </w:p>
          <w:p w14:paraId="60281168" w14:textId="711849CA" w:rsidR="00EF3847" w:rsidRPr="0044475E" w:rsidRDefault="00EC2228"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lang w:val="sk-SK"/>
              </w:rPr>
              <w:t>skúsenosť s fyzickým alebo sexuálnym násilím po dosiahnutí veku 15 rokov viac ako každá tretia žena. Zo strany partnera je to 23 % žien a zo strany ne-partnera 22 %</w:t>
            </w:r>
            <w:r w:rsidRPr="0044475E">
              <w:rPr>
                <w:rStyle w:val="Odkaznapoznmkupodiarou"/>
                <w:b w:val="0"/>
                <w:lang w:val="sk-SK"/>
              </w:rPr>
              <w:footnoteReference w:id="47"/>
            </w:r>
          </w:p>
          <w:p w14:paraId="7260C599" w14:textId="5BBC92B5" w:rsidR="00EF3847" w:rsidRPr="0044475E" w:rsidRDefault="00EF3847" w:rsidP="00680960">
            <w:pPr>
              <w:autoSpaceDE w:val="0"/>
              <w:autoSpaceDN w:val="0"/>
              <w:adjustRightInd w:val="0"/>
              <w:spacing w:after="0"/>
              <w:jc w:val="both"/>
            </w:pPr>
            <w:r w:rsidRPr="0044475E">
              <w:t xml:space="preserve">Pri grantovej podpore bude vhodné využiť skúsenosti z aktuálnej podpory </w:t>
            </w:r>
            <w:r w:rsidR="00C83C16" w:rsidRPr="0044475E">
              <w:t>deinštitucionalizácie</w:t>
            </w:r>
            <w:r w:rsidR="00732EFE" w:rsidRPr="0044475E">
              <w:t xml:space="preserve"> a</w:t>
            </w:r>
            <w:r w:rsidR="00C83C16" w:rsidRPr="0044475E">
              <w:t xml:space="preserve"> sociálnych služieb</w:t>
            </w:r>
            <w:r w:rsidRPr="0044475E">
              <w:t xml:space="preserve">, </w:t>
            </w:r>
            <w:r w:rsidR="00C83C16" w:rsidRPr="0044475E">
              <w:t xml:space="preserve">výzvou zostáva </w:t>
            </w:r>
            <w:r w:rsidRPr="0044475E">
              <w:t>zavedenie systému merania kvality</w:t>
            </w:r>
            <w:r w:rsidR="00C83C16" w:rsidRPr="0044475E">
              <w:t xml:space="preserve"> v sociálnej oblasti</w:t>
            </w:r>
            <w:r w:rsidR="00B31499" w:rsidRPr="0044475E">
              <w:t xml:space="preserve">. </w:t>
            </w:r>
            <w:r w:rsidRPr="0044475E">
              <w:t>Cieľom podporovaných intervencií bude identifikovať vhodné (inovatívne) riešenia prostredníctvom partnerských prístupov, ako aj rozvinúť komunitné aktivity (vrátane sociálnej práce a služieb) s aktívnym zapojením členov komunít do procesov plánovania, implementácie a vyhodnocovania čiastkových intervencií.</w:t>
            </w:r>
          </w:p>
          <w:p w14:paraId="066A3B6D" w14:textId="65C79137" w:rsidR="00362031" w:rsidRPr="0044475E" w:rsidRDefault="00EF3847" w:rsidP="00732EFE">
            <w:pPr>
              <w:autoSpaceDE w:val="0"/>
              <w:autoSpaceDN w:val="0"/>
              <w:adjustRightInd w:val="0"/>
              <w:jc w:val="both"/>
            </w:pPr>
            <w:r w:rsidRPr="0044475E">
              <w:t xml:space="preserve">Pri riešení krízových situácií znevýhodnených a zraniteľných osôb sa grantovo podporované činnosti zamerajú na individualizovaný prístup, prevenciu, poradenstvo a sprevádzanie, včasnú intervenciu, ako aj cielené informačné aktivity pre </w:t>
            </w:r>
            <w:r w:rsidR="00EC2228" w:rsidRPr="0044475E">
              <w:t>laickú i odbornú verejnosť a zainteresované profesie</w:t>
            </w:r>
            <w:r w:rsidR="00732EFE" w:rsidRPr="0044475E">
              <w:t xml:space="preserve">. </w:t>
            </w:r>
          </w:p>
        </w:tc>
      </w:tr>
      <w:tr w:rsidR="00EF3847" w:rsidRPr="0044475E" w14:paraId="24ED061E" w14:textId="77777777" w:rsidTr="006620C6">
        <w:tc>
          <w:tcPr>
            <w:tcW w:w="551" w:type="pct"/>
            <w:tcBorders>
              <w:top w:val="single" w:sz="4" w:space="0" w:color="auto"/>
              <w:left w:val="single" w:sz="4" w:space="0" w:color="auto"/>
              <w:bottom w:val="single" w:sz="4" w:space="0" w:color="auto"/>
              <w:right w:val="single" w:sz="4" w:space="0" w:color="auto"/>
            </w:tcBorders>
          </w:tcPr>
          <w:p w14:paraId="401FE01E" w14:textId="77777777" w:rsidR="00EF3847" w:rsidRPr="0044475E" w:rsidRDefault="00EF3847"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1256275C" w14:textId="7D38621E" w:rsidR="00D656ED" w:rsidRPr="0044475E" w:rsidRDefault="00D656ED" w:rsidP="00D656ED">
            <w:pPr>
              <w:spacing w:after="0"/>
              <w:jc w:val="both"/>
              <w:rPr>
                <w:i/>
              </w:rPr>
            </w:pPr>
            <w:r w:rsidRPr="0044475E">
              <w:rPr>
                <w:i/>
              </w:rPr>
              <w:t>ESF+ i)</w:t>
            </w:r>
          </w:p>
          <w:p w14:paraId="049F5FD4" w14:textId="4DF2F08C" w:rsidR="00EF3847" w:rsidRPr="0044475E" w:rsidRDefault="00EF3847" w:rsidP="00EF3847">
            <w:pPr>
              <w:spacing w:line="276" w:lineRule="auto"/>
              <w:rPr>
                <w:i/>
                <w:iCs/>
              </w:rPr>
            </w:pPr>
            <w:r w:rsidRPr="0044475E">
              <w:rPr>
                <w:i/>
              </w:rPr>
              <w:t>podpora sociálno-ekonomickej integrácie štátnych príslušníkov tretích krajín vrátane migrantov</w:t>
            </w:r>
          </w:p>
        </w:tc>
        <w:tc>
          <w:tcPr>
            <w:tcW w:w="3406" w:type="pct"/>
            <w:tcBorders>
              <w:top w:val="single" w:sz="4" w:space="0" w:color="auto"/>
              <w:left w:val="single" w:sz="4" w:space="0" w:color="auto"/>
              <w:bottom w:val="single" w:sz="4" w:space="0" w:color="auto"/>
              <w:right w:val="single" w:sz="4" w:space="0" w:color="auto"/>
            </w:tcBorders>
          </w:tcPr>
          <w:p w14:paraId="712BF738" w14:textId="7F49CF5A" w:rsidR="00EF3847" w:rsidRPr="0044475E" w:rsidRDefault="00EF3847" w:rsidP="00680960">
            <w:pPr>
              <w:autoSpaceDE w:val="0"/>
              <w:autoSpaceDN w:val="0"/>
              <w:adjustRightInd w:val="0"/>
              <w:spacing w:before="0"/>
              <w:jc w:val="both"/>
            </w:pPr>
            <w:r w:rsidRPr="0044475E">
              <w:t>Hlavné identifikované problémy:</w:t>
            </w:r>
          </w:p>
          <w:p w14:paraId="3EB809D1" w14:textId="7C0317E0"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chýbajú systémové riešenia v riadení migračných a integračných politík</w:t>
            </w:r>
          </w:p>
          <w:p w14:paraId="355D751D" w14:textId="1DB7F798"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nie sú zavedené systémy zamerané na mapovanie potrieb príslušníkov tretích krajín a migrantov</w:t>
            </w:r>
          </w:p>
          <w:p w14:paraId="5D62995F" w14:textId="76A6C981"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chýbajú informačné a poradenské služby pre príslušníkov tretích krajín a migrantov a príležitosti na ich vzdelávanie</w:t>
            </w:r>
            <w:r w:rsidR="007768DC" w:rsidRPr="0044475E">
              <w:rPr>
                <w:rStyle w:val="Odkaznapoznmkupodiarou"/>
                <w:rFonts w:eastAsia="Times New Roman"/>
                <w:b w:val="0"/>
                <w:szCs w:val="24"/>
                <w:lang w:val="sk-SK"/>
              </w:rPr>
              <w:footnoteReference w:id="48"/>
            </w:r>
          </w:p>
          <w:p w14:paraId="14723342" w14:textId="4BB801A3" w:rsidR="00E11135" w:rsidRPr="0044475E" w:rsidRDefault="00EF3847" w:rsidP="00680960">
            <w:pPr>
              <w:jc w:val="both"/>
            </w:pPr>
            <w:r w:rsidRPr="0044475E">
              <w:t>Prioritou grantovej podpory bude zlepšenie spolupráce orgánov na ústrednej a miestnej úrovni, relevantná výskumná</w:t>
            </w:r>
            <w:r w:rsidR="00D33A74" w:rsidRPr="0044475E">
              <w:t xml:space="preserve"> a </w:t>
            </w:r>
            <w:r w:rsidRPr="0044475E">
              <w:t>prieskumná činnosť a vypracovanie integračných politík/stratégií (vrátane na miestnych úrovniach), ktoré budú nástrojom na udržiavanie sociálnej súdržnosti, prevenciu vzniku konfliktov a predchádzanie segregácii a ghetoizácii. V nadväznosti na to bude nevyhnutné formou vhodnej poradenskej činnosti podporiť lepšiu integráciu príslušníkov tretích krajín a migrantov, vrátane ich rodinných príslušníkov, čo si vyžiada investície do vzdelávania relevantných zamestnancov štátnej a verejnej správy, ako aj do elektronizácie služieb a procesov.</w:t>
            </w:r>
          </w:p>
          <w:p w14:paraId="7DA7F7AB" w14:textId="256305B3" w:rsidR="00E11135" w:rsidRPr="0044475E" w:rsidRDefault="00E11135" w:rsidP="00395700">
            <w:pPr>
              <w:spacing w:before="0"/>
              <w:jc w:val="both"/>
            </w:pPr>
            <w:r w:rsidRPr="0044475E">
              <w:lastRenderedPageBreak/>
              <w:t>Podľa údajov hraničnej a cudzineckej polície</w:t>
            </w:r>
            <w:r w:rsidRPr="0044475E">
              <w:rPr>
                <w:rStyle w:val="Odkaznapoznmkupodiarou"/>
                <w:b w:val="0"/>
              </w:rPr>
              <w:footnoteReference w:id="49"/>
            </w:r>
            <w:r w:rsidRPr="0044475E">
              <w:t xml:space="preserve"> bolo </w:t>
            </w:r>
            <w:r w:rsidR="007768DC" w:rsidRPr="0044475E">
              <w:t xml:space="preserve">k prvému polroku 2021 </w:t>
            </w:r>
            <w:r w:rsidRPr="0044475E">
              <w:t xml:space="preserve">v Slovenskej republike evidovaných </w:t>
            </w:r>
            <w:r w:rsidR="007768DC" w:rsidRPr="0044475E">
              <w:t xml:space="preserve">152 902 </w:t>
            </w:r>
            <w:r w:rsidRPr="0044475E">
              <w:t xml:space="preserve">cudzincov, z toho </w:t>
            </w:r>
            <w:r w:rsidR="007768DC" w:rsidRPr="0044475E">
              <w:t>63,45</w:t>
            </w:r>
            <w:r w:rsidR="00E317A3" w:rsidRPr="0044475E">
              <w:rPr>
                <w:rFonts w:eastAsia="Calibri"/>
              </w:rPr>
              <w:t> </w:t>
            </w:r>
            <w:r w:rsidRPr="0044475E">
              <w:t xml:space="preserve">% boli štátni príslušníci tretích krajín. Z toho </w:t>
            </w:r>
            <w:r w:rsidR="007768DC" w:rsidRPr="0044475E">
              <w:t>74,57</w:t>
            </w:r>
            <w:r w:rsidR="007768DC" w:rsidRPr="0044475E">
              <w:rPr>
                <w:rFonts w:eastAsia="Calibri"/>
              </w:rPr>
              <w:t> </w:t>
            </w:r>
            <w:r w:rsidRPr="0044475E">
              <w:t xml:space="preserve">% malo platný prechodný pobyt na území SR a </w:t>
            </w:r>
            <w:r w:rsidR="007768DC" w:rsidRPr="0044475E">
              <w:t>25,35</w:t>
            </w:r>
            <w:r w:rsidR="007768DC" w:rsidRPr="0044475E">
              <w:rPr>
                <w:rFonts w:eastAsia="Calibri"/>
              </w:rPr>
              <w:t> </w:t>
            </w:r>
            <w:r w:rsidRPr="0044475E">
              <w:t xml:space="preserve">% malo trvalý pobyt. V rámci migračných tokov najviac </w:t>
            </w:r>
            <w:r w:rsidR="007768DC" w:rsidRPr="0044475E">
              <w:t xml:space="preserve">príslušníkov tretích krajín </w:t>
            </w:r>
            <w:r w:rsidRPr="0044475E">
              <w:t>pochádza z Ukrajiny (46,4</w:t>
            </w:r>
            <w:r w:rsidR="00E317A3" w:rsidRPr="0044475E">
              <w:rPr>
                <w:rFonts w:eastAsia="Calibri"/>
              </w:rPr>
              <w:t> </w:t>
            </w:r>
            <w:r w:rsidRPr="0044475E">
              <w:t>%), nasleduje Srbsko (17,6</w:t>
            </w:r>
            <w:r w:rsidR="00E317A3" w:rsidRPr="0044475E">
              <w:rPr>
                <w:rFonts w:eastAsia="Calibri"/>
              </w:rPr>
              <w:t> </w:t>
            </w:r>
            <w:r w:rsidRPr="0044475E">
              <w:t>%), Vietnam (7,5</w:t>
            </w:r>
            <w:r w:rsidR="003D3533" w:rsidRPr="0044475E">
              <w:rPr>
                <w:rFonts w:eastAsia="Calibri"/>
              </w:rPr>
              <w:t> </w:t>
            </w:r>
            <w:r w:rsidRPr="0044475E">
              <w:t>%) a Rusko (6,2</w:t>
            </w:r>
            <w:r w:rsidR="003D3533" w:rsidRPr="0044475E">
              <w:rPr>
                <w:rFonts w:eastAsia="Calibri"/>
              </w:rPr>
              <w:t> </w:t>
            </w:r>
            <w:r w:rsidRPr="0044475E">
              <w:t>%), pričom až 58</w:t>
            </w:r>
            <w:r w:rsidR="003D3533" w:rsidRPr="0044475E">
              <w:rPr>
                <w:rFonts w:eastAsia="Calibri"/>
              </w:rPr>
              <w:t> </w:t>
            </w:r>
            <w:r w:rsidRPr="0044475E">
              <w:t>% cudzincov, ktorí majú platný prechodný pobyt, migrovalo za účelom zamestnania alebo podnikania a 11</w:t>
            </w:r>
            <w:r w:rsidR="003D3533" w:rsidRPr="0044475E">
              <w:rPr>
                <w:rFonts w:eastAsia="Calibri"/>
              </w:rPr>
              <w:t> </w:t>
            </w:r>
            <w:r w:rsidRPr="0044475E">
              <w:t>% za účelom štúdia. V rámci migrácie štátnych príslušníkov tretích krajín s platným trvalým pobytom azylanti predstavujú 1,36</w:t>
            </w:r>
            <w:r w:rsidR="00E317A3" w:rsidRPr="0044475E">
              <w:rPr>
                <w:rFonts w:eastAsia="Calibri"/>
              </w:rPr>
              <w:t> </w:t>
            </w:r>
            <w:r w:rsidRPr="0044475E">
              <w:t>%</w:t>
            </w:r>
            <w:r w:rsidR="002D10E8" w:rsidRPr="0044475E">
              <w:rPr>
                <w:rStyle w:val="Odkaznapoznmkupodiarou"/>
                <w:b w:val="0"/>
              </w:rPr>
              <w:footnoteReference w:id="50"/>
            </w:r>
            <w:r w:rsidRPr="0044475E">
              <w:t>.</w:t>
            </w:r>
          </w:p>
          <w:p w14:paraId="41EFBB30" w14:textId="2B011DDD" w:rsidR="00362031" w:rsidRPr="0044475E" w:rsidRDefault="00EF3847" w:rsidP="001F7C58">
            <w:pPr>
              <w:spacing w:before="0"/>
              <w:jc w:val="both"/>
            </w:pPr>
            <w:r w:rsidRPr="0044475E">
              <w:t>Priamu podporu cieľovej skupiny bude predstavovať individualizovaná podpora vzdelávania, vrátane jazykových kurzov a kurzov občianskej orientácie, ako aj zabezpečenie ich prístupu k sociálnym a zdravotným službám. Nepriamo ich integráciu podporia miestne dobrovoľnícke občianske iniciatívy, iniciatívy na úrovni firiem a vhodne implementované komunikačné stratégie zacielené na boj proti stereotypom a d</w:t>
            </w:r>
            <w:r w:rsidR="001F7C58" w:rsidRPr="0044475E">
              <w:t>ezinformáciám.</w:t>
            </w:r>
          </w:p>
        </w:tc>
      </w:tr>
      <w:tr w:rsidR="00EF3847" w:rsidRPr="0044475E" w14:paraId="77365900" w14:textId="77777777" w:rsidTr="006620C6">
        <w:tc>
          <w:tcPr>
            <w:tcW w:w="551" w:type="pct"/>
            <w:tcBorders>
              <w:top w:val="single" w:sz="4" w:space="0" w:color="auto"/>
              <w:left w:val="single" w:sz="4" w:space="0" w:color="auto"/>
              <w:bottom w:val="single" w:sz="4" w:space="0" w:color="auto"/>
              <w:right w:val="single" w:sz="4" w:space="0" w:color="auto"/>
            </w:tcBorders>
          </w:tcPr>
          <w:p w14:paraId="34107308" w14:textId="77777777" w:rsidR="00EF3847" w:rsidRPr="0044475E" w:rsidRDefault="00EF3847"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77191726" w14:textId="69539313" w:rsidR="00D656ED" w:rsidRPr="0044475E" w:rsidRDefault="00D656ED" w:rsidP="00D656ED">
            <w:pPr>
              <w:spacing w:after="0"/>
              <w:jc w:val="both"/>
              <w:rPr>
                <w:i/>
              </w:rPr>
            </w:pPr>
            <w:r w:rsidRPr="0044475E">
              <w:rPr>
                <w:i/>
              </w:rPr>
              <w:t>ESF+ j)</w:t>
            </w:r>
          </w:p>
          <w:p w14:paraId="7619D457" w14:textId="77777777" w:rsidR="00EF3847" w:rsidRPr="0044475E" w:rsidRDefault="00EF3847" w:rsidP="00EF3847">
            <w:pPr>
              <w:spacing w:after="0"/>
              <w:rPr>
                <w:i/>
              </w:rPr>
            </w:pPr>
            <w:r w:rsidRPr="0044475E">
              <w:rPr>
                <w:i/>
              </w:rPr>
              <w:t>podpora sociálno-ekonomickej integrácie marginalizovaných komunít, ako sú napríklad Rómovia</w:t>
            </w:r>
          </w:p>
          <w:p w14:paraId="57F41706" w14:textId="77777777" w:rsidR="00EF3847" w:rsidRPr="0044475E" w:rsidRDefault="00EF3847" w:rsidP="00EF3847">
            <w:pPr>
              <w:spacing w:line="276" w:lineRule="auto"/>
              <w:rPr>
                <w:i/>
                <w:iCs/>
              </w:rPr>
            </w:pPr>
          </w:p>
        </w:tc>
        <w:tc>
          <w:tcPr>
            <w:tcW w:w="3406" w:type="pct"/>
            <w:tcBorders>
              <w:top w:val="single" w:sz="4" w:space="0" w:color="auto"/>
              <w:left w:val="single" w:sz="4" w:space="0" w:color="auto"/>
              <w:bottom w:val="single" w:sz="4" w:space="0" w:color="auto"/>
              <w:right w:val="single" w:sz="4" w:space="0" w:color="auto"/>
            </w:tcBorders>
          </w:tcPr>
          <w:p w14:paraId="4A24201D" w14:textId="25FD0984" w:rsidR="00EF3847" w:rsidRPr="0044475E" w:rsidRDefault="00EF3847" w:rsidP="00680960">
            <w:pPr>
              <w:autoSpaceDE w:val="0"/>
              <w:autoSpaceDN w:val="0"/>
              <w:adjustRightInd w:val="0"/>
              <w:spacing w:before="0"/>
              <w:jc w:val="both"/>
            </w:pPr>
            <w:r w:rsidRPr="0044475E">
              <w:t>Hlavné identifikované problémy:</w:t>
            </w:r>
          </w:p>
          <w:p w14:paraId="66F0D7B1" w14:textId="2DC71EBF" w:rsidR="001068E8" w:rsidRPr="0044475E" w:rsidRDefault="001068E8"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 lokalitách s prítomnosťou MRK absentuje komplexný prístup pri riešení socio-ekonomickej situácie obyvateľov</w:t>
            </w:r>
          </w:p>
          <w:p w14:paraId="408F955D" w14:textId="4AF35C14"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polovica </w:t>
            </w:r>
            <w:r w:rsidR="001068E8" w:rsidRPr="0044475E">
              <w:rPr>
                <w:szCs w:val="24"/>
                <w:lang w:val="sk-SK"/>
              </w:rPr>
              <w:t xml:space="preserve">obyvateľov </w:t>
            </w:r>
            <w:r w:rsidRPr="0044475E">
              <w:rPr>
                <w:szCs w:val="24"/>
                <w:lang w:val="sk-SK"/>
              </w:rPr>
              <w:t xml:space="preserve">MRK žije </w:t>
            </w:r>
            <w:r w:rsidR="001068E8" w:rsidRPr="0044475E">
              <w:rPr>
                <w:szCs w:val="24"/>
                <w:lang w:val="sk-SK"/>
              </w:rPr>
              <w:t xml:space="preserve">v osídleniach </w:t>
            </w:r>
            <w:r w:rsidRPr="0044475E">
              <w:rPr>
                <w:szCs w:val="24"/>
                <w:lang w:val="sk-SK"/>
              </w:rPr>
              <w:t>na okraji alebo mimo obce, kde je nižšia úroveň základnej technickej infraštruktúry a dostupnosť služieb, z osídlení na okraji obce vlastnia obyvatelia 33</w:t>
            </w:r>
            <w:r w:rsidR="00E317A3" w:rsidRPr="0044475E">
              <w:rPr>
                <w:szCs w:val="24"/>
                <w:lang w:val="sk-SK"/>
              </w:rPr>
              <w:t> </w:t>
            </w:r>
            <w:r w:rsidRPr="0044475E">
              <w:rPr>
                <w:szCs w:val="24"/>
                <w:lang w:val="sk-SK"/>
              </w:rPr>
              <w:t>% a obec 34</w:t>
            </w:r>
            <w:r w:rsidR="00E317A3" w:rsidRPr="0044475E">
              <w:rPr>
                <w:szCs w:val="24"/>
                <w:lang w:val="sk-SK"/>
              </w:rPr>
              <w:t> </w:t>
            </w:r>
            <w:r w:rsidRPr="0044475E">
              <w:rPr>
                <w:szCs w:val="24"/>
                <w:lang w:val="sk-SK"/>
              </w:rPr>
              <w:t>% pozemkov, mimo obce je tento pomer 21</w:t>
            </w:r>
            <w:r w:rsidR="00E317A3" w:rsidRPr="0044475E">
              <w:rPr>
                <w:szCs w:val="24"/>
                <w:lang w:val="sk-SK"/>
              </w:rPr>
              <w:t> </w:t>
            </w:r>
            <w:r w:rsidRPr="0044475E">
              <w:rPr>
                <w:szCs w:val="24"/>
                <w:lang w:val="sk-SK"/>
              </w:rPr>
              <w:t>% a 39</w:t>
            </w:r>
            <w:r w:rsidR="00E317A3" w:rsidRPr="0044475E">
              <w:rPr>
                <w:szCs w:val="24"/>
                <w:lang w:val="sk-SK"/>
              </w:rPr>
              <w:t> </w:t>
            </w:r>
            <w:r w:rsidRPr="0044475E">
              <w:rPr>
                <w:szCs w:val="24"/>
                <w:lang w:val="sk-SK"/>
              </w:rPr>
              <w:t>%, zvyšné pozemky patria súkromným vlastníkom, štátu, alebo pozemkovým spoločenstvám</w:t>
            </w:r>
          </w:p>
          <w:p w14:paraId="4E75E3B5" w14:textId="7BE209DC" w:rsidR="0023166E" w:rsidRPr="0044475E" w:rsidRDefault="0023166E"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39</w:t>
            </w:r>
            <w:r w:rsidR="003D3533" w:rsidRPr="0044475E">
              <w:rPr>
                <w:szCs w:val="24"/>
                <w:lang w:val="sk-SK"/>
              </w:rPr>
              <w:t> </w:t>
            </w:r>
            <w:r w:rsidRPr="0044475E">
              <w:rPr>
                <w:szCs w:val="24"/>
                <w:lang w:val="sk-SK"/>
              </w:rPr>
              <w:t>% domácností príslušníkov MRK sa nachádza na okraji obce alebo mesta a 33</w:t>
            </w:r>
            <w:r w:rsidR="00E317A3" w:rsidRPr="0044475E">
              <w:rPr>
                <w:szCs w:val="24"/>
                <w:lang w:val="sk-SK"/>
              </w:rPr>
              <w:t> </w:t>
            </w:r>
            <w:r w:rsidRPr="0044475E">
              <w:rPr>
                <w:szCs w:val="24"/>
                <w:lang w:val="sk-SK"/>
              </w:rPr>
              <w:t>% mimo obce alebo mesta, kde je nižšia úroveň základnej technickej infraštruktúry a dostupnosť služieb, vo vnútri obce alebo mesta to je 20</w:t>
            </w:r>
            <w:r w:rsidR="003D3533" w:rsidRPr="0044475E">
              <w:rPr>
                <w:szCs w:val="24"/>
                <w:lang w:val="sk-SK"/>
              </w:rPr>
              <w:t> </w:t>
            </w:r>
            <w:r w:rsidRPr="0044475E">
              <w:rPr>
                <w:szCs w:val="24"/>
                <w:lang w:val="sk-SK"/>
              </w:rPr>
              <w:t>% domácností</w:t>
            </w:r>
            <w:r w:rsidR="002D10E8" w:rsidRPr="0044475E">
              <w:rPr>
                <w:rStyle w:val="Odkaznapoznmkupodiarou"/>
                <w:b w:val="0"/>
                <w:color w:val="0D0D0D" w:themeColor="text1" w:themeTint="F2"/>
                <w:szCs w:val="24"/>
                <w:lang w:val="sk-SK"/>
              </w:rPr>
              <w:footnoteReference w:id="51"/>
            </w:r>
          </w:p>
          <w:p w14:paraId="3AC5B9CE" w14:textId="0118489C" w:rsidR="0023166E" w:rsidRPr="0044475E" w:rsidRDefault="0023166E"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 obydlí, ktorého vlastníkom je člen domácnosti žije 48</w:t>
            </w:r>
            <w:r w:rsidR="003D3533" w:rsidRPr="0044475E">
              <w:rPr>
                <w:szCs w:val="24"/>
                <w:lang w:val="sk-SK"/>
              </w:rPr>
              <w:t> </w:t>
            </w:r>
            <w:r w:rsidRPr="0044475E">
              <w:rPr>
                <w:szCs w:val="24"/>
                <w:lang w:val="sk-SK"/>
              </w:rPr>
              <w:t>% domácností a 25</w:t>
            </w:r>
            <w:r w:rsidR="003D3533" w:rsidRPr="0044475E">
              <w:rPr>
                <w:szCs w:val="24"/>
                <w:lang w:val="sk-SK"/>
              </w:rPr>
              <w:t> </w:t>
            </w:r>
            <w:r w:rsidRPr="0044475E">
              <w:rPr>
                <w:szCs w:val="24"/>
                <w:lang w:val="sk-SK"/>
              </w:rPr>
              <w:t>% domácností si ubytovanie prenajímajú</w:t>
            </w:r>
            <w:r w:rsidR="002D10E8" w:rsidRPr="0044475E">
              <w:rPr>
                <w:rStyle w:val="Odkaznapoznmkupodiarou"/>
                <w:b w:val="0"/>
                <w:color w:val="0D0D0D" w:themeColor="text1" w:themeTint="F2"/>
                <w:szCs w:val="24"/>
                <w:lang w:val="sk-SK"/>
              </w:rPr>
              <w:footnoteReference w:id="52"/>
            </w:r>
          </w:p>
          <w:p w14:paraId="5F61F87C" w14:textId="0E0D406B"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 18,5</w:t>
            </w:r>
            <w:r w:rsidR="00E317A3" w:rsidRPr="0044475E">
              <w:rPr>
                <w:szCs w:val="24"/>
                <w:lang w:val="sk-SK"/>
              </w:rPr>
              <w:t> </w:t>
            </w:r>
            <w:r w:rsidRPr="0044475E">
              <w:rPr>
                <w:szCs w:val="24"/>
                <w:lang w:val="sk-SK"/>
              </w:rPr>
              <w:t>% domov alebo bytov v prostredí MRK žije viac ako jedna hospodáriaca domácnosť, ide o 34,5</w:t>
            </w:r>
            <w:r w:rsidR="00E317A3" w:rsidRPr="0044475E">
              <w:rPr>
                <w:szCs w:val="24"/>
                <w:lang w:val="sk-SK"/>
              </w:rPr>
              <w:t> </w:t>
            </w:r>
            <w:r w:rsidRPr="0044475E">
              <w:rPr>
                <w:szCs w:val="24"/>
                <w:lang w:val="sk-SK"/>
              </w:rPr>
              <w:t>% domácností, približne jedna tretina domácností teda zdieľa priestor s inou domácnosťou, priemerný počet ľudí pripadajúcich na jednu domácnosť MRK je 4,5, zatiaľ čo v bežnej populácii je to podľa EU SILC 2,9 osoby</w:t>
            </w:r>
            <w:r w:rsidR="002D10E8" w:rsidRPr="0044475E">
              <w:rPr>
                <w:rStyle w:val="Odkaznapoznmkupodiarou"/>
                <w:b w:val="0"/>
                <w:color w:val="0D0D0D" w:themeColor="text1" w:themeTint="F2"/>
                <w:szCs w:val="24"/>
                <w:lang w:val="sk-SK"/>
              </w:rPr>
              <w:footnoteReference w:id="53"/>
            </w:r>
          </w:p>
          <w:p w14:paraId="4C8695DF" w14:textId="1A34ED80"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rôzne formy </w:t>
            </w:r>
            <w:r w:rsidR="001068E8" w:rsidRPr="0044475E">
              <w:rPr>
                <w:szCs w:val="24"/>
                <w:lang w:val="sk-SK"/>
              </w:rPr>
              <w:t>protirómskeho rasizmu</w:t>
            </w:r>
            <w:r w:rsidRPr="0044475E">
              <w:rPr>
                <w:szCs w:val="24"/>
                <w:lang w:val="sk-SK"/>
              </w:rPr>
              <w:t xml:space="preserve"> naďalej bránia začleňovaniu Rómov</w:t>
            </w:r>
          </w:p>
          <w:p w14:paraId="62306A45" w14:textId="351DC91D"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najnovšie poznatky ukazujú aj komplikácie v oblasti rovnosti žien a mužov – zamestnaných je 15,5</w:t>
            </w:r>
            <w:r w:rsidR="003D3533" w:rsidRPr="0044475E">
              <w:rPr>
                <w:szCs w:val="24"/>
                <w:lang w:val="sk-SK"/>
              </w:rPr>
              <w:t> </w:t>
            </w:r>
            <w:r w:rsidRPr="0044475E">
              <w:rPr>
                <w:szCs w:val="24"/>
                <w:lang w:val="sk-SK"/>
              </w:rPr>
              <w:t xml:space="preserve">% ľudí </w:t>
            </w:r>
            <w:r w:rsidRPr="0044475E">
              <w:rPr>
                <w:szCs w:val="24"/>
                <w:lang w:val="sk-SK"/>
              </w:rPr>
              <w:lastRenderedPageBreak/>
              <w:t>z MRK a takmer 70</w:t>
            </w:r>
            <w:r w:rsidR="003D3533" w:rsidRPr="0044475E">
              <w:rPr>
                <w:szCs w:val="24"/>
                <w:lang w:val="sk-SK"/>
              </w:rPr>
              <w:t> </w:t>
            </w:r>
            <w:r w:rsidRPr="0044475E">
              <w:rPr>
                <w:szCs w:val="24"/>
                <w:lang w:val="sk-SK"/>
              </w:rPr>
              <w:t>% z nich sú muži, ženy sú v oveľa väčšej miere zastúpené medzi osobami v domácnosti a neaktívnymi osobami</w:t>
            </w:r>
            <w:r w:rsidR="002D10E8" w:rsidRPr="0044475E">
              <w:rPr>
                <w:rStyle w:val="Odkaznapoznmkupodiarou"/>
                <w:b w:val="0"/>
                <w:color w:val="0D0D0D" w:themeColor="text1" w:themeTint="F2"/>
                <w:szCs w:val="24"/>
                <w:lang w:val="sk-SK"/>
              </w:rPr>
              <w:footnoteReference w:id="54"/>
            </w:r>
          </w:p>
          <w:p w14:paraId="7669C63C" w14:textId="256EF274" w:rsidR="00EF3847" w:rsidRPr="0044475E" w:rsidRDefault="004E6BF8"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lang w:val="sk-SK"/>
              </w:rPr>
              <w:t>samospráva nemá finančné prostriedky na vypracovanie projektovej dokumentácie a má nedostatočné personálne a odborné kapacity na prípravu žiadostí o finančný príspevok a riadenie projektov</w:t>
            </w:r>
          </w:p>
          <w:p w14:paraId="7DF604D1" w14:textId="7EFAFDD1" w:rsidR="00EF3847" w:rsidRPr="0044475E" w:rsidRDefault="00EF3847" w:rsidP="00680960">
            <w:pPr>
              <w:spacing w:after="0"/>
              <w:jc w:val="both"/>
              <w:rPr>
                <w:color w:val="0D0D0D" w:themeColor="text1" w:themeTint="F2"/>
              </w:rPr>
            </w:pPr>
            <w:r w:rsidRPr="0044475E">
              <w:rPr>
                <w:color w:val="0D0D0D" w:themeColor="text1" w:themeTint="F2"/>
              </w:rPr>
              <w:t xml:space="preserve">Aj naďalej bude potrebné grantovo podporiť právnu, konzultačnú a koordinačnú činnosť zameranú na pomoc obciam s prítomnosťou MRK v procese vysporiadania pozemkov a legalizácie obydlí. S cieľom zlepšovať životné podmienky bude potrebné podporiť </w:t>
            </w:r>
            <w:r w:rsidR="00EF3CF4" w:rsidRPr="0044475E">
              <w:rPr>
                <w:color w:val="0D0D0D" w:themeColor="text1" w:themeTint="F2"/>
              </w:rPr>
              <w:t xml:space="preserve">integrovaný </w:t>
            </w:r>
            <w:r w:rsidRPr="0044475E">
              <w:rPr>
                <w:color w:val="0D0D0D" w:themeColor="text1" w:themeTint="F2"/>
              </w:rPr>
              <w:t>komplexný prístup</w:t>
            </w:r>
            <w:r w:rsidR="00EF3CF4" w:rsidRPr="0044475E">
              <w:t>, v rámci ktorého je</w:t>
            </w:r>
            <w:r w:rsidRPr="0044475E">
              <w:rPr>
                <w:color w:val="0D0D0D" w:themeColor="text1" w:themeTint="F2"/>
              </w:rPr>
              <w:t xml:space="preserve"> </w:t>
            </w:r>
            <w:r w:rsidRPr="0044475E">
              <w:t>nevyhnutné zamerať</w:t>
            </w:r>
            <w:r w:rsidR="00EF3CF4" w:rsidRPr="0044475E">
              <w:t xml:space="preserve"> sa</w:t>
            </w:r>
            <w:r w:rsidRPr="0044475E">
              <w:t xml:space="preserve"> na celé sídelné komunity, </w:t>
            </w:r>
            <w:r w:rsidR="00EF3CF4" w:rsidRPr="0044475E">
              <w:t>podporiť</w:t>
            </w:r>
            <w:r w:rsidRPr="0044475E">
              <w:t xml:space="preserve"> vzájomné učenie sa</w:t>
            </w:r>
            <w:r w:rsidR="00EF3CF4" w:rsidRPr="0044475E">
              <w:t>,</w:t>
            </w:r>
            <w:r w:rsidRPr="0044475E">
              <w:t xml:space="preserve"> desegregáci</w:t>
            </w:r>
            <w:r w:rsidR="00EF3CF4" w:rsidRPr="0044475E">
              <w:t xml:space="preserve">u </w:t>
            </w:r>
            <w:r w:rsidRPr="0044475E">
              <w:t xml:space="preserve">a súdržnosť komunity. V súlade so </w:t>
            </w:r>
            <w:r w:rsidR="00EF3CF4" w:rsidRPr="0044475E">
              <w:t xml:space="preserve">Stratégiou SR pre mládež </w:t>
            </w:r>
            <w:r w:rsidRPr="0044475E">
              <w:t xml:space="preserve">budú podporované cielené programy zamerané na využitie potenciálu mladých ľudí a ich aktivizáciu, </w:t>
            </w:r>
            <w:r w:rsidRPr="0044475E">
              <w:rPr>
                <w:color w:val="0D0D0D" w:themeColor="text1" w:themeTint="F2"/>
              </w:rPr>
              <w:t xml:space="preserve">vyššiu účasť </w:t>
            </w:r>
            <w:r w:rsidRPr="0044475E">
              <w:t>rómskych dievčat a žien vo vzdelávaní a na trhu práce, ako aj lepšie podmienky ich bývania a zdravia.</w:t>
            </w:r>
            <w:r w:rsidR="002D10E8" w:rsidRPr="0044475E">
              <w:rPr>
                <w:rStyle w:val="Odkaznapoznmkupodiarou"/>
                <w:b w:val="0"/>
                <w:color w:val="0D0D0D" w:themeColor="text1" w:themeTint="F2"/>
              </w:rPr>
              <w:footnoteReference w:id="55"/>
            </w:r>
          </w:p>
          <w:p w14:paraId="40B31493" w14:textId="77777777" w:rsidR="00D775C8" w:rsidRPr="0044475E" w:rsidRDefault="00EF3CF4" w:rsidP="0044590C">
            <w:pPr>
              <w:jc w:val="both"/>
              <w:rPr>
                <w:color w:val="0D0D0D" w:themeColor="text1" w:themeTint="F2"/>
              </w:rPr>
            </w:pPr>
            <w:r w:rsidRPr="0044475E">
              <w:rPr>
                <w:color w:val="0D0D0D" w:themeColor="text1" w:themeTint="F2"/>
              </w:rPr>
              <w:t>Realizáciou</w:t>
            </w:r>
            <w:r w:rsidRPr="0044475E">
              <w:t xml:space="preserve"> </w:t>
            </w:r>
            <w:r w:rsidRPr="0044475E">
              <w:rPr>
                <w:color w:val="0D0D0D" w:themeColor="text1" w:themeTint="F2"/>
              </w:rPr>
              <w:t xml:space="preserve">cielených informačných, osvetových, vzdelávacích a iných aktivít podporíme elimináciu protirómskeho rasizmu. </w:t>
            </w:r>
            <w:r w:rsidR="00EF3847" w:rsidRPr="0044475E">
              <w:rPr>
                <w:color w:val="0D0D0D" w:themeColor="text1" w:themeTint="F2"/>
              </w:rPr>
              <w:t xml:space="preserve">K tomu bude potrebné naďalej zbierať a aktualizovať údaje </w:t>
            </w:r>
            <w:r w:rsidR="00EF3847" w:rsidRPr="0044475E">
              <w:t xml:space="preserve">o životných podmienkach v MRK, monitorovať a vyhodnocovať účinnosť opatrení v MRK a spracúvať odporúčania pre tvorbu pre miestnych, regionálnych a národných politík. V záujme vhodného nastavenia politík bude nevyhnutné pokračovať v podpore výskumnej/prieskumnej činnosti, </w:t>
            </w:r>
            <w:r w:rsidR="00EF3847" w:rsidRPr="0044475E">
              <w:rPr>
                <w:color w:val="0D0D0D" w:themeColor="text1" w:themeTint="F2"/>
              </w:rPr>
              <w:t>ktoré prispela k objektívnemu poznaniu životných reálií MRK (Atlas RK, EU-SILC).</w:t>
            </w:r>
            <w:r w:rsidRPr="0044475E">
              <w:rPr>
                <w:color w:val="0D0D0D" w:themeColor="text1" w:themeTint="F2"/>
              </w:rPr>
              <w:t xml:space="preserve"> Je žiadúce pokračovať</w:t>
            </w:r>
            <w:r w:rsidRPr="0044475E">
              <w:t xml:space="preserve"> v </w:t>
            </w:r>
            <w:r w:rsidRPr="0044475E">
              <w:rPr>
                <w:color w:val="0D0D0D" w:themeColor="text1" w:themeTint="F2"/>
              </w:rPr>
              <w:t>podpore preventívno-informačných programov smerujúcich k zvýšeniu občianskej zodpovednosti a zlepšeniu občianskeho spolunažívania.</w:t>
            </w:r>
            <w:r w:rsidR="006311CE" w:rsidRPr="0044475E">
              <w:rPr>
                <w:color w:val="0D0D0D" w:themeColor="text1" w:themeTint="F2"/>
              </w:rPr>
              <w:t xml:space="preserve"> </w:t>
            </w:r>
          </w:p>
          <w:p w14:paraId="57807C88" w14:textId="312930A2" w:rsidR="00EF3847" w:rsidRPr="0044475E" w:rsidRDefault="00EF3CF4" w:rsidP="0044590C">
            <w:pPr>
              <w:jc w:val="both"/>
              <w:rPr>
                <w:color w:val="0D0D0D" w:themeColor="text1" w:themeTint="F2"/>
              </w:rPr>
            </w:pPr>
            <w:r w:rsidRPr="0044475E">
              <w:t xml:space="preserve">Formou odborných konzultácií bude potrebné podporiť kapacity samospráv pri nastavovaní opatrení na miestnej úrovni, a to s cieľom posilnenia synergického efektu s inými intervenciami na úrovni obce, prípadne regiónu. V neposlednom rade bude potrebné podporiť MRK pri ich spoluúčasti na tvorbe stratégií a plánov rozvoja príslušnej obce, mobilizácii </w:t>
            </w:r>
            <w:r w:rsidRPr="0044475E">
              <w:rPr>
                <w:color w:val="0D0D0D" w:themeColor="text1" w:themeTint="F2"/>
              </w:rPr>
              <w:t>potenciálu celej sídelnej komunity, sieťovaní aktívnych občanov, ako aj pri zapojení občanov do ich tvorby, hodnotenia a monitorovania.</w:t>
            </w:r>
          </w:p>
        </w:tc>
      </w:tr>
      <w:tr w:rsidR="00EF3847" w:rsidRPr="0044475E" w14:paraId="347A4943" w14:textId="77777777" w:rsidTr="006620C6">
        <w:tc>
          <w:tcPr>
            <w:tcW w:w="551" w:type="pct"/>
            <w:tcBorders>
              <w:top w:val="single" w:sz="4" w:space="0" w:color="auto"/>
              <w:left w:val="single" w:sz="4" w:space="0" w:color="auto"/>
              <w:bottom w:val="single" w:sz="4" w:space="0" w:color="auto"/>
              <w:right w:val="single" w:sz="4" w:space="0" w:color="auto"/>
            </w:tcBorders>
          </w:tcPr>
          <w:p w14:paraId="7B014EE8" w14:textId="77777777" w:rsidR="00EF3847" w:rsidRPr="0044475E" w:rsidRDefault="00EF3847"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463E2D99" w14:textId="673DA614" w:rsidR="00D656ED" w:rsidRPr="0044475E" w:rsidRDefault="00D656ED" w:rsidP="00D656ED">
            <w:pPr>
              <w:spacing w:after="0"/>
              <w:jc w:val="both"/>
              <w:rPr>
                <w:i/>
              </w:rPr>
            </w:pPr>
            <w:r w:rsidRPr="0044475E">
              <w:rPr>
                <w:i/>
              </w:rPr>
              <w:t>ESF+ k)</w:t>
            </w:r>
          </w:p>
          <w:p w14:paraId="4C7BF7D5" w14:textId="3AA4AC0A" w:rsidR="00EF3847" w:rsidRPr="0044475E" w:rsidRDefault="00EF3847" w:rsidP="00EF3847">
            <w:pPr>
              <w:spacing w:line="276" w:lineRule="auto"/>
              <w:rPr>
                <w:i/>
                <w:iCs/>
              </w:rPr>
            </w:pPr>
            <w:r w:rsidRPr="0044475E">
              <w:rPr>
                <w:i/>
              </w:rPr>
              <w:t xml:space="preserve">zlepšovanie rovného a včasného prístupu </w:t>
            </w:r>
            <w:r w:rsidRPr="0044475E">
              <w:rPr>
                <w:i/>
              </w:rPr>
              <w:lastRenderedPageBreak/>
              <w:t>ku kvalitným, udržateľným a cenovo dostupným službám vrátane služieb</w:t>
            </w:r>
            <w:r w:rsidR="00362D80" w:rsidRPr="0044475E">
              <w:rPr>
                <w:i/>
              </w:rPr>
              <w:t>, ktoré</w:t>
            </w:r>
            <w:r w:rsidRPr="0044475E">
              <w:rPr>
                <w:i/>
              </w:rPr>
              <w:t xml:space="preserve"> podporujú prístup k bývaniu a</w:t>
            </w:r>
            <w:r w:rsidR="00362D80" w:rsidRPr="0044475E">
              <w:rPr>
                <w:i/>
              </w:rPr>
              <w:t xml:space="preserve"> individualizovanú </w:t>
            </w:r>
            <w:r w:rsidRPr="0044475E">
              <w:rPr>
                <w:i/>
              </w:rPr>
              <w:t>starostlivos</w:t>
            </w:r>
            <w:r w:rsidR="00362D80" w:rsidRPr="0044475E">
              <w:rPr>
                <w:i/>
              </w:rPr>
              <w:t>ť</w:t>
            </w:r>
            <w:r w:rsidRPr="0044475E">
              <w:rPr>
                <w:i/>
              </w:rPr>
              <w:t xml:space="preserve"> vrátane zdravotnej starostlivosti; modernizácia systémov sociálnej ochrany</w:t>
            </w:r>
            <w:r w:rsidR="00362D80" w:rsidRPr="0044475E">
              <w:rPr>
                <w:i/>
              </w:rPr>
              <w:t>,</w:t>
            </w:r>
            <w:r w:rsidRPr="0044475E">
              <w:rPr>
                <w:i/>
              </w:rPr>
              <w:t xml:space="preserve"> vrátane podpory prístupu k sociálnej ochrane, s</w:t>
            </w:r>
            <w:r w:rsidR="00362D80" w:rsidRPr="0044475E">
              <w:rPr>
                <w:i/>
              </w:rPr>
              <w:t xml:space="preserve"> osobitným zameraním</w:t>
            </w:r>
            <w:r w:rsidRPr="0044475E">
              <w:rPr>
                <w:i/>
              </w:rPr>
              <w:t xml:space="preserve"> na deti a znevýhodnené skupiny; zlepšovanie prístupnosti, </w:t>
            </w:r>
            <w:r w:rsidR="00362D80" w:rsidRPr="0044475E">
              <w:rPr>
                <w:i/>
              </w:rPr>
              <w:t xml:space="preserve">a to aj </w:t>
            </w:r>
            <w:r w:rsidRPr="0044475E">
              <w:rPr>
                <w:i/>
              </w:rPr>
              <w:t>pre osoby so zdravotným postihnutím, účinnosti a odolnosti systémov zdravotnej starostlivosti a služieb dlhodobej starostlivosti</w:t>
            </w:r>
          </w:p>
        </w:tc>
        <w:tc>
          <w:tcPr>
            <w:tcW w:w="3406" w:type="pct"/>
            <w:tcBorders>
              <w:top w:val="single" w:sz="4" w:space="0" w:color="auto"/>
              <w:left w:val="single" w:sz="4" w:space="0" w:color="auto"/>
              <w:bottom w:val="single" w:sz="4" w:space="0" w:color="auto"/>
              <w:right w:val="single" w:sz="4" w:space="0" w:color="auto"/>
            </w:tcBorders>
          </w:tcPr>
          <w:p w14:paraId="4ADF7E6B" w14:textId="0B1719AA" w:rsidR="00EF3847" w:rsidRPr="0044475E" w:rsidRDefault="004C7A74" w:rsidP="004C7A74">
            <w:pPr>
              <w:autoSpaceDE w:val="0"/>
              <w:autoSpaceDN w:val="0"/>
              <w:adjustRightInd w:val="0"/>
              <w:spacing w:after="0"/>
              <w:jc w:val="both"/>
            </w:pPr>
            <w:r w:rsidRPr="0044475E">
              <w:lastRenderedPageBreak/>
              <w:t>Hlavné identifikované problémy:</w:t>
            </w:r>
          </w:p>
          <w:p w14:paraId="7B01B91E" w14:textId="6919AF27"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v roku 2019 bolo vychovávaných mimo ich vlastnej rodiny 13 788 detí (1,29</w:t>
            </w:r>
            <w:r w:rsidR="003D3533" w:rsidRPr="0044475E">
              <w:rPr>
                <w:szCs w:val="24"/>
                <w:lang w:val="sk-SK"/>
              </w:rPr>
              <w:t> </w:t>
            </w:r>
            <w:r w:rsidRPr="0044475E">
              <w:rPr>
                <w:szCs w:val="24"/>
                <w:lang w:val="sk-SK"/>
              </w:rPr>
              <w:t>% všetkých detí v SR), z toho 5 093 detí v </w:t>
            </w:r>
            <w:r w:rsidR="00EC2228" w:rsidRPr="0044475E">
              <w:rPr>
                <w:color w:val="0D0D0D" w:themeColor="text1" w:themeTint="F2"/>
                <w:szCs w:val="24"/>
                <w:lang w:val="sk-SK"/>
              </w:rPr>
              <w:t xml:space="preserve">inštitucionálnej </w:t>
            </w:r>
            <w:r w:rsidRPr="0044475E">
              <w:rPr>
                <w:szCs w:val="24"/>
                <w:lang w:val="sk-SK"/>
              </w:rPr>
              <w:t>starostlivosti</w:t>
            </w:r>
            <w:r w:rsidR="00D775C8" w:rsidRPr="0044475E">
              <w:rPr>
                <w:rStyle w:val="Odkaznapoznmkupodiarou"/>
                <w:b w:val="0"/>
                <w:color w:val="0D0D0D" w:themeColor="text1" w:themeTint="F2"/>
                <w:szCs w:val="24"/>
                <w:lang w:val="sk-SK"/>
              </w:rPr>
              <w:footnoteReference w:id="56"/>
            </w:r>
          </w:p>
          <w:p w14:paraId="0C27A378" w14:textId="20D80878"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lastRenderedPageBreak/>
              <w:t>až 20</w:t>
            </w:r>
            <w:r w:rsidR="003D3533" w:rsidRPr="0044475E">
              <w:rPr>
                <w:szCs w:val="24"/>
                <w:lang w:val="sk-SK"/>
              </w:rPr>
              <w:t> </w:t>
            </w:r>
            <w:r w:rsidRPr="0044475E">
              <w:rPr>
                <w:szCs w:val="24"/>
                <w:lang w:val="sk-SK"/>
              </w:rPr>
              <w:t>% žiadostí o poskytnutie sociálnej služby ostáva nepokrytých</w:t>
            </w:r>
            <w:r w:rsidR="00D775C8" w:rsidRPr="0044475E">
              <w:rPr>
                <w:rStyle w:val="Odkaznapoznmkupodiarou"/>
                <w:b w:val="0"/>
                <w:color w:val="0D0D0D" w:themeColor="text1" w:themeTint="F2"/>
                <w:szCs w:val="24"/>
                <w:lang w:val="sk-SK"/>
              </w:rPr>
              <w:footnoteReference w:id="57"/>
            </w:r>
          </w:p>
          <w:p w14:paraId="7151336E" w14:textId="794D8AA5"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nie je dostatočne rozvinutá následná </w:t>
            </w:r>
            <w:r w:rsidR="00126E51" w:rsidRPr="0044475E">
              <w:rPr>
                <w:szCs w:val="24"/>
                <w:lang w:val="sk-SK"/>
              </w:rPr>
              <w:t xml:space="preserve">a dlhodobá </w:t>
            </w:r>
            <w:r w:rsidRPr="0044475E">
              <w:rPr>
                <w:szCs w:val="24"/>
                <w:lang w:val="sk-SK"/>
              </w:rPr>
              <w:t>zdravotná starostlivosť (doliečovacia, ošetrovateľská, paliatívna a hospicová)</w:t>
            </w:r>
          </w:p>
          <w:p w14:paraId="0BB80DC0" w14:textId="6F06A906" w:rsidR="0023166E"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zdravotný stav populácie v MRK je v porovnaní s majoritnou populáciou výrazne horší</w:t>
            </w:r>
            <w:r w:rsidR="00552FA8" w:rsidRPr="0044475E">
              <w:rPr>
                <w:szCs w:val="24"/>
                <w:lang w:val="sk-SK"/>
              </w:rPr>
              <w:t>, kratšia je</w:t>
            </w:r>
            <w:r w:rsidR="002F6B43" w:rsidRPr="0044475E">
              <w:rPr>
                <w:szCs w:val="24"/>
                <w:lang w:val="sk-SK"/>
              </w:rPr>
              <w:t xml:space="preserve"> </w:t>
            </w:r>
            <w:r w:rsidR="0023166E" w:rsidRPr="0044475E">
              <w:rPr>
                <w:szCs w:val="24"/>
                <w:lang w:val="sk-SK"/>
              </w:rPr>
              <w:t>očakávaná dĺžka života pri narodení</w:t>
            </w:r>
            <w:r w:rsidR="00552FA8" w:rsidRPr="0044475E">
              <w:rPr>
                <w:szCs w:val="24"/>
                <w:lang w:val="sk-SK"/>
              </w:rPr>
              <w:t xml:space="preserve"> a vyššia je</w:t>
            </w:r>
            <w:r w:rsidR="002F6B43" w:rsidRPr="0044475E">
              <w:rPr>
                <w:szCs w:val="24"/>
                <w:lang w:val="sk-SK"/>
              </w:rPr>
              <w:t xml:space="preserve"> </w:t>
            </w:r>
            <w:r w:rsidR="0023166E" w:rsidRPr="0044475E">
              <w:rPr>
                <w:szCs w:val="24"/>
                <w:lang w:val="sk-SK"/>
              </w:rPr>
              <w:t>dojčenská úmrtnosť;</w:t>
            </w:r>
          </w:p>
          <w:p w14:paraId="4A465A49" w14:textId="2ECCD780"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očakáva sa, že do roku 2030 dôjde k 18</w:t>
            </w:r>
            <w:r w:rsidR="003D3533" w:rsidRPr="0044475E">
              <w:rPr>
                <w:szCs w:val="24"/>
                <w:lang w:val="sk-SK"/>
              </w:rPr>
              <w:t> </w:t>
            </w:r>
            <w:r w:rsidRPr="0044475E">
              <w:rPr>
                <w:szCs w:val="24"/>
                <w:lang w:val="sk-SK"/>
              </w:rPr>
              <w:t>% nárastu hospitalizácií z dôvodu zvýšeného výskytu a záchytu duševných porúch</w:t>
            </w:r>
          </w:p>
          <w:p w14:paraId="08027B17" w14:textId="7A960992" w:rsidR="00EF3847" w:rsidRPr="0044475E" w:rsidRDefault="00EF3847"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do roku 2030 bude na Slovensku chýbať približne 3 100 lekárov a takmer </w:t>
            </w:r>
            <w:r w:rsidR="00D775C8" w:rsidRPr="0044475E">
              <w:rPr>
                <w:color w:val="000000" w:themeColor="text1"/>
                <w:szCs w:val="24"/>
                <w:lang w:val="sk-SK"/>
              </w:rPr>
              <w:t xml:space="preserve">9 900 </w:t>
            </w:r>
            <w:r w:rsidRPr="0044475E">
              <w:rPr>
                <w:szCs w:val="24"/>
                <w:lang w:val="sk-SK"/>
              </w:rPr>
              <w:t>sestier</w:t>
            </w:r>
            <w:r w:rsidR="00D775C8" w:rsidRPr="0044475E">
              <w:rPr>
                <w:rStyle w:val="Odkaznapoznmkupodiarou"/>
                <w:b w:val="0"/>
                <w:szCs w:val="24"/>
                <w:lang w:val="sk-SK"/>
              </w:rPr>
              <w:footnoteReference w:id="58"/>
            </w:r>
          </w:p>
          <w:p w14:paraId="378F14F8" w14:textId="5416DFE2" w:rsidR="00EF3847" w:rsidRPr="0044475E" w:rsidRDefault="00EF3847" w:rsidP="002F6B43">
            <w:pPr>
              <w:spacing w:after="0"/>
              <w:jc w:val="both"/>
            </w:pPr>
            <w:r w:rsidRPr="0044475E">
              <w:t>Nenávratná podpora sa zameria na rozširovanie rodinných foriem náhradnej starostlivosti o deti, ako aj podporu rodinných foriem zariadení ústavnej starostlivosti, vrátane zavedenia individuálneho prístupu v ústavnej starostlivosti o deti. S cieľom pokračovať v procese deinštitucionalizácie zariadení sociálnych služieb ich bude potrebné podporiť pri tvorbe a implementáci</w:t>
            </w:r>
            <w:r w:rsidR="0073429B" w:rsidRPr="0044475E">
              <w:t>i</w:t>
            </w:r>
            <w:r w:rsidRPr="0044475E">
              <w:t xml:space="preserve"> transformačných plánov, pri zabezpečení odborných kapacít potrebných na riadenie súvisiacich procesov a pri podpore individualizovaného prístupu ku klientom.</w:t>
            </w:r>
          </w:p>
          <w:p w14:paraId="13368C8A" w14:textId="06E0CD78" w:rsidR="00EF3847" w:rsidRPr="0044475E" w:rsidRDefault="00EF3847" w:rsidP="002F6B43">
            <w:pPr>
              <w:spacing w:after="0"/>
              <w:jc w:val="both"/>
            </w:pPr>
            <w:r w:rsidRPr="0044475E">
              <w:t>Grantovú podporu bude potrebné zamerať aj na fyzické osoby odkázané na pomoc inej fyzickej osoby pri sebaobsluhe</w:t>
            </w:r>
            <w:r w:rsidR="002F6B43" w:rsidRPr="0044475E">
              <w:t xml:space="preserve">. </w:t>
            </w:r>
            <w:r w:rsidR="00915083" w:rsidRPr="0044475E">
              <w:t>B</w:t>
            </w:r>
            <w:r w:rsidRPr="0044475E">
              <w:t xml:space="preserve">ude potrebné podporiť zavedenie </w:t>
            </w:r>
            <w:r w:rsidR="00915083" w:rsidRPr="0044475E">
              <w:t xml:space="preserve">prepojenia </w:t>
            </w:r>
            <w:r w:rsidRPr="0044475E">
              <w:t>zdravotných a sociálnych služieb</w:t>
            </w:r>
            <w:r w:rsidR="002F6B43" w:rsidRPr="0044475E">
              <w:t xml:space="preserve"> </w:t>
            </w:r>
            <w:r w:rsidR="00915083" w:rsidRPr="0044475E">
              <w:t>a</w:t>
            </w:r>
            <w:r w:rsidRPr="0044475E">
              <w:t xml:space="preserve"> zreformovaného jednotného systému posudkovej činnosti.</w:t>
            </w:r>
          </w:p>
          <w:p w14:paraId="38872A9B" w14:textId="739D18AC" w:rsidR="00EF3847" w:rsidRPr="0044475E" w:rsidRDefault="00EF3847" w:rsidP="00D33A74">
            <w:pPr>
              <w:spacing w:after="0"/>
              <w:jc w:val="both"/>
              <w:rPr>
                <w:color w:val="0D0D0D" w:themeColor="text1" w:themeTint="F2"/>
              </w:rPr>
            </w:pPr>
            <w:r w:rsidRPr="0044475E">
              <w:t xml:space="preserve">Zdravotná osveta je relevantná pre každého, špecificky význam má však </w:t>
            </w:r>
            <w:r w:rsidR="00707E51" w:rsidRPr="0044475E">
              <w:rPr>
                <w:color w:val="0D0D0D" w:themeColor="text1" w:themeTint="F2"/>
              </w:rPr>
              <w:t xml:space="preserve">v lokalitách MRK, </w:t>
            </w:r>
            <w:r w:rsidRPr="0044475E">
              <w:t>, kde komunitná osveta podporuje zdravie a prevenciu, pričom činnosť asistentov zdravia pre MRK je potrebná aj v prostredí nemocníc. Predmetom podpory bude aj lepšia dostupnosť všeobecných ambulancií pre dospelých, dorast a deti, zamestnávanie mladých zdravotníckych pracovníkov a ich ďalšie vzdelávanie.</w:t>
            </w:r>
            <w:r w:rsidRPr="0044475E">
              <w:rPr>
                <w:color w:val="0D0D0D" w:themeColor="text1" w:themeTint="F2"/>
              </w:rPr>
              <w:t xml:space="preserve"> </w:t>
            </w:r>
          </w:p>
        </w:tc>
      </w:tr>
      <w:tr w:rsidR="00EF3847" w:rsidRPr="0044475E" w14:paraId="29028A79" w14:textId="77777777" w:rsidTr="006620C6">
        <w:tc>
          <w:tcPr>
            <w:tcW w:w="551" w:type="pct"/>
            <w:tcBorders>
              <w:top w:val="single" w:sz="4" w:space="0" w:color="auto"/>
              <w:left w:val="single" w:sz="4" w:space="0" w:color="auto"/>
              <w:bottom w:val="single" w:sz="4" w:space="0" w:color="auto"/>
              <w:right w:val="single" w:sz="4" w:space="0" w:color="auto"/>
            </w:tcBorders>
          </w:tcPr>
          <w:p w14:paraId="525957B8" w14:textId="77777777" w:rsidR="00EF3847" w:rsidRPr="0044475E" w:rsidRDefault="00EF3847"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4319320B" w14:textId="2EC0941C" w:rsidR="00D656ED" w:rsidRPr="0044475E" w:rsidRDefault="00D656ED" w:rsidP="00D656ED">
            <w:pPr>
              <w:spacing w:after="0"/>
              <w:jc w:val="both"/>
              <w:rPr>
                <w:i/>
              </w:rPr>
            </w:pPr>
            <w:r w:rsidRPr="0044475E">
              <w:rPr>
                <w:i/>
              </w:rPr>
              <w:t>ESF+ l)</w:t>
            </w:r>
          </w:p>
          <w:p w14:paraId="48871984" w14:textId="77777777" w:rsidR="00EF3847" w:rsidRPr="0044475E" w:rsidRDefault="00395700" w:rsidP="00395700">
            <w:pPr>
              <w:spacing w:line="276" w:lineRule="auto"/>
              <w:rPr>
                <w:i/>
                <w:iCs/>
              </w:rPr>
            </w:pPr>
            <w:r w:rsidRPr="0044475E">
              <w:rPr>
                <w:i/>
              </w:rPr>
              <w:t>podpora sociálnej integrácie osôb ohrozených chudobou alebo sociálnym vylúčením vrátane najodkázanejších osôb a detí</w:t>
            </w:r>
          </w:p>
        </w:tc>
        <w:tc>
          <w:tcPr>
            <w:tcW w:w="3406" w:type="pct"/>
            <w:tcBorders>
              <w:top w:val="single" w:sz="4" w:space="0" w:color="auto"/>
              <w:left w:val="single" w:sz="4" w:space="0" w:color="auto"/>
              <w:bottom w:val="single" w:sz="4" w:space="0" w:color="auto"/>
              <w:right w:val="single" w:sz="4" w:space="0" w:color="auto"/>
            </w:tcBorders>
          </w:tcPr>
          <w:p w14:paraId="01EAB778" w14:textId="26822184" w:rsidR="00395700" w:rsidRPr="0044475E" w:rsidRDefault="00395700" w:rsidP="00680960">
            <w:pPr>
              <w:autoSpaceDE w:val="0"/>
              <w:autoSpaceDN w:val="0"/>
              <w:adjustRightInd w:val="0"/>
              <w:spacing w:before="0"/>
              <w:jc w:val="both"/>
            </w:pPr>
            <w:r w:rsidRPr="0044475E">
              <w:t>Hlavné identifikované problémy:</w:t>
            </w:r>
          </w:p>
          <w:p w14:paraId="248D3A42" w14:textId="2BFF977A" w:rsidR="00395700" w:rsidRPr="0044475E" w:rsidRDefault="00395700"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color w:val="0D0D0D" w:themeColor="text1" w:themeTint="F2"/>
                <w:szCs w:val="24"/>
                <w:lang w:val="sk-SK"/>
              </w:rPr>
              <w:t xml:space="preserve">riziko chudoby a sociálneho vylúčenia sa týka približne </w:t>
            </w:r>
            <w:r w:rsidR="0023166E" w:rsidRPr="0044475E">
              <w:rPr>
                <w:szCs w:val="24"/>
                <w:lang w:val="sk-SK"/>
              </w:rPr>
              <w:t>16,4</w:t>
            </w:r>
            <w:r w:rsidR="003D3533" w:rsidRPr="0044475E">
              <w:rPr>
                <w:szCs w:val="24"/>
                <w:lang w:val="sk-SK"/>
              </w:rPr>
              <w:t> </w:t>
            </w:r>
            <w:r w:rsidRPr="0044475E">
              <w:rPr>
                <w:szCs w:val="24"/>
                <w:lang w:val="sk-SK"/>
              </w:rPr>
              <w:t>% obyvateľov v</w:t>
            </w:r>
            <w:r w:rsidR="00EF3CF4" w:rsidRPr="0044475E">
              <w:rPr>
                <w:szCs w:val="24"/>
                <w:lang w:val="sk-SK"/>
              </w:rPr>
              <w:t> </w:t>
            </w:r>
            <w:r w:rsidRPr="0044475E">
              <w:rPr>
                <w:szCs w:val="24"/>
                <w:lang w:val="sk-SK"/>
              </w:rPr>
              <w:t>SR</w:t>
            </w:r>
            <w:r w:rsidR="00EF3CF4" w:rsidRPr="0044475E">
              <w:rPr>
                <w:szCs w:val="24"/>
                <w:lang w:val="sk-SK"/>
              </w:rPr>
              <w:t xml:space="preserve"> </w:t>
            </w:r>
            <w:r w:rsidR="00EF3CF4" w:rsidRPr="0044475E">
              <w:rPr>
                <w:color w:val="0D0D0D" w:themeColor="text1" w:themeTint="F2"/>
                <w:szCs w:val="24"/>
                <w:lang w:val="sk-SK"/>
              </w:rPr>
              <w:t>a v prostredí MRK až 85%</w:t>
            </w:r>
            <w:r w:rsidRPr="0044475E">
              <w:rPr>
                <w:szCs w:val="24"/>
                <w:lang w:val="sk-SK"/>
              </w:rPr>
              <w:t xml:space="preserve"> (priemer EÚ</w:t>
            </w:r>
            <w:r w:rsidR="00BC2E42" w:rsidRPr="0044475E">
              <w:rPr>
                <w:szCs w:val="24"/>
                <w:lang w:val="sk-SK"/>
              </w:rPr>
              <w:t xml:space="preserve"> </w:t>
            </w:r>
            <w:r w:rsidR="0023166E" w:rsidRPr="0044475E">
              <w:rPr>
                <w:szCs w:val="24"/>
                <w:lang w:val="sk-SK"/>
              </w:rPr>
              <w:t>20,9</w:t>
            </w:r>
            <w:r w:rsidR="003D3533" w:rsidRPr="0044475E">
              <w:rPr>
                <w:szCs w:val="24"/>
                <w:lang w:val="sk-SK"/>
              </w:rPr>
              <w:t> </w:t>
            </w:r>
            <w:r w:rsidRPr="0044475E">
              <w:rPr>
                <w:szCs w:val="24"/>
                <w:lang w:val="sk-SK"/>
              </w:rPr>
              <w:t>%)</w:t>
            </w:r>
            <w:r w:rsidR="00D775C8" w:rsidRPr="0044475E">
              <w:rPr>
                <w:rStyle w:val="Odkaznapoznmkupodiarou"/>
                <w:rFonts w:eastAsia="Times New Roman"/>
                <w:b w:val="0"/>
                <w:szCs w:val="24"/>
                <w:lang w:val="sk-SK"/>
              </w:rPr>
              <w:footnoteReference w:id="59"/>
            </w:r>
          </w:p>
          <w:p w14:paraId="2D9D5FFA" w14:textId="46965452" w:rsidR="006311CE" w:rsidRPr="0044475E" w:rsidRDefault="006311CE" w:rsidP="006311CE">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rastie zadlženosť domácností (rast zadlženosti domácností bol v</w:t>
            </w:r>
            <w:r w:rsidR="00C5778B" w:rsidRPr="0044475E">
              <w:rPr>
                <w:szCs w:val="24"/>
                <w:lang w:val="sk-SK"/>
              </w:rPr>
              <w:t> </w:t>
            </w:r>
            <w:r w:rsidRPr="0044475E">
              <w:rPr>
                <w:szCs w:val="24"/>
                <w:lang w:val="sk-SK"/>
              </w:rPr>
              <w:t>3</w:t>
            </w:r>
            <w:r w:rsidR="00C5778B" w:rsidRPr="0044475E">
              <w:rPr>
                <w:szCs w:val="24"/>
                <w:lang w:val="sk-SK"/>
              </w:rPr>
              <w:t>Q</w:t>
            </w:r>
            <w:r w:rsidRPr="0044475E">
              <w:rPr>
                <w:szCs w:val="24"/>
                <w:lang w:val="sk-SK"/>
              </w:rPr>
              <w:t xml:space="preserve"> roka 2020 stále jeden z najvyšších v eurozóne)</w:t>
            </w:r>
            <w:r w:rsidR="007768DC" w:rsidRPr="0044475E">
              <w:rPr>
                <w:rStyle w:val="Odkaznapoznmkupodiarou"/>
                <w:b w:val="0"/>
                <w:szCs w:val="24"/>
                <w:lang w:val="sk-SK"/>
              </w:rPr>
              <w:footnoteReference w:id="60"/>
            </w:r>
          </w:p>
          <w:p w14:paraId="5900AA47" w14:textId="4E81E9C2" w:rsidR="00395700" w:rsidRPr="0044475E" w:rsidRDefault="00395700"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 xml:space="preserve">podiel najodkázanejších osôb predstavuje </w:t>
            </w:r>
            <w:r w:rsidR="0023166E" w:rsidRPr="0044475E">
              <w:rPr>
                <w:szCs w:val="24"/>
                <w:lang w:val="sk-SK"/>
              </w:rPr>
              <w:t>7,9</w:t>
            </w:r>
            <w:r w:rsidR="003D3533" w:rsidRPr="0044475E">
              <w:rPr>
                <w:szCs w:val="24"/>
                <w:lang w:val="sk-SK"/>
              </w:rPr>
              <w:t> </w:t>
            </w:r>
            <w:r w:rsidRPr="0044475E">
              <w:rPr>
                <w:szCs w:val="24"/>
                <w:lang w:val="sk-SK"/>
              </w:rPr>
              <w:t>%</w:t>
            </w:r>
            <w:r w:rsidRPr="0044475E">
              <w:rPr>
                <w:b/>
                <w:szCs w:val="24"/>
                <w:lang w:val="sk-SK"/>
              </w:rPr>
              <w:t xml:space="preserve"> </w:t>
            </w:r>
            <w:r w:rsidRPr="0044475E">
              <w:rPr>
                <w:szCs w:val="24"/>
                <w:lang w:val="sk-SK"/>
              </w:rPr>
              <w:t>populácie v</w:t>
            </w:r>
            <w:r w:rsidR="0023166E" w:rsidRPr="0044475E">
              <w:rPr>
                <w:szCs w:val="24"/>
                <w:lang w:val="sk-SK"/>
              </w:rPr>
              <w:t> </w:t>
            </w:r>
            <w:r w:rsidRPr="0044475E">
              <w:rPr>
                <w:szCs w:val="24"/>
                <w:lang w:val="sk-SK"/>
              </w:rPr>
              <w:t>SR</w:t>
            </w:r>
            <w:r w:rsidR="0023166E" w:rsidRPr="0044475E">
              <w:rPr>
                <w:szCs w:val="24"/>
                <w:lang w:val="sk-SK"/>
              </w:rPr>
              <w:t xml:space="preserve"> v roku 2019</w:t>
            </w:r>
            <w:r w:rsidRPr="0044475E">
              <w:rPr>
                <w:szCs w:val="24"/>
                <w:lang w:val="sk-SK"/>
              </w:rPr>
              <w:t xml:space="preserve"> (</w:t>
            </w:r>
            <w:r w:rsidR="003C1FA0" w:rsidRPr="0044475E">
              <w:rPr>
                <w:szCs w:val="24"/>
                <w:lang w:val="sk-SK"/>
              </w:rPr>
              <w:t>priemer EÚ</w:t>
            </w:r>
            <w:r w:rsidR="0023166E" w:rsidRPr="0044475E">
              <w:rPr>
                <w:szCs w:val="24"/>
                <w:lang w:val="sk-SK"/>
              </w:rPr>
              <w:t xml:space="preserve"> 5,</w:t>
            </w:r>
            <w:r w:rsidR="007E4B24" w:rsidRPr="0044475E">
              <w:rPr>
                <w:szCs w:val="24"/>
                <w:lang w:val="sk-SK"/>
              </w:rPr>
              <w:t>5</w:t>
            </w:r>
            <w:r w:rsidR="003D3533" w:rsidRPr="0044475E">
              <w:rPr>
                <w:szCs w:val="24"/>
                <w:lang w:val="sk-SK"/>
              </w:rPr>
              <w:t> </w:t>
            </w:r>
            <w:r w:rsidR="0023166E" w:rsidRPr="0044475E">
              <w:rPr>
                <w:szCs w:val="24"/>
                <w:lang w:val="sk-SK"/>
              </w:rPr>
              <w:t xml:space="preserve">% </w:t>
            </w:r>
            <w:r w:rsidRPr="0044475E">
              <w:rPr>
                <w:szCs w:val="24"/>
                <w:lang w:val="sk-SK"/>
              </w:rPr>
              <w:t>)</w:t>
            </w:r>
            <w:r w:rsidR="007E4B24" w:rsidRPr="0044475E">
              <w:rPr>
                <w:rStyle w:val="Odkaznapoznmkupodiarou"/>
                <w:b w:val="0"/>
                <w:szCs w:val="24"/>
                <w:lang w:val="sk-SK"/>
              </w:rPr>
              <w:footnoteReference w:id="61"/>
            </w:r>
          </w:p>
          <w:p w14:paraId="09914E66" w14:textId="399F133B" w:rsidR="00395700" w:rsidRPr="0044475E" w:rsidRDefault="00395700"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szCs w:val="24"/>
                <w:lang w:val="sk-SK"/>
              </w:rPr>
              <w:t>najzraniteľnejšiu skupinu tvoria deti vo veku do 17 rokov</w:t>
            </w:r>
          </w:p>
          <w:p w14:paraId="2679420C" w14:textId="187ADA99" w:rsidR="00395700" w:rsidRPr="0044475E" w:rsidRDefault="00BC2E42" w:rsidP="00680960">
            <w:pPr>
              <w:pStyle w:val="Odsekzoznamu"/>
              <w:numPr>
                <w:ilvl w:val="0"/>
                <w:numId w:val="59"/>
              </w:numPr>
              <w:autoSpaceDE w:val="0"/>
              <w:autoSpaceDN w:val="0"/>
              <w:adjustRightInd w:val="0"/>
              <w:spacing w:before="0" w:after="0" w:line="240" w:lineRule="auto"/>
              <w:ind w:left="362"/>
              <w:jc w:val="both"/>
              <w:rPr>
                <w:szCs w:val="24"/>
                <w:lang w:val="sk-SK"/>
              </w:rPr>
            </w:pPr>
            <w:r w:rsidRPr="0044475E">
              <w:rPr>
                <w:rFonts w:eastAsia="Calibri"/>
                <w:szCs w:val="24"/>
                <w:lang w:val="sk-SK"/>
              </w:rPr>
              <w:lastRenderedPageBreak/>
              <w:t xml:space="preserve"> v roku 2019 žilo 26,8</w:t>
            </w:r>
            <w:r w:rsidR="006311CE" w:rsidRPr="0044475E">
              <w:rPr>
                <w:rFonts w:eastAsia="Calibri"/>
                <w:szCs w:val="24"/>
                <w:lang w:val="sk-SK"/>
              </w:rPr>
              <w:t xml:space="preserve"> </w:t>
            </w:r>
            <w:r w:rsidR="00395700" w:rsidRPr="0044475E">
              <w:rPr>
                <w:szCs w:val="24"/>
                <w:lang w:val="sk-SK"/>
              </w:rPr>
              <w:t>% ľudí v riziku chudoby žije v domácnostiach s výdavkami na bývanie vo výške viac ako 40 % disponibilného príjmu domácností</w:t>
            </w:r>
            <w:r w:rsidR="007E4B24" w:rsidRPr="0044475E">
              <w:rPr>
                <w:rStyle w:val="Odkaznapoznmkupodiarou"/>
                <w:rFonts w:eastAsia="Times New Roman"/>
                <w:b w:val="0"/>
                <w:szCs w:val="24"/>
                <w:lang w:val="sk-SK"/>
              </w:rPr>
              <w:footnoteReference w:id="62"/>
            </w:r>
          </w:p>
          <w:p w14:paraId="17A23E93" w14:textId="59A5BDE5" w:rsidR="00045A14" w:rsidRPr="0044475E" w:rsidRDefault="00395700" w:rsidP="00045A14">
            <w:pPr>
              <w:pStyle w:val="Odsekzoznamu"/>
              <w:numPr>
                <w:ilvl w:val="0"/>
                <w:numId w:val="76"/>
              </w:numPr>
              <w:spacing w:before="0" w:after="0" w:line="240" w:lineRule="auto"/>
              <w:ind w:left="369" w:hanging="284"/>
              <w:jc w:val="both"/>
              <w:rPr>
                <w:rFonts w:eastAsia="Times New Roman"/>
                <w:szCs w:val="24"/>
                <w:lang w:val="sk-SK"/>
              </w:rPr>
            </w:pPr>
            <w:r w:rsidRPr="0044475E">
              <w:rPr>
                <w:szCs w:val="24"/>
                <w:lang w:val="sk-SK"/>
              </w:rPr>
              <w:t xml:space="preserve">v preplnených bytoch a domoch žilo </w:t>
            </w:r>
            <w:r w:rsidR="007E1957" w:rsidRPr="0044475E">
              <w:rPr>
                <w:szCs w:val="24"/>
                <w:lang w:val="sk-SK"/>
              </w:rPr>
              <w:t xml:space="preserve">v roku 2019 </w:t>
            </w:r>
            <w:r w:rsidRPr="0044475E">
              <w:rPr>
                <w:szCs w:val="24"/>
                <w:lang w:val="sk-SK"/>
              </w:rPr>
              <w:t xml:space="preserve">až </w:t>
            </w:r>
            <w:r w:rsidR="007E1957" w:rsidRPr="0044475E">
              <w:rPr>
                <w:szCs w:val="24"/>
                <w:lang w:val="sk-SK"/>
              </w:rPr>
              <w:t>34,1</w:t>
            </w:r>
            <w:r w:rsidRPr="0044475E">
              <w:rPr>
                <w:szCs w:val="24"/>
                <w:lang w:val="sk-SK"/>
              </w:rPr>
              <w:t xml:space="preserve"> % osôb na Slovensku, čo je vysoko nad priemerom </w:t>
            </w:r>
            <w:r w:rsidR="007E1957" w:rsidRPr="0044475E">
              <w:rPr>
                <w:szCs w:val="24"/>
                <w:lang w:val="sk-SK"/>
              </w:rPr>
              <w:t xml:space="preserve">EÚ </w:t>
            </w:r>
            <w:r w:rsidRPr="0044475E">
              <w:rPr>
                <w:szCs w:val="24"/>
                <w:lang w:val="sk-SK"/>
              </w:rPr>
              <w:t>(</w:t>
            </w:r>
            <w:r w:rsidR="005D3A25" w:rsidRPr="0044475E">
              <w:rPr>
                <w:szCs w:val="24"/>
                <w:lang w:val="sk-SK"/>
              </w:rPr>
              <w:t>17,1</w:t>
            </w:r>
            <w:r w:rsidR="003D3533" w:rsidRPr="0044475E">
              <w:rPr>
                <w:szCs w:val="24"/>
                <w:lang w:val="sk-SK"/>
              </w:rPr>
              <w:t> </w:t>
            </w:r>
            <w:r w:rsidR="007E1957" w:rsidRPr="0044475E">
              <w:rPr>
                <w:szCs w:val="24"/>
                <w:lang w:val="sk-SK"/>
              </w:rPr>
              <w:t>%</w:t>
            </w:r>
            <w:r w:rsidRPr="0044475E">
              <w:rPr>
                <w:szCs w:val="24"/>
                <w:lang w:val="sk-SK"/>
              </w:rPr>
              <w:t>)</w:t>
            </w:r>
            <w:r w:rsidR="005D3A25" w:rsidRPr="0044475E">
              <w:rPr>
                <w:rStyle w:val="Odkaznapoznmkupodiarou"/>
                <w:rFonts w:eastAsia="Times New Roman"/>
                <w:b w:val="0"/>
                <w:szCs w:val="24"/>
                <w:lang w:val="sk-SK"/>
              </w:rPr>
              <w:footnoteReference w:id="63"/>
            </w:r>
          </w:p>
          <w:p w14:paraId="14E79988" w14:textId="7070706C" w:rsidR="00395700" w:rsidRPr="0044475E" w:rsidRDefault="00045A14" w:rsidP="00045A14">
            <w:pPr>
              <w:pStyle w:val="Odsekzoznamu"/>
              <w:numPr>
                <w:ilvl w:val="0"/>
                <w:numId w:val="76"/>
              </w:numPr>
              <w:spacing w:before="0" w:after="0" w:line="240" w:lineRule="auto"/>
              <w:ind w:left="369" w:hanging="284"/>
              <w:jc w:val="both"/>
              <w:rPr>
                <w:rFonts w:eastAsia="Times New Roman"/>
                <w:szCs w:val="24"/>
                <w:lang w:val="sk-SK"/>
              </w:rPr>
            </w:pPr>
            <w:r w:rsidRPr="0044475E">
              <w:rPr>
                <w:lang w:val="sk-SK"/>
              </w:rPr>
              <w:t>20 % osamelých rodičov so zamestnaním má príjem pod rizikom chudoby</w:t>
            </w:r>
            <w:r w:rsidRPr="0044475E">
              <w:rPr>
                <w:rFonts w:eastAsia="Times New Roman"/>
                <w:szCs w:val="24"/>
                <w:lang w:val="sk-SK"/>
              </w:rPr>
              <w:t xml:space="preserve"> </w:t>
            </w:r>
          </w:p>
          <w:p w14:paraId="021B29B4" w14:textId="77777777" w:rsidR="00045A14" w:rsidRPr="0044475E" w:rsidRDefault="00395700" w:rsidP="00045A14">
            <w:pPr>
              <w:jc w:val="both"/>
              <w:rPr>
                <w:color w:val="0D0D0D" w:themeColor="text1" w:themeTint="F2"/>
              </w:rPr>
            </w:pPr>
            <w:r w:rsidRPr="0044475E">
              <w:rPr>
                <w:color w:val="0D0D0D" w:themeColor="text1" w:themeTint="F2"/>
              </w:rPr>
              <w:t xml:space="preserve">Rizikom chudoby a sociálneho vylúčenia sú najviac ohrozené sociálne znevýhodnené rodiny, rodiny s jedným rodičom a viacdetné rodiny, </w:t>
            </w:r>
            <w:r w:rsidR="003C1FA0" w:rsidRPr="0044475E">
              <w:rPr>
                <w:color w:val="0D0D0D" w:themeColor="text1" w:themeTint="F2"/>
              </w:rPr>
              <w:t>DNO</w:t>
            </w:r>
            <w:r w:rsidRPr="0044475E">
              <w:rPr>
                <w:color w:val="0D0D0D" w:themeColor="text1" w:themeTint="F2"/>
              </w:rPr>
              <w:t xml:space="preserve">, osoby z prostredia MRK, </w:t>
            </w:r>
            <w:r w:rsidR="003C1FA0" w:rsidRPr="0044475E">
              <w:rPr>
                <w:color w:val="0D0D0D" w:themeColor="text1" w:themeTint="F2"/>
              </w:rPr>
              <w:t>OZP</w:t>
            </w:r>
            <w:r w:rsidRPr="0044475E">
              <w:rPr>
                <w:color w:val="0D0D0D" w:themeColor="text1" w:themeTint="F2"/>
              </w:rPr>
              <w:t>, ľudia bez domova, mladí dospelí odchádzajúci z ústavnej starostlivosti a osoby po skončení výkonu trestu odňatia slobody. Zároveň sú viac ohrození tí obyvatelia, ktorí žijú v prenajatom obydlí (27,0</w:t>
            </w:r>
            <w:r w:rsidR="003D3533" w:rsidRPr="0044475E">
              <w:rPr>
                <w:rFonts w:eastAsia="Calibri"/>
              </w:rPr>
              <w:t> </w:t>
            </w:r>
            <w:r w:rsidRPr="0044475E">
              <w:rPr>
                <w:color w:val="0D0D0D" w:themeColor="text1" w:themeTint="F2"/>
              </w:rPr>
              <w:t>%) oproti tým, ktorí sú vlastníkmi obydlí alebo mali ubytovanie poskytované bezplatne (</w:t>
            </w:r>
            <w:r w:rsidR="007E1957" w:rsidRPr="0044475E">
              <w:rPr>
                <w:color w:val="0D0D0D" w:themeColor="text1" w:themeTint="F2"/>
              </w:rPr>
              <w:t>10,6</w:t>
            </w:r>
            <w:r w:rsidR="003D3533" w:rsidRPr="0044475E">
              <w:rPr>
                <w:rFonts w:eastAsia="Calibri"/>
              </w:rPr>
              <w:t> </w:t>
            </w:r>
            <w:r w:rsidRPr="0044475E">
              <w:rPr>
                <w:color w:val="0D0D0D" w:themeColor="text1" w:themeTint="F2"/>
              </w:rPr>
              <w:t xml:space="preserve">%), ako aj tí jednotlivci (špecificky v MRK), ktorým chýbajú osobnostné kompetencie na riešenie zložitých životných situácií, čo je spôsobené najmä nízkou úrovňou vzdelania a nízkou úrovňou občianskej angažovanosti. </w:t>
            </w:r>
          </w:p>
          <w:p w14:paraId="6F892BA5" w14:textId="66FFF695" w:rsidR="00395700" w:rsidRPr="0044475E" w:rsidRDefault="00395700" w:rsidP="00D33A74">
            <w:pPr>
              <w:spacing w:after="0"/>
              <w:jc w:val="both"/>
            </w:pPr>
            <w:r w:rsidRPr="0044475E">
              <w:rPr>
                <w:color w:val="0D0D0D" w:themeColor="text1" w:themeTint="F2"/>
              </w:rPr>
              <w:t xml:space="preserve">Preto bude nevyhnutné grantovo podporiť zabezpečenie </w:t>
            </w:r>
            <w:r w:rsidRPr="0044475E">
              <w:t xml:space="preserve">individualizovaného prístupu k osobám ohrozeným chudobou a sociálnym vylúčením vrátane poradenských a odborných činností zameraných na podporu zamestnanosti, sociálnoprávnu ochranu detí a pod. </w:t>
            </w:r>
          </w:p>
          <w:p w14:paraId="6B2C9950" w14:textId="6639BFD1" w:rsidR="003C1FA0" w:rsidRPr="0044475E" w:rsidRDefault="00395700" w:rsidP="00680960">
            <w:pPr>
              <w:jc w:val="both"/>
            </w:pPr>
            <w:r w:rsidRPr="0044475E">
              <w:t xml:space="preserve">Komunity budú potrebovať podporu pri tvorbe komunitných plánov rozvoja, mobilizácii </w:t>
            </w:r>
            <w:r w:rsidRPr="0044475E">
              <w:rPr>
                <w:color w:val="0D0D0D" w:themeColor="text1" w:themeTint="F2"/>
              </w:rPr>
              <w:t>potenciálu celej sídelnej komunity</w:t>
            </w:r>
            <w:r w:rsidR="003C1FA0" w:rsidRPr="0044475E">
              <w:rPr>
                <w:color w:val="0D0D0D" w:themeColor="text1" w:themeTint="F2"/>
              </w:rPr>
              <w:t xml:space="preserve"> </w:t>
            </w:r>
            <w:r w:rsidR="003C1FA0" w:rsidRPr="0044475E">
              <w:t>a</w:t>
            </w:r>
            <w:r w:rsidRPr="0044475E">
              <w:t xml:space="preserve"> sieťovaní aktívnych občanov.</w:t>
            </w:r>
            <w:r w:rsidR="00462218" w:rsidRPr="0044475E">
              <w:t xml:space="preserve"> </w:t>
            </w:r>
            <w:r w:rsidR="003C1FA0" w:rsidRPr="0044475E">
              <w:t xml:space="preserve">Osoby </w:t>
            </w:r>
            <w:r w:rsidRPr="0044475E">
              <w:t>ohrozené stratou bývania bude nevyhnutné podporiť pri zabezpečovaní sociálneho bývania, vrátane sprievodných opatrení.</w:t>
            </w:r>
            <w:r w:rsidR="00462218" w:rsidRPr="0044475E">
              <w:t xml:space="preserve"> </w:t>
            </w:r>
            <w:r w:rsidR="003C1FA0" w:rsidRPr="0044475E">
              <w:t>Opatrenia prispejú k dosahovaniu cieľa AP EPSP v oblasti znižovania počtu ľudí ohrozených chudobou alebo sociálnym vylúčením a budú reflektovať aj Európsku záruku pre deti.</w:t>
            </w:r>
          </w:p>
        </w:tc>
      </w:tr>
      <w:tr w:rsidR="00395700" w:rsidRPr="0044475E" w14:paraId="6235F43B" w14:textId="77777777" w:rsidTr="006620C6">
        <w:tc>
          <w:tcPr>
            <w:tcW w:w="551" w:type="pct"/>
            <w:tcBorders>
              <w:top w:val="single" w:sz="4" w:space="0" w:color="auto"/>
              <w:left w:val="single" w:sz="4" w:space="0" w:color="auto"/>
              <w:bottom w:val="single" w:sz="4" w:space="0" w:color="auto"/>
              <w:right w:val="single" w:sz="4" w:space="0" w:color="auto"/>
            </w:tcBorders>
          </w:tcPr>
          <w:p w14:paraId="618719E6" w14:textId="77777777" w:rsidR="00395700" w:rsidRPr="0044475E" w:rsidRDefault="00395700"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2CFED4BC" w14:textId="2E092558" w:rsidR="00D656ED" w:rsidRPr="0044475E" w:rsidRDefault="00D656ED" w:rsidP="00D656ED">
            <w:pPr>
              <w:spacing w:after="0"/>
              <w:jc w:val="both"/>
              <w:rPr>
                <w:i/>
              </w:rPr>
            </w:pPr>
            <w:r w:rsidRPr="0044475E">
              <w:rPr>
                <w:i/>
              </w:rPr>
              <w:t>ESF+ m)</w:t>
            </w:r>
          </w:p>
          <w:p w14:paraId="7AD10BBA" w14:textId="054B5131" w:rsidR="00395700" w:rsidRPr="0044475E" w:rsidRDefault="00395700" w:rsidP="005D3A25">
            <w:pPr>
              <w:spacing w:line="276" w:lineRule="auto"/>
              <w:rPr>
                <w:i/>
              </w:rPr>
            </w:pPr>
            <w:r w:rsidRPr="0044475E">
              <w:rPr>
                <w:i/>
              </w:rPr>
              <w:t xml:space="preserve">riešenie materiálnej deprivácie prostredníctvom potravinovej a/alebo základnej materiálnej pomoci pre najodkázanejšie osoby vrátane detí </w:t>
            </w:r>
            <w:r w:rsidRPr="0044475E">
              <w:rPr>
                <w:i/>
              </w:rPr>
              <w:lastRenderedPageBreak/>
              <w:t>a zabezpečenie sprievodných opatrení podporujúcich ich sociálne začlenenie</w:t>
            </w:r>
          </w:p>
        </w:tc>
        <w:tc>
          <w:tcPr>
            <w:tcW w:w="3406" w:type="pct"/>
            <w:tcBorders>
              <w:top w:val="single" w:sz="4" w:space="0" w:color="auto"/>
              <w:left w:val="single" w:sz="4" w:space="0" w:color="auto"/>
              <w:bottom w:val="single" w:sz="4" w:space="0" w:color="auto"/>
              <w:right w:val="single" w:sz="4" w:space="0" w:color="auto"/>
            </w:tcBorders>
          </w:tcPr>
          <w:p w14:paraId="40BBE60A" w14:textId="76BDE7D0" w:rsidR="00395700" w:rsidRPr="0044475E" w:rsidRDefault="00395700" w:rsidP="00680960">
            <w:pPr>
              <w:autoSpaceDE w:val="0"/>
              <w:autoSpaceDN w:val="0"/>
              <w:adjustRightInd w:val="0"/>
              <w:spacing w:before="0"/>
              <w:jc w:val="both"/>
            </w:pPr>
            <w:r w:rsidRPr="0044475E">
              <w:lastRenderedPageBreak/>
              <w:t>Hlavné identifikované problémy:</w:t>
            </w:r>
          </w:p>
          <w:p w14:paraId="0374F710" w14:textId="700D9BD9" w:rsidR="00395700" w:rsidRPr="0044475E" w:rsidRDefault="00395700" w:rsidP="00680960">
            <w:pPr>
              <w:pStyle w:val="Odsekzoznamu"/>
              <w:numPr>
                <w:ilvl w:val="0"/>
                <w:numId w:val="59"/>
              </w:numP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miera materiálnej deprivácie v roku</w:t>
            </w:r>
            <w:r w:rsidR="007E1957" w:rsidRPr="0044475E">
              <w:rPr>
                <w:color w:val="0D0D0D" w:themeColor="text1" w:themeTint="F2"/>
                <w:szCs w:val="24"/>
                <w:lang w:val="sk-SK"/>
              </w:rPr>
              <w:t xml:space="preserve"> 2019 klesla</w:t>
            </w:r>
            <w:r w:rsidRPr="0044475E">
              <w:rPr>
                <w:color w:val="0D0D0D" w:themeColor="text1" w:themeTint="F2"/>
                <w:szCs w:val="24"/>
                <w:lang w:val="sk-SK"/>
              </w:rPr>
              <w:t xml:space="preserve"> v porovnaní s rokom </w:t>
            </w:r>
            <w:r w:rsidR="007E1957" w:rsidRPr="0044475E">
              <w:rPr>
                <w:color w:val="0D0D0D" w:themeColor="text1" w:themeTint="F2"/>
                <w:szCs w:val="24"/>
                <w:lang w:val="sk-SK"/>
              </w:rPr>
              <w:t xml:space="preserve">2018 </w:t>
            </w:r>
            <w:r w:rsidRPr="0044475E">
              <w:rPr>
                <w:color w:val="0D0D0D" w:themeColor="text1" w:themeTint="F2"/>
                <w:szCs w:val="24"/>
                <w:lang w:val="sk-SK"/>
              </w:rPr>
              <w:t xml:space="preserve">zo </w:t>
            </w:r>
            <w:r w:rsidR="007E1957" w:rsidRPr="0044475E">
              <w:rPr>
                <w:color w:val="0D0D0D" w:themeColor="text1" w:themeTint="F2"/>
                <w:szCs w:val="24"/>
                <w:lang w:val="sk-SK"/>
              </w:rPr>
              <w:t>17,2</w:t>
            </w:r>
            <w:r w:rsidR="003D3533" w:rsidRPr="0044475E">
              <w:rPr>
                <w:color w:val="0D0D0D" w:themeColor="text1" w:themeTint="F2"/>
                <w:szCs w:val="24"/>
                <w:lang w:val="sk-SK"/>
              </w:rPr>
              <w:t> </w:t>
            </w:r>
            <w:r w:rsidRPr="0044475E">
              <w:rPr>
                <w:color w:val="0D0D0D" w:themeColor="text1" w:themeTint="F2"/>
                <w:szCs w:val="24"/>
                <w:lang w:val="sk-SK"/>
              </w:rPr>
              <w:t xml:space="preserve">% na </w:t>
            </w:r>
            <w:r w:rsidR="007E1957" w:rsidRPr="0044475E">
              <w:rPr>
                <w:color w:val="0D0D0D" w:themeColor="text1" w:themeTint="F2"/>
                <w:szCs w:val="24"/>
                <w:lang w:val="sk-SK"/>
              </w:rPr>
              <w:t>15,2</w:t>
            </w:r>
            <w:r w:rsidR="003D3533" w:rsidRPr="0044475E">
              <w:rPr>
                <w:color w:val="0D0D0D" w:themeColor="text1" w:themeTint="F2"/>
                <w:szCs w:val="24"/>
                <w:lang w:val="sk-SK"/>
              </w:rPr>
              <w:t> </w:t>
            </w:r>
            <w:r w:rsidRPr="0044475E">
              <w:rPr>
                <w:color w:val="0D0D0D" w:themeColor="text1" w:themeTint="F2"/>
                <w:szCs w:val="24"/>
                <w:lang w:val="sk-SK"/>
              </w:rPr>
              <w:t>% (</w:t>
            </w:r>
            <w:r w:rsidR="007E1957" w:rsidRPr="0044475E">
              <w:rPr>
                <w:color w:val="0D0D0D" w:themeColor="text1" w:themeTint="F2"/>
                <w:szCs w:val="24"/>
                <w:lang w:val="sk-SK"/>
              </w:rPr>
              <w:t xml:space="preserve">predpokladaný </w:t>
            </w:r>
            <w:r w:rsidRPr="0044475E">
              <w:rPr>
                <w:color w:val="0D0D0D" w:themeColor="text1" w:themeTint="F2"/>
                <w:szCs w:val="24"/>
                <w:lang w:val="sk-SK"/>
              </w:rPr>
              <w:t xml:space="preserve">priemer EÚ-27 je </w:t>
            </w:r>
            <w:r w:rsidR="007E1957" w:rsidRPr="0044475E">
              <w:rPr>
                <w:color w:val="0D0D0D" w:themeColor="text1" w:themeTint="F2"/>
                <w:szCs w:val="24"/>
                <w:lang w:val="sk-SK"/>
              </w:rPr>
              <w:t>12</w:t>
            </w:r>
            <w:r w:rsidR="003D3533" w:rsidRPr="0044475E">
              <w:rPr>
                <w:color w:val="0D0D0D" w:themeColor="text1" w:themeTint="F2"/>
                <w:szCs w:val="24"/>
                <w:lang w:val="sk-SK"/>
              </w:rPr>
              <w:t> </w:t>
            </w:r>
            <w:r w:rsidRPr="0044475E">
              <w:rPr>
                <w:color w:val="0D0D0D" w:themeColor="text1" w:themeTint="F2"/>
                <w:szCs w:val="24"/>
                <w:lang w:val="sk-SK"/>
              </w:rPr>
              <w:t>%)</w:t>
            </w:r>
            <w:r w:rsidR="005D3A25" w:rsidRPr="0044475E">
              <w:rPr>
                <w:rStyle w:val="Odkaznapoznmkupodiarou"/>
                <w:rFonts w:eastAsia="Times New Roman"/>
                <w:b w:val="0"/>
                <w:szCs w:val="24"/>
                <w:lang w:val="sk-SK"/>
              </w:rPr>
              <w:footnoteReference w:id="64"/>
            </w:r>
          </w:p>
          <w:p w14:paraId="04637FDE" w14:textId="7C152F83" w:rsidR="00BA4527" w:rsidRPr="0044475E" w:rsidRDefault="00395700" w:rsidP="00BA4527">
            <w:pPr>
              <w:pStyle w:val="Odsekzoznamu"/>
              <w:numPr>
                <w:ilvl w:val="0"/>
                <w:numId w:val="61"/>
              </w:numPr>
              <w:spacing w:before="0" w:after="0" w:line="240" w:lineRule="auto"/>
              <w:ind w:left="362"/>
              <w:jc w:val="both"/>
              <w:rPr>
                <w:rFonts w:eastAsia="Times New Roman"/>
                <w:szCs w:val="24"/>
                <w:lang w:val="sk-SK"/>
              </w:rPr>
            </w:pPr>
            <w:r w:rsidRPr="0044475E">
              <w:rPr>
                <w:color w:val="0D0D0D" w:themeColor="text1" w:themeTint="F2"/>
                <w:szCs w:val="24"/>
                <w:lang w:val="sk-SK"/>
              </w:rPr>
              <w:t>z hľadiska veku boli viac deprivované 65 ročné a staršie osoby (</w:t>
            </w:r>
            <w:r w:rsidR="007E1957" w:rsidRPr="0044475E">
              <w:rPr>
                <w:color w:val="0D0D0D" w:themeColor="text1" w:themeTint="F2"/>
                <w:szCs w:val="24"/>
                <w:lang w:val="sk-SK"/>
              </w:rPr>
              <w:t>18,9</w:t>
            </w:r>
            <w:r w:rsidR="003D3533" w:rsidRPr="0044475E">
              <w:rPr>
                <w:color w:val="0D0D0D" w:themeColor="text1" w:themeTint="F2"/>
                <w:szCs w:val="24"/>
                <w:lang w:val="sk-SK"/>
              </w:rPr>
              <w:t> </w:t>
            </w:r>
            <w:r w:rsidRPr="0044475E">
              <w:rPr>
                <w:color w:val="0D0D0D" w:themeColor="text1" w:themeTint="F2"/>
                <w:szCs w:val="24"/>
                <w:lang w:val="sk-SK"/>
              </w:rPr>
              <w:t xml:space="preserve">%) a deti vo veku do </w:t>
            </w:r>
            <w:r w:rsidR="007E1957" w:rsidRPr="0044475E">
              <w:rPr>
                <w:color w:val="0D0D0D" w:themeColor="text1" w:themeTint="F2"/>
                <w:szCs w:val="24"/>
                <w:lang w:val="sk-SK"/>
              </w:rPr>
              <w:t xml:space="preserve">18 </w:t>
            </w:r>
            <w:r w:rsidRPr="0044475E">
              <w:rPr>
                <w:color w:val="0D0D0D" w:themeColor="text1" w:themeTint="F2"/>
                <w:szCs w:val="24"/>
                <w:lang w:val="sk-SK"/>
              </w:rPr>
              <w:t>rokov (</w:t>
            </w:r>
            <w:r w:rsidR="007E1957" w:rsidRPr="0044475E">
              <w:rPr>
                <w:color w:val="0D0D0D" w:themeColor="text1" w:themeTint="F2"/>
                <w:szCs w:val="24"/>
                <w:lang w:val="sk-SK"/>
              </w:rPr>
              <w:t>15,3</w:t>
            </w:r>
            <w:r w:rsidR="003D3533" w:rsidRPr="0044475E">
              <w:rPr>
                <w:color w:val="0D0D0D" w:themeColor="text1" w:themeTint="F2"/>
                <w:szCs w:val="24"/>
                <w:lang w:val="sk-SK"/>
              </w:rPr>
              <w:t> </w:t>
            </w:r>
            <w:r w:rsidRPr="0044475E">
              <w:rPr>
                <w:color w:val="0D0D0D" w:themeColor="text1" w:themeTint="F2"/>
                <w:szCs w:val="24"/>
                <w:lang w:val="sk-SK"/>
              </w:rPr>
              <w:t>%)</w:t>
            </w:r>
            <w:r w:rsidR="005D3A25" w:rsidRPr="0044475E">
              <w:rPr>
                <w:rStyle w:val="Odkaznapoznmkupodiarou"/>
                <w:rFonts w:eastAsia="Times New Roman"/>
                <w:b w:val="0"/>
                <w:szCs w:val="24"/>
                <w:lang w:val="sk-SK"/>
              </w:rPr>
              <w:footnoteReference w:id="65"/>
            </w:r>
            <w:r w:rsidR="00BA4527" w:rsidRPr="0044475E">
              <w:rPr>
                <w:rFonts w:eastAsia="NHaasGroteskTXPro-55Rg"/>
                <w:szCs w:val="24"/>
                <w:lang w:val="sk-SK"/>
              </w:rPr>
              <w:t xml:space="preserve"> </w:t>
            </w:r>
          </w:p>
          <w:p w14:paraId="3936C3BB" w14:textId="62C81658" w:rsidR="00395700" w:rsidRPr="0044475E" w:rsidRDefault="00BA4527" w:rsidP="00BA4527">
            <w:pPr>
              <w:pStyle w:val="Odsekzoznamu"/>
              <w:numPr>
                <w:ilvl w:val="0"/>
                <w:numId w:val="61"/>
              </w:numPr>
              <w:spacing w:before="0" w:after="0" w:line="240" w:lineRule="auto"/>
              <w:ind w:left="362"/>
              <w:jc w:val="both"/>
              <w:rPr>
                <w:rFonts w:eastAsia="Times New Roman"/>
                <w:szCs w:val="24"/>
                <w:lang w:val="sk-SK"/>
              </w:rPr>
            </w:pPr>
            <w:r w:rsidRPr="0044475E">
              <w:rPr>
                <w:rFonts w:eastAsia="NHaasGroteskTXPro-55Rg"/>
                <w:szCs w:val="24"/>
                <w:lang w:val="sk-SK"/>
              </w:rPr>
              <w:t xml:space="preserve">podľa údajov EU SILC MRK </w:t>
            </w:r>
            <w:r w:rsidR="006311CE" w:rsidRPr="0044475E">
              <w:rPr>
                <w:rFonts w:eastAsia="NHaasGroteskTXPro-55Rg"/>
                <w:szCs w:val="24"/>
                <w:lang w:val="sk-SK"/>
              </w:rPr>
              <w:t>2018</w:t>
            </w:r>
            <w:r w:rsidR="00906897" w:rsidRPr="0044475E">
              <w:rPr>
                <w:rStyle w:val="Odkaznapoznmkupodiarou"/>
                <w:b w:val="0"/>
                <w:lang w:val="sk-SK"/>
              </w:rPr>
              <w:footnoteReference w:id="66"/>
            </w:r>
            <w:r w:rsidR="006311CE" w:rsidRPr="0044475E">
              <w:rPr>
                <w:rFonts w:eastAsia="NHaasGroteskTXPro-55Rg"/>
                <w:szCs w:val="24"/>
                <w:lang w:val="sk-SK"/>
              </w:rPr>
              <w:t xml:space="preserve"> </w:t>
            </w:r>
            <w:r w:rsidRPr="0044475E">
              <w:rPr>
                <w:rFonts w:eastAsia="NHaasGroteskTXPro-55Rg"/>
                <w:szCs w:val="24"/>
                <w:lang w:val="sk-SK"/>
              </w:rPr>
              <w:t>je na pomoc v hmotnej núdzi odkázaných 47 % domácností. z toho domácnosti s deťmi tvoria 80 %.</w:t>
            </w:r>
          </w:p>
          <w:p w14:paraId="5F087323" w14:textId="22A9A55B" w:rsidR="00395700" w:rsidRPr="0044475E" w:rsidRDefault="00395700" w:rsidP="00680960">
            <w:pPr>
              <w:jc w:val="both"/>
              <w:rPr>
                <w:rFonts w:eastAsia="Calibri"/>
              </w:rPr>
            </w:pPr>
            <w:r w:rsidRPr="0044475E">
              <w:rPr>
                <w:rFonts w:eastAsia="Calibri"/>
              </w:rPr>
              <w:t xml:space="preserve">Podporné opatrenia na odstraňovanie najhorších foriem chudoby v jednotlivých lokalitách Slovenska, ako podpora poskytovania stravy, materiálnej pomoci a sprievodné aktivity </w:t>
            </w:r>
            <w:r w:rsidRPr="0044475E">
              <w:rPr>
                <w:rFonts w:eastAsia="Calibri"/>
              </w:rPr>
              <w:lastRenderedPageBreak/>
              <w:t xml:space="preserve">v oblasti sociálneho začlenenia, sú v súčasnosti realizované v rámci fondu potravinovej a základnej materiálnej pomoci (FEAD). Grantové investície budú zamerané na </w:t>
            </w:r>
            <w:r w:rsidRPr="0044475E">
              <w:rPr>
                <w:rFonts w:eastAsia="Calibri"/>
                <w:bCs/>
              </w:rPr>
              <w:t>podporu sociálno-ekonomickej integrácie,</w:t>
            </w:r>
            <w:r w:rsidRPr="0044475E">
              <w:rPr>
                <w:rFonts w:eastAsia="Calibri"/>
              </w:rPr>
              <w:t xml:space="preserve"> najmä na podporu poskytovania potravinových balíčkov, teplého jedla</w:t>
            </w:r>
            <w:r w:rsidR="00915083" w:rsidRPr="0044475E">
              <w:rPr>
                <w:rFonts w:eastAsia="Calibri"/>
              </w:rPr>
              <w:t xml:space="preserve">, </w:t>
            </w:r>
            <w:r w:rsidRPr="0044475E">
              <w:rPr>
                <w:rFonts w:eastAsia="Calibri"/>
              </w:rPr>
              <w:t>hygienických balíčkov</w:t>
            </w:r>
            <w:r w:rsidR="00915083" w:rsidRPr="0044475E">
              <w:rPr>
                <w:rFonts w:eastAsia="Calibri"/>
              </w:rPr>
              <w:t xml:space="preserve"> a základnej materiálnej pomoci</w:t>
            </w:r>
            <w:r w:rsidRPr="0044475E">
              <w:rPr>
                <w:rFonts w:eastAsia="Calibri"/>
              </w:rPr>
              <w:t xml:space="preserve"> najodkázanejším osobám vrátane tých, ktorých by tradičná systémová sociálna pomoc mohla vynechať a tých, ktorí potrebujú okamžitú pomoc. Súčasťou podporovaných intervencií bude aj poradenská činnosť zameraná na predchádzanie materiálnej a potravinovej deprivácii. </w:t>
            </w:r>
          </w:p>
        </w:tc>
      </w:tr>
      <w:tr w:rsidR="00766E74" w:rsidRPr="0044475E" w14:paraId="3B9D10D5" w14:textId="77777777" w:rsidTr="006620C6">
        <w:tc>
          <w:tcPr>
            <w:tcW w:w="551" w:type="pct"/>
            <w:tcBorders>
              <w:top w:val="single" w:sz="4" w:space="0" w:color="auto"/>
              <w:left w:val="single" w:sz="4" w:space="0" w:color="auto"/>
              <w:bottom w:val="single" w:sz="4" w:space="0" w:color="auto"/>
              <w:right w:val="single" w:sz="4" w:space="0" w:color="auto"/>
            </w:tcBorders>
          </w:tcPr>
          <w:p w14:paraId="4AE77890" w14:textId="77777777" w:rsidR="00766E74" w:rsidRPr="0044475E" w:rsidRDefault="00766E74"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2D091331" w14:textId="333CBB7E" w:rsidR="00766E74" w:rsidRPr="0044475E" w:rsidRDefault="00766E74" w:rsidP="00E3675F">
            <w:pPr>
              <w:spacing w:after="0"/>
              <w:jc w:val="both"/>
              <w:rPr>
                <w:i/>
              </w:rPr>
            </w:pPr>
            <w:r w:rsidRPr="0044475E">
              <w:rPr>
                <w:i/>
              </w:rPr>
              <w:t>ERDF i)</w:t>
            </w:r>
          </w:p>
          <w:p w14:paraId="50320156" w14:textId="1AE94176" w:rsidR="00766E74" w:rsidRPr="0044475E" w:rsidRDefault="00766E74" w:rsidP="00E3675F">
            <w:pPr>
              <w:spacing w:before="0" w:after="0"/>
              <w:rPr>
                <w:i/>
              </w:rPr>
            </w:pPr>
            <w:r w:rsidRPr="0044475E">
              <w:rPr>
                <w:i/>
              </w:rPr>
              <w:t>zvyšovanie účinnosti a inkluzívnosti trhov práce a prístupu ku kvalitnému zamestnaniu rozv</w:t>
            </w:r>
            <w:r w:rsidR="004A5658" w:rsidRPr="0044475E">
              <w:rPr>
                <w:i/>
              </w:rPr>
              <w:t>íjaním</w:t>
            </w:r>
            <w:r w:rsidRPr="0044475E">
              <w:rPr>
                <w:i/>
              </w:rPr>
              <w:t xml:space="preserve"> sociáln</w:t>
            </w:r>
            <w:r w:rsidR="004A5658" w:rsidRPr="0044475E">
              <w:rPr>
                <w:i/>
              </w:rPr>
              <w:t>ej</w:t>
            </w:r>
            <w:r w:rsidRPr="0044475E">
              <w:rPr>
                <w:i/>
              </w:rPr>
              <w:t xml:space="preserve"> infraštruktúry a</w:t>
            </w:r>
            <w:r w:rsidR="004A5658" w:rsidRPr="0044475E">
              <w:rPr>
                <w:i/>
              </w:rPr>
              <w:t xml:space="preserve"> podporou </w:t>
            </w:r>
            <w:r w:rsidRPr="0044475E">
              <w:rPr>
                <w:i/>
              </w:rPr>
              <w:t>sociálneho hospodárstva</w:t>
            </w:r>
          </w:p>
          <w:p w14:paraId="296A2579" w14:textId="77777777" w:rsidR="00766E74" w:rsidRPr="0044475E" w:rsidRDefault="00766E74" w:rsidP="00395700">
            <w:pPr>
              <w:spacing w:after="0"/>
              <w:rPr>
                <w:i/>
              </w:rPr>
            </w:pPr>
          </w:p>
        </w:tc>
        <w:tc>
          <w:tcPr>
            <w:tcW w:w="3406" w:type="pct"/>
            <w:tcBorders>
              <w:top w:val="single" w:sz="4" w:space="0" w:color="auto"/>
              <w:left w:val="single" w:sz="4" w:space="0" w:color="auto"/>
              <w:bottom w:val="single" w:sz="4" w:space="0" w:color="auto"/>
              <w:right w:val="single" w:sz="4" w:space="0" w:color="auto"/>
            </w:tcBorders>
          </w:tcPr>
          <w:p w14:paraId="682C55A4" w14:textId="77777777" w:rsidR="00766E74" w:rsidRPr="0044475E" w:rsidRDefault="00766E74" w:rsidP="00680960">
            <w:pPr>
              <w:autoSpaceDE w:val="0"/>
              <w:autoSpaceDN w:val="0"/>
              <w:adjustRightInd w:val="0"/>
              <w:spacing w:before="0"/>
              <w:jc w:val="both"/>
              <w:rPr>
                <w:rFonts w:eastAsia="Calibri"/>
              </w:rPr>
            </w:pPr>
            <w:r w:rsidRPr="0044475E">
              <w:rPr>
                <w:rFonts w:eastAsia="Calibri"/>
              </w:rPr>
              <w:t>Hlavné identifikované problémy:</w:t>
            </w:r>
          </w:p>
          <w:p w14:paraId="07DE67BF" w14:textId="616304FE" w:rsidR="00766E74" w:rsidRPr="0044475E" w:rsidRDefault="00766E74" w:rsidP="00680960">
            <w:pPr>
              <w:pStyle w:val="Odsekzoznamu"/>
              <w:numPr>
                <w:ilvl w:val="0"/>
                <w:numId w:val="59"/>
              </w:numP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v sektore sociálneho hospodárstva bolo v roku 2017 zamestnaných len 2,</w:t>
            </w:r>
            <w:r w:rsidR="00A73314" w:rsidRPr="0044475E">
              <w:rPr>
                <w:rFonts w:eastAsia="Calibri"/>
                <w:szCs w:val="24"/>
                <w:lang w:val="sk-SK"/>
              </w:rPr>
              <w:t>1</w:t>
            </w:r>
            <w:r w:rsidR="003D3533" w:rsidRPr="0044475E">
              <w:rPr>
                <w:color w:val="0D0D0D" w:themeColor="text1" w:themeTint="F2"/>
                <w:szCs w:val="24"/>
                <w:lang w:val="sk-SK"/>
              </w:rPr>
              <w:t> </w:t>
            </w:r>
            <w:r w:rsidRPr="0044475E">
              <w:rPr>
                <w:color w:val="0D0D0D" w:themeColor="text1" w:themeTint="F2"/>
                <w:szCs w:val="24"/>
                <w:lang w:val="sk-SK"/>
              </w:rPr>
              <w:t>% p</w:t>
            </w:r>
            <w:r w:rsidR="00485FF9" w:rsidRPr="0044475E">
              <w:rPr>
                <w:color w:val="0D0D0D" w:themeColor="text1" w:themeTint="F2"/>
                <w:szCs w:val="24"/>
                <w:lang w:val="sk-SK"/>
              </w:rPr>
              <w:t>r</w:t>
            </w:r>
            <w:r w:rsidRPr="0044475E">
              <w:rPr>
                <w:color w:val="0D0D0D" w:themeColor="text1" w:themeTint="F2"/>
                <w:szCs w:val="24"/>
                <w:lang w:val="sk-SK"/>
              </w:rPr>
              <w:t>acujúcich oproti priemeru EU 6,8</w:t>
            </w:r>
            <w:r w:rsidR="003D3533" w:rsidRPr="0044475E">
              <w:rPr>
                <w:color w:val="0D0D0D" w:themeColor="text1" w:themeTint="F2"/>
                <w:szCs w:val="24"/>
                <w:lang w:val="sk-SK"/>
              </w:rPr>
              <w:t> </w:t>
            </w:r>
            <w:r w:rsidRPr="0044475E">
              <w:rPr>
                <w:color w:val="0D0D0D" w:themeColor="text1" w:themeTint="F2"/>
                <w:szCs w:val="24"/>
                <w:lang w:val="sk-SK"/>
              </w:rPr>
              <w:t>%</w:t>
            </w:r>
          </w:p>
          <w:p w14:paraId="7A3EC4D4" w14:textId="5204F31B" w:rsidR="00766E74" w:rsidRPr="0044475E" w:rsidRDefault="00766E74" w:rsidP="00680960">
            <w:pPr>
              <w:pStyle w:val="Odsekzoznamu"/>
              <w:numPr>
                <w:ilvl w:val="0"/>
                <w:numId w:val="59"/>
              </w:numP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prekážkou rozvoja kvality služieb zamestnanosti sú nedostatočné investície do IKT nástrojov, ako aj fyzické bariéry z pohľadu dostupnosti služieb pre osoby so zdravotným postihnutím</w:t>
            </w:r>
          </w:p>
          <w:p w14:paraId="5511ECEE" w14:textId="22EF3B09" w:rsidR="00766E74" w:rsidRPr="0044475E" w:rsidRDefault="00766E74" w:rsidP="00680960">
            <w:pPr>
              <w:pStyle w:val="Odsekzoznamu"/>
              <w:numPr>
                <w:ilvl w:val="0"/>
                <w:numId w:val="59"/>
              </w:numP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nedostatočná kapacita zariadení starostlivosti o deti do 3 rokov</w:t>
            </w:r>
          </w:p>
          <w:p w14:paraId="64C5E254" w14:textId="64FC1069" w:rsidR="00766E74" w:rsidRPr="0044475E" w:rsidRDefault="00766E74" w:rsidP="00680960">
            <w:pPr>
              <w:autoSpaceDE w:val="0"/>
              <w:autoSpaceDN w:val="0"/>
              <w:adjustRightInd w:val="0"/>
              <w:spacing w:after="0"/>
              <w:jc w:val="both"/>
              <w:rPr>
                <w:rFonts w:eastAsia="Calibri"/>
              </w:rPr>
            </w:pPr>
            <w:r w:rsidRPr="0044475E">
              <w:rPr>
                <w:rFonts w:eastAsia="Calibri"/>
              </w:rPr>
              <w:t>Sektor sociálneho hospodárstva je nedostatočne rozvinutý. Význam sektora sociálneho hospodárstva rastie aj ako nástroja na boj proti dlhodobej nezamestnanosti marginalizovaných skupín obyvateľstva. Cieľom podpory sektora sociálneho hospodárstva je zvyšovať zamestnanosť najmä znevýhodnených uchádzačov o</w:t>
            </w:r>
            <w:r w:rsidR="00915083" w:rsidRPr="0044475E">
              <w:rPr>
                <w:rFonts w:eastAsia="Calibri"/>
              </w:rPr>
              <w:t> </w:t>
            </w:r>
            <w:r w:rsidRPr="0044475E">
              <w:rPr>
                <w:rFonts w:eastAsia="Calibri"/>
              </w:rPr>
              <w:t>zamestnanie</w:t>
            </w:r>
            <w:r w:rsidR="00915083" w:rsidRPr="0044475E">
              <w:rPr>
                <w:rFonts w:eastAsia="Calibri"/>
              </w:rPr>
              <w:t>,</w:t>
            </w:r>
            <w:r w:rsidRPr="0044475E">
              <w:rPr>
                <w:rFonts w:eastAsia="Calibri"/>
              </w:rPr>
              <w:t xml:space="preserve"> ako aj znižovať regionálne rozdiely v miere nezamestnanosti.</w:t>
            </w:r>
          </w:p>
          <w:p w14:paraId="1332C890" w14:textId="72E3989A" w:rsidR="00766E74" w:rsidRPr="0044475E" w:rsidRDefault="00766E74" w:rsidP="00680960">
            <w:pPr>
              <w:autoSpaceDE w:val="0"/>
              <w:autoSpaceDN w:val="0"/>
              <w:adjustRightInd w:val="0"/>
              <w:spacing w:after="0"/>
              <w:jc w:val="both"/>
              <w:rPr>
                <w:rFonts w:eastAsia="Calibri"/>
              </w:rPr>
            </w:pPr>
            <w:r w:rsidRPr="0044475E">
              <w:rPr>
                <w:rFonts w:eastAsia="Calibri"/>
              </w:rPr>
              <w:t xml:space="preserve">Rastúci tlak na kvalitu poskytovaných služieb, meniace sa potreby klientely úradov </w:t>
            </w:r>
            <w:r w:rsidR="002B2B19" w:rsidRPr="0044475E">
              <w:rPr>
                <w:rFonts w:eastAsia="Calibri"/>
              </w:rPr>
              <w:t>PSVR</w:t>
            </w:r>
            <w:r w:rsidRPr="0044475E">
              <w:rPr>
                <w:rFonts w:eastAsia="Calibri"/>
              </w:rPr>
              <w:t xml:space="preserve">, nové trendy na trhu práce si vyžadujú inovatívny prístup v poskytovaní služieb </w:t>
            </w:r>
            <w:r w:rsidR="00707E51" w:rsidRPr="0044475E">
              <w:rPr>
                <w:rFonts w:eastAsia="Calibri"/>
              </w:rPr>
              <w:t>zamestnanosti.</w:t>
            </w:r>
          </w:p>
          <w:p w14:paraId="595BDFC4" w14:textId="364C5D67" w:rsidR="00766E74" w:rsidRPr="0044475E" w:rsidRDefault="00766E74" w:rsidP="00680960">
            <w:pPr>
              <w:autoSpaceDE w:val="0"/>
              <w:autoSpaceDN w:val="0"/>
              <w:adjustRightInd w:val="0"/>
              <w:spacing w:after="0"/>
              <w:jc w:val="both"/>
              <w:rPr>
                <w:rFonts w:eastAsia="Calibri"/>
              </w:rPr>
            </w:pPr>
            <w:r w:rsidRPr="0044475E">
              <w:t xml:space="preserve">Dostupnosť zariadení starostlivosti o deti, ako aj variabilita služieb starostlivosti o deti je obmedzená. </w:t>
            </w:r>
            <w:r w:rsidRPr="0044475E">
              <w:rPr>
                <w:rFonts w:eastAsia="Calibri"/>
              </w:rPr>
              <w:t>Účasť detí v zariadeniach starostlivosti do 3 rokov veku dieťaťa je 30</w:t>
            </w:r>
            <w:r w:rsidR="003D3533" w:rsidRPr="0044475E">
              <w:rPr>
                <w:rFonts w:eastAsia="Calibri"/>
              </w:rPr>
              <w:t> </w:t>
            </w:r>
            <w:r w:rsidRPr="0044475E">
              <w:rPr>
                <w:rFonts w:eastAsia="Calibri"/>
              </w:rPr>
              <w:t>% (EÚ 70</w:t>
            </w:r>
            <w:r w:rsidR="003D3533" w:rsidRPr="0044475E">
              <w:rPr>
                <w:rFonts w:eastAsia="Calibri"/>
              </w:rPr>
              <w:t> </w:t>
            </w:r>
            <w:r w:rsidRPr="0044475E">
              <w:rPr>
                <w:rFonts w:eastAsia="Calibri"/>
              </w:rPr>
              <w:t>%).</w:t>
            </w:r>
            <w:r w:rsidRPr="0044475E">
              <w:rPr>
                <w:shd w:val="clear" w:color="auto" w:fill="FFFFFF"/>
              </w:rPr>
              <w:t xml:space="preserve"> </w:t>
            </w:r>
            <w:r w:rsidRPr="0044475E">
              <w:t xml:space="preserve">K </w:t>
            </w:r>
            <w:r w:rsidR="00A67467" w:rsidRPr="0044475E">
              <w:t>31.12.2021</w:t>
            </w:r>
            <w:r w:rsidRPr="0044475E">
              <w:t xml:space="preserve"> bolo na území SR zaregistrovaných </w:t>
            </w:r>
            <w:r w:rsidR="00A67467" w:rsidRPr="0044475E">
              <w:t xml:space="preserve">220 </w:t>
            </w:r>
            <w:r w:rsidRPr="0044475E">
              <w:t xml:space="preserve">zariadení starostlivosti o deti do 3 rokov veku dieťaťa s kapacitou </w:t>
            </w:r>
            <w:r w:rsidR="000B6781" w:rsidRPr="0044475E">
              <w:t>3</w:t>
            </w:r>
            <w:r w:rsidR="000B6781" w:rsidRPr="0044475E">
              <w:rPr>
                <w:rFonts w:eastAsia="Calibri"/>
              </w:rPr>
              <w:t> </w:t>
            </w:r>
            <w:r w:rsidR="00A67467" w:rsidRPr="0044475E">
              <w:t xml:space="preserve">787 </w:t>
            </w:r>
            <w:r w:rsidRPr="0044475E">
              <w:t xml:space="preserve">miest, </w:t>
            </w:r>
            <w:r w:rsidRPr="0044475E">
              <w:rPr>
                <w:shd w:val="clear" w:color="auto" w:fill="FFFFFF"/>
              </w:rPr>
              <w:t>čo nezodpovedá početnosti cieľovej vekovej skupiny detí a vedie k znižovaniu zamestnanosti žien starajúcich sa o deti vo veku do 3 rokov.</w:t>
            </w:r>
          </w:p>
          <w:p w14:paraId="1AD42CDA" w14:textId="4186F6AB" w:rsidR="00766E74" w:rsidRPr="0044475E" w:rsidRDefault="00766E74" w:rsidP="00680960">
            <w:pPr>
              <w:autoSpaceDE w:val="0"/>
              <w:autoSpaceDN w:val="0"/>
              <w:adjustRightInd w:val="0"/>
              <w:spacing w:after="0"/>
              <w:jc w:val="both"/>
              <w:rPr>
                <w:rFonts w:eastAsia="Calibri"/>
              </w:rPr>
            </w:pPr>
            <w:r w:rsidRPr="0044475E">
              <w:rPr>
                <w:rFonts w:eastAsia="Calibri"/>
              </w:rPr>
              <w:t>Investičná činnosť registrovaných sociálnych podnikov bude podporovaná kombináciou návratnej (finančné nástroje) a nenávratnej pomoci.</w:t>
            </w:r>
          </w:p>
          <w:p w14:paraId="4331C16B" w14:textId="230409BE" w:rsidR="00766E74" w:rsidRPr="0044475E" w:rsidRDefault="00766E74" w:rsidP="00680960">
            <w:pPr>
              <w:autoSpaceDE w:val="0"/>
              <w:autoSpaceDN w:val="0"/>
              <w:adjustRightInd w:val="0"/>
              <w:spacing w:after="0"/>
              <w:jc w:val="both"/>
              <w:rPr>
                <w:rFonts w:eastAsia="Calibri"/>
              </w:rPr>
            </w:pPr>
            <w:r w:rsidRPr="0044475E">
              <w:rPr>
                <w:rFonts w:eastAsia="Calibri"/>
              </w:rPr>
              <w:t xml:space="preserve">Prostredníctvom grantovej podpory sa zabezpečia investície do moderných a efektívnych IKT nástrojov na lepší prístup klientov k online službám, ako aj na rozvoj zručností zamestnancov úradov </w:t>
            </w:r>
            <w:r w:rsidR="002B2B19" w:rsidRPr="0044475E">
              <w:rPr>
                <w:rFonts w:eastAsia="Calibri"/>
              </w:rPr>
              <w:t>PSVR</w:t>
            </w:r>
            <w:r w:rsidRPr="0044475E">
              <w:rPr>
                <w:rFonts w:eastAsia="Calibri"/>
              </w:rPr>
              <w:t xml:space="preserve"> poskytujúcich individualizované služby zamestnanosti.</w:t>
            </w:r>
          </w:p>
          <w:p w14:paraId="66D6057A" w14:textId="1CD533C9" w:rsidR="00766E74" w:rsidRPr="0044475E" w:rsidRDefault="00766E74" w:rsidP="002B2B19">
            <w:pPr>
              <w:autoSpaceDE w:val="0"/>
              <w:autoSpaceDN w:val="0"/>
              <w:adjustRightInd w:val="0"/>
              <w:spacing w:after="0"/>
              <w:jc w:val="both"/>
              <w:rPr>
                <w:shd w:val="clear" w:color="auto" w:fill="FFFFFF"/>
              </w:rPr>
            </w:pPr>
            <w:r w:rsidRPr="0044475E">
              <w:rPr>
                <w:shd w:val="clear" w:color="auto" w:fill="FFFFFF"/>
              </w:rPr>
              <w:lastRenderedPageBreak/>
              <w:t xml:space="preserve">Grantové investície budú podporovať debarierizáciu úradov </w:t>
            </w:r>
            <w:r w:rsidR="002B2B19" w:rsidRPr="0044475E">
              <w:rPr>
                <w:shd w:val="clear" w:color="auto" w:fill="FFFFFF"/>
              </w:rPr>
              <w:t>PSVR</w:t>
            </w:r>
            <w:r w:rsidRPr="0044475E">
              <w:rPr>
                <w:shd w:val="clear" w:color="auto" w:fill="FFFFFF"/>
              </w:rPr>
              <w:t>, ako aj výstavbu, rekonštrukciu, obnovu zariadení starostlivosti o deti do 3 rokov.</w:t>
            </w:r>
          </w:p>
        </w:tc>
      </w:tr>
      <w:tr w:rsidR="00E3675F" w:rsidRPr="0044475E" w14:paraId="681E546A" w14:textId="77777777" w:rsidTr="006620C6">
        <w:tc>
          <w:tcPr>
            <w:tcW w:w="551" w:type="pct"/>
            <w:tcBorders>
              <w:top w:val="single" w:sz="4" w:space="0" w:color="auto"/>
              <w:left w:val="single" w:sz="4" w:space="0" w:color="auto"/>
              <w:bottom w:val="single" w:sz="4" w:space="0" w:color="auto"/>
              <w:right w:val="single" w:sz="4" w:space="0" w:color="auto"/>
            </w:tcBorders>
          </w:tcPr>
          <w:p w14:paraId="139B8A5B" w14:textId="77777777" w:rsidR="00E3675F" w:rsidRPr="0044475E" w:rsidRDefault="00E3675F"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511789C4" w14:textId="77777777" w:rsidR="00E3675F" w:rsidRPr="0044475E" w:rsidRDefault="00E3675F" w:rsidP="00E3675F">
            <w:pPr>
              <w:spacing w:after="0"/>
              <w:jc w:val="both"/>
              <w:rPr>
                <w:iCs/>
              </w:rPr>
            </w:pPr>
            <w:r w:rsidRPr="0044475E">
              <w:rPr>
                <w:iCs/>
              </w:rPr>
              <w:t>ERDF ii)</w:t>
            </w:r>
          </w:p>
          <w:p w14:paraId="0F0D13B3" w14:textId="018101E5" w:rsidR="00E3675F" w:rsidRPr="0044475E" w:rsidRDefault="00E3675F" w:rsidP="004A5658">
            <w:pPr>
              <w:pStyle w:val="TableParagraph"/>
              <w:rPr>
                <w:i/>
                <w:sz w:val="24"/>
                <w:szCs w:val="24"/>
                <w:lang w:val="sk-SK" w:eastAsia="sk-SK"/>
              </w:rPr>
            </w:pPr>
            <w:r w:rsidRPr="0044475E">
              <w:rPr>
                <w:i/>
                <w:sz w:val="24"/>
                <w:szCs w:val="24"/>
                <w:lang w:val="sk-SK" w:eastAsia="sk-SK"/>
              </w:rPr>
              <w:t xml:space="preserve">zlepšovanie rovného prístupu k inkluzívnym a kvalitným službám v oblasti vzdelávania, odbornej prípravy a celoživotného vzdelávania rozvíjaním </w:t>
            </w:r>
            <w:r w:rsidR="004A5658" w:rsidRPr="0044475E">
              <w:rPr>
                <w:i/>
                <w:sz w:val="24"/>
                <w:szCs w:val="24"/>
                <w:lang w:val="sk-SK" w:eastAsia="sk-SK"/>
              </w:rPr>
              <w:t xml:space="preserve">dostupnej </w:t>
            </w:r>
            <w:r w:rsidRPr="0044475E">
              <w:rPr>
                <w:i/>
                <w:sz w:val="24"/>
                <w:szCs w:val="24"/>
                <w:lang w:val="sk-SK" w:eastAsia="sk-SK"/>
              </w:rPr>
              <w:t>infraštruktúry vrátane posilňovania odolnosti pre distančné a online vzdelávanie a odbornú prípravu</w:t>
            </w:r>
          </w:p>
        </w:tc>
        <w:tc>
          <w:tcPr>
            <w:tcW w:w="3406" w:type="pct"/>
            <w:tcBorders>
              <w:top w:val="single" w:sz="4" w:space="0" w:color="auto"/>
              <w:left w:val="single" w:sz="4" w:space="0" w:color="auto"/>
              <w:bottom w:val="single" w:sz="4" w:space="0" w:color="auto"/>
              <w:right w:val="single" w:sz="4" w:space="0" w:color="auto"/>
            </w:tcBorders>
          </w:tcPr>
          <w:p w14:paraId="74EBCF11" w14:textId="77777777" w:rsidR="001D73DC" w:rsidRPr="0044475E" w:rsidRDefault="001D73DC" w:rsidP="001D73DC">
            <w:pPr>
              <w:spacing w:before="0"/>
              <w:jc w:val="both"/>
            </w:pPr>
            <w:r w:rsidRPr="0044475E">
              <w:t>Hlavné identifikované problémy:</w:t>
            </w:r>
          </w:p>
          <w:p w14:paraId="1573C5FA" w14:textId="4EB89525" w:rsidR="001D73DC" w:rsidRPr="0044475E" w:rsidRDefault="001D73DC" w:rsidP="00680960">
            <w:pPr>
              <w:pStyle w:val="Odsekzoznamu"/>
              <w:numPr>
                <w:ilvl w:val="0"/>
                <w:numId w:val="59"/>
              </w:numPr>
              <w:pBdr>
                <w:top w:val="nil"/>
                <w:left w:val="nil"/>
                <w:bottom w:val="nil"/>
                <w:right w:val="nil"/>
                <w:between w:val="nil"/>
              </w:pBd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nedostatočná debarierizácia škôl a školských zariadení</w:t>
            </w:r>
          </w:p>
          <w:p w14:paraId="157EB29B" w14:textId="2AA81A33" w:rsidR="001D73DC" w:rsidRPr="0044475E" w:rsidRDefault="001D73DC" w:rsidP="00565B81">
            <w:pPr>
              <w:pStyle w:val="Odsekzoznamu"/>
              <w:numPr>
                <w:ilvl w:val="0"/>
                <w:numId w:val="59"/>
              </w:numPr>
              <w:pBdr>
                <w:top w:val="nil"/>
                <w:left w:val="nil"/>
                <w:bottom w:val="nil"/>
                <w:right w:val="nil"/>
                <w:between w:val="nil"/>
              </w:pBd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 xml:space="preserve">modernizačný dlh v oblasti priestorového a materiálno-technického zabezpečenia </w:t>
            </w:r>
            <w:r w:rsidR="00565B81" w:rsidRPr="0044475E">
              <w:rPr>
                <w:rFonts w:eastAsia="Calibri"/>
                <w:szCs w:val="24"/>
                <w:lang w:val="sk-SK"/>
              </w:rPr>
              <w:t>na všetkých stupňoch škôl a školských zariadení</w:t>
            </w:r>
          </w:p>
          <w:p w14:paraId="3896B349" w14:textId="77777777" w:rsidR="001D73DC" w:rsidRPr="0044475E" w:rsidRDefault="001D73DC" w:rsidP="00680960">
            <w:pPr>
              <w:pStyle w:val="Odsekzoznamu"/>
              <w:numPr>
                <w:ilvl w:val="0"/>
                <w:numId w:val="59"/>
              </w:numPr>
              <w:pBdr>
                <w:top w:val="nil"/>
                <w:left w:val="nil"/>
                <w:bottom w:val="nil"/>
                <w:right w:val="nil"/>
                <w:between w:val="nil"/>
              </w:pBd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 xml:space="preserve">nedostatočné priestorové a materiálno-technické podmienky výchovy a vzdelávania </w:t>
            </w:r>
          </w:p>
          <w:p w14:paraId="0868BC3C" w14:textId="77777777" w:rsidR="001D73DC" w:rsidRPr="0044475E" w:rsidRDefault="001D73DC" w:rsidP="00680960">
            <w:pPr>
              <w:pStyle w:val="Odsekzoznamu"/>
              <w:numPr>
                <w:ilvl w:val="0"/>
                <w:numId w:val="59"/>
              </w:numPr>
              <w:pBdr>
                <w:top w:val="nil"/>
                <w:left w:val="nil"/>
                <w:bottom w:val="nil"/>
                <w:right w:val="nil"/>
                <w:between w:val="nil"/>
              </w:pBd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až 40 % základných škôl nedisponuje školskou telocvičňou, nedostatočné využívanie školskej športovej infraštruktúry mimo formálneho systému vzdelávania</w:t>
            </w:r>
          </w:p>
          <w:p w14:paraId="3509EC91" w14:textId="1BEC9F10" w:rsidR="001D73DC" w:rsidRPr="0044475E" w:rsidRDefault="001D73DC" w:rsidP="00680960">
            <w:pPr>
              <w:pStyle w:val="Odsekzoznamu"/>
              <w:numPr>
                <w:ilvl w:val="0"/>
                <w:numId w:val="59"/>
              </w:numPr>
              <w:pBdr>
                <w:top w:val="nil"/>
                <w:left w:val="nil"/>
                <w:bottom w:val="nil"/>
                <w:right w:val="nil"/>
                <w:between w:val="nil"/>
              </w:pBd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nedostatočné a neaktuálne vybavenie poradenských zariadení základnými batériami diagnostických testov</w:t>
            </w:r>
            <w:r w:rsidRPr="0044475E">
              <w:rPr>
                <w:color w:val="0D0D0D" w:themeColor="text1" w:themeTint="F2"/>
                <w:vertAlign w:val="superscript"/>
                <w:lang w:val="sk-SK"/>
              </w:rPr>
              <w:footnoteReference w:id="67"/>
            </w:r>
            <w:r w:rsidR="00BF1E0E" w:rsidRPr="0044475E">
              <w:rPr>
                <w:color w:val="0D0D0D" w:themeColor="text1" w:themeTint="F2"/>
                <w:szCs w:val="24"/>
                <w:lang w:val="sk-SK"/>
              </w:rPr>
              <w:t xml:space="preserve">, </w:t>
            </w:r>
            <w:r w:rsidR="00BF1E0E" w:rsidRPr="0044475E">
              <w:rPr>
                <w:rFonts w:eastAsia="Calibri"/>
                <w:szCs w:val="24"/>
                <w:lang w:val="sk-SK"/>
              </w:rPr>
              <w:t>nedostatok terapeutických priestorov a pod.</w:t>
            </w:r>
          </w:p>
          <w:p w14:paraId="58C534F1" w14:textId="77777777" w:rsidR="001D73DC" w:rsidRPr="0044475E" w:rsidRDefault="001D73DC" w:rsidP="00680960">
            <w:pPr>
              <w:pStyle w:val="Odsekzoznamu"/>
              <w:numPr>
                <w:ilvl w:val="0"/>
                <w:numId w:val="59"/>
              </w:numPr>
              <w:pBdr>
                <w:top w:val="nil"/>
                <w:left w:val="nil"/>
                <w:bottom w:val="nil"/>
                <w:right w:val="nil"/>
                <w:between w:val="nil"/>
              </w:pBdr>
              <w:autoSpaceDE w:val="0"/>
              <w:autoSpaceDN w:val="0"/>
              <w:adjustRightInd w:val="0"/>
              <w:spacing w:before="0" w:after="0" w:line="240" w:lineRule="auto"/>
              <w:ind w:left="362"/>
              <w:jc w:val="both"/>
              <w:rPr>
                <w:color w:val="0D0D0D" w:themeColor="text1" w:themeTint="F2"/>
                <w:szCs w:val="24"/>
                <w:lang w:val="sk-SK"/>
              </w:rPr>
            </w:pPr>
            <w:r w:rsidRPr="0044475E">
              <w:rPr>
                <w:color w:val="0D0D0D" w:themeColor="text1" w:themeTint="F2"/>
                <w:szCs w:val="24"/>
                <w:lang w:val="sk-SK"/>
              </w:rPr>
              <w:t>nedostatočné vybavenie v systéme OVP reagujúce na meniaci sa trh práce</w:t>
            </w:r>
          </w:p>
          <w:p w14:paraId="7D48ACE9" w14:textId="70ED13B8" w:rsidR="00E3675F" w:rsidRPr="0044475E" w:rsidRDefault="001D73DC" w:rsidP="00E3675F">
            <w:pPr>
              <w:autoSpaceDE w:val="0"/>
              <w:autoSpaceDN w:val="0"/>
              <w:adjustRightInd w:val="0"/>
              <w:spacing w:after="0"/>
              <w:jc w:val="both"/>
              <w:rPr>
                <w:rFonts w:eastAsia="Calibri"/>
              </w:rPr>
            </w:pPr>
            <w:r w:rsidRPr="0044475E">
              <w:rPr>
                <w:color w:val="000000"/>
              </w:rPr>
              <w:t>Nedostatočná infraštruktúra v rôznych segmentoch vzdelávania oslabuje prístupnosť vzdelávania, jeho atraktivitu či vzdelávacie výsledky. Podpora sa zameria na dostupnosť vzdelávania pre všetkých, posilnenie školskej športovej infraštruktúry ako nástroja inklúzie a modernizáciu a skvalitnenie vybavenia potrebného pre kvalitné inkluzívne vzdelávanie. Potrebné je tiež zamerať podporu na skvalitnenie infraštruktúry potrebnej pre zručnosti a dynamicky sa meniacu spoločnosť. Kvalitná inkluzívna infraštruktúra je zároveň nástrojom prevencie sociálno-patologických javov.</w:t>
            </w:r>
          </w:p>
        </w:tc>
      </w:tr>
      <w:tr w:rsidR="00766E74" w:rsidRPr="0044475E" w14:paraId="0FEF718A" w14:textId="77777777" w:rsidTr="006620C6">
        <w:tc>
          <w:tcPr>
            <w:tcW w:w="551" w:type="pct"/>
            <w:tcBorders>
              <w:top w:val="single" w:sz="4" w:space="0" w:color="auto"/>
              <w:left w:val="single" w:sz="4" w:space="0" w:color="auto"/>
              <w:bottom w:val="single" w:sz="4" w:space="0" w:color="auto"/>
              <w:right w:val="single" w:sz="4" w:space="0" w:color="auto"/>
            </w:tcBorders>
          </w:tcPr>
          <w:p w14:paraId="6E994464" w14:textId="77777777" w:rsidR="00766E74" w:rsidRPr="0044475E" w:rsidRDefault="00766E74" w:rsidP="00EF3847">
            <w:pPr>
              <w:spacing w:line="276" w:lineRule="auto"/>
              <w:rPr>
                <w:b/>
                <w:iCs/>
              </w:rPr>
            </w:pPr>
            <w:r w:rsidRPr="0044475E">
              <w:rPr>
                <w:b/>
                <w:iCs/>
              </w:rPr>
              <w:t>PO4</w:t>
            </w:r>
          </w:p>
        </w:tc>
        <w:tc>
          <w:tcPr>
            <w:tcW w:w="1043" w:type="pct"/>
            <w:tcBorders>
              <w:top w:val="single" w:sz="4" w:space="0" w:color="auto"/>
              <w:left w:val="single" w:sz="4" w:space="0" w:color="auto"/>
              <w:bottom w:val="single" w:sz="4" w:space="0" w:color="auto"/>
              <w:right w:val="single" w:sz="4" w:space="0" w:color="auto"/>
            </w:tcBorders>
          </w:tcPr>
          <w:p w14:paraId="08E1A106" w14:textId="77777777" w:rsidR="00766E74" w:rsidRPr="0044475E" w:rsidRDefault="00766E74" w:rsidP="00E3675F">
            <w:pPr>
              <w:spacing w:after="0"/>
              <w:jc w:val="both"/>
              <w:rPr>
                <w:iCs/>
              </w:rPr>
            </w:pPr>
            <w:r w:rsidRPr="0044475E">
              <w:rPr>
                <w:iCs/>
              </w:rPr>
              <w:t>ERDF iii)</w:t>
            </w:r>
          </w:p>
          <w:p w14:paraId="52EB1DD9" w14:textId="5AFFE498" w:rsidR="00766E74" w:rsidRPr="0044475E" w:rsidRDefault="00766E74" w:rsidP="004A5658">
            <w:pPr>
              <w:spacing w:before="0" w:after="0"/>
              <w:rPr>
                <w:i/>
              </w:rPr>
            </w:pPr>
            <w:r w:rsidRPr="0044475E">
              <w:rPr>
                <w:i/>
              </w:rPr>
              <w:t>podpora sociálno-ekonomického začle</w:t>
            </w:r>
            <w:r w:rsidR="004A5658" w:rsidRPr="0044475E">
              <w:rPr>
                <w:i/>
              </w:rPr>
              <w:t>ne</w:t>
            </w:r>
            <w:r w:rsidRPr="0044475E">
              <w:rPr>
                <w:i/>
              </w:rPr>
              <w:t>nia marginalizovaných komunít, domácnost</w:t>
            </w:r>
            <w:r w:rsidR="004A5658" w:rsidRPr="0044475E">
              <w:rPr>
                <w:i/>
              </w:rPr>
              <w:t>í</w:t>
            </w:r>
            <w:r w:rsidRPr="0044475E">
              <w:rPr>
                <w:i/>
              </w:rPr>
              <w:t xml:space="preserve"> s nízkym príjmom a znevýhodnených skupín vrátane osôb s osobitnými potrebami prostredníctvom integrovaných akcií vrátane bývania a sociálnych služieb</w:t>
            </w:r>
          </w:p>
        </w:tc>
        <w:tc>
          <w:tcPr>
            <w:tcW w:w="3406" w:type="pct"/>
            <w:tcBorders>
              <w:top w:val="single" w:sz="4" w:space="0" w:color="auto"/>
              <w:left w:val="single" w:sz="4" w:space="0" w:color="auto"/>
              <w:bottom w:val="single" w:sz="4" w:space="0" w:color="auto"/>
              <w:right w:val="single" w:sz="4" w:space="0" w:color="auto"/>
            </w:tcBorders>
          </w:tcPr>
          <w:p w14:paraId="20E4F04A" w14:textId="44CD024A" w:rsidR="00766E74" w:rsidRPr="0044475E" w:rsidRDefault="00766E74" w:rsidP="00680960">
            <w:pPr>
              <w:autoSpaceDE w:val="0"/>
              <w:autoSpaceDN w:val="0"/>
              <w:adjustRightInd w:val="0"/>
              <w:spacing w:before="0"/>
              <w:jc w:val="both"/>
              <w:rPr>
                <w:rFonts w:eastAsia="Calibri"/>
              </w:rPr>
            </w:pPr>
            <w:r w:rsidRPr="0044475E">
              <w:rPr>
                <w:rFonts w:eastAsia="Calibri"/>
              </w:rPr>
              <w:t>Hlavné identifikované problémy:</w:t>
            </w:r>
          </w:p>
          <w:p w14:paraId="09E3144A" w14:textId="1A3E9438" w:rsidR="00766E74" w:rsidRPr="0044475E" w:rsidRDefault="00766E74" w:rsidP="00BA4527">
            <w:pPr>
              <w:pStyle w:val="Odsekzoznamu"/>
              <w:numPr>
                <w:ilvl w:val="0"/>
                <w:numId w:val="59"/>
              </w:numPr>
              <w:autoSpaceDE w:val="0"/>
              <w:autoSpaceDN w:val="0"/>
              <w:adjustRightInd w:val="0"/>
              <w:spacing w:before="0" w:after="0" w:line="240" w:lineRule="auto"/>
              <w:ind w:left="369"/>
              <w:jc w:val="both"/>
              <w:rPr>
                <w:color w:val="0D0D0D" w:themeColor="text1" w:themeTint="F2"/>
                <w:szCs w:val="24"/>
                <w:lang w:val="sk-SK"/>
              </w:rPr>
            </w:pPr>
            <w:r w:rsidRPr="0044475E">
              <w:rPr>
                <w:color w:val="0D0D0D" w:themeColor="text1" w:themeTint="F2"/>
                <w:szCs w:val="24"/>
                <w:lang w:val="sk-SK"/>
              </w:rPr>
              <w:t>nevhodné životné podmienky MRK</w:t>
            </w:r>
          </w:p>
          <w:p w14:paraId="678E0058" w14:textId="6DC8F1C5" w:rsidR="00766E74" w:rsidRPr="0044475E" w:rsidRDefault="00766E74" w:rsidP="00BA4527">
            <w:pPr>
              <w:pStyle w:val="Odsekzoznamu"/>
              <w:numPr>
                <w:ilvl w:val="0"/>
                <w:numId w:val="59"/>
              </w:numPr>
              <w:autoSpaceDE w:val="0"/>
              <w:autoSpaceDN w:val="0"/>
              <w:adjustRightInd w:val="0"/>
              <w:spacing w:before="0" w:after="0" w:line="240" w:lineRule="auto"/>
              <w:ind w:left="369"/>
              <w:jc w:val="both"/>
              <w:rPr>
                <w:color w:val="0D0D0D" w:themeColor="text1" w:themeTint="F2"/>
                <w:szCs w:val="24"/>
                <w:lang w:val="sk-SK"/>
              </w:rPr>
            </w:pPr>
            <w:r w:rsidRPr="0044475E">
              <w:rPr>
                <w:color w:val="0D0D0D" w:themeColor="text1" w:themeTint="F2"/>
                <w:szCs w:val="24"/>
                <w:lang w:val="sk-SK"/>
              </w:rPr>
              <w:t>v 18,5</w:t>
            </w:r>
            <w:r w:rsidR="003D3533" w:rsidRPr="0044475E">
              <w:rPr>
                <w:color w:val="0D0D0D" w:themeColor="text1" w:themeTint="F2"/>
                <w:szCs w:val="24"/>
                <w:lang w:val="sk-SK"/>
              </w:rPr>
              <w:t> </w:t>
            </w:r>
            <w:r w:rsidRPr="0044475E">
              <w:rPr>
                <w:color w:val="0D0D0D" w:themeColor="text1" w:themeTint="F2"/>
                <w:szCs w:val="24"/>
                <w:lang w:val="sk-SK"/>
              </w:rPr>
              <w:t>% obydlí v prostredí MRK žije viac ako jedna hospodáriaca domácnosť</w:t>
            </w:r>
          </w:p>
          <w:p w14:paraId="4DB02947" w14:textId="4782403B" w:rsidR="00766E74" w:rsidRPr="0044475E" w:rsidRDefault="00766E74" w:rsidP="00BA4527">
            <w:pPr>
              <w:pStyle w:val="Odsekzoznamu"/>
              <w:numPr>
                <w:ilvl w:val="0"/>
                <w:numId w:val="59"/>
              </w:numPr>
              <w:autoSpaceDE w:val="0"/>
              <w:autoSpaceDN w:val="0"/>
              <w:adjustRightInd w:val="0"/>
              <w:spacing w:before="0" w:after="0" w:line="240" w:lineRule="auto"/>
              <w:ind w:left="369"/>
              <w:jc w:val="both"/>
              <w:rPr>
                <w:color w:val="0D0D0D" w:themeColor="text1" w:themeTint="F2"/>
                <w:szCs w:val="24"/>
                <w:lang w:val="sk-SK"/>
              </w:rPr>
            </w:pPr>
            <w:r w:rsidRPr="0044475E">
              <w:rPr>
                <w:color w:val="0D0D0D" w:themeColor="text1" w:themeTint="F2"/>
                <w:szCs w:val="24"/>
                <w:lang w:val="sk-SK"/>
              </w:rPr>
              <w:t>prístup k pitnej vode v osídleniach MRK má iba 79</w:t>
            </w:r>
            <w:r w:rsidR="003D3533" w:rsidRPr="0044475E">
              <w:rPr>
                <w:color w:val="0D0D0D" w:themeColor="text1" w:themeTint="F2"/>
                <w:szCs w:val="24"/>
                <w:lang w:val="sk-SK"/>
              </w:rPr>
              <w:t> </w:t>
            </w:r>
            <w:r w:rsidRPr="0044475E">
              <w:rPr>
                <w:color w:val="0D0D0D" w:themeColor="text1" w:themeTint="F2"/>
                <w:szCs w:val="24"/>
                <w:lang w:val="sk-SK"/>
              </w:rPr>
              <w:t>% ľudí</w:t>
            </w:r>
            <w:r w:rsidR="00AB5270" w:rsidRPr="0044475E">
              <w:rPr>
                <w:color w:val="0D0D0D" w:themeColor="text1" w:themeTint="F2"/>
                <w:szCs w:val="24"/>
                <w:lang w:val="sk-SK"/>
              </w:rPr>
              <w:t>;</w:t>
            </w:r>
          </w:p>
          <w:p w14:paraId="7A2C658D" w14:textId="50F01311" w:rsidR="00766E74" w:rsidRPr="0044475E" w:rsidRDefault="00766E74" w:rsidP="00BA4527">
            <w:pPr>
              <w:pStyle w:val="Odsekzoznamu"/>
              <w:numPr>
                <w:ilvl w:val="0"/>
                <w:numId w:val="59"/>
              </w:numPr>
              <w:autoSpaceDE w:val="0"/>
              <w:autoSpaceDN w:val="0"/>
              <w:adjustRightInd w:val="0"/>
              <w:spacing w:before="0" w:after="0" w:line="240" w:lineRule="auto"/>
              <w:ind w:left="369"/>
              <w:jc w:val="both"/>
              <w:rPr>
                <w:color w:val="0D0D0D" w:themeColor="text1" w:themeTint="F2"/>
                <w:szCs w:val="24"/>
                <w:lang w:val="sk-SK"/>
              </w:rPr>
            </w:pPr>
            <w:r w:rsidRPr="0044475E">
              <w:rPr>
                <w:color w:val="0D0D0D" w:themeColor="text1" w:themeTint="F2"/>
                <w:szCs w:val="24"/>
                <w:lang w:val="sk-SK"/>
              </w:rPr>
              <w:t>prístup k verejnej kanalizácii má 56</w:t>
            </w:r>
            <w:r w:rsidR="003D3533" w:rsidRPr="0044475E">
              <w:rPr>
                <w:color w:val="0D0D0D" w:themeColor="text1" w:themeTint="F2"/>
                <w:szCs w:val="24"/>
                <w:lang w:val="sk-SK"/>
              </w:rPr>
              <w:t> </w:t>
            </w:r>
            <w:r w:rsidRPr="0044475E">
              <w:rPr>
                <w:color w:val="0D0D0D" w:themeColor="text1" w:themeTint="F2"/>
                <w:szCs w:val="24"/>
                <w:lang w:val="sk-SK"/>
              </w:rPr>
              <w:t>% ľudí z</w:t>
            </w:r>
            <w:r w:rsidR="00AB5270" w:rsidRPr="0044475E">
              <w:rPr>
                <w:color w:val="0D0D0D" w:themeColor="text1" w:themeTint="F2"/>
                <w:szCs w:val="24"/>
                <w:lang w:val="sk-SK"/>
              </w:rPr>
              <w:t> </w:t>
            </w:r>
            <w:r w:rsidRPr="0044475E">
              <w:rPr>
                <w:color w:val="0D0D0D" w:themeColor="text1" w:themeTint="F2"/>
                <w:szCs w:val="24"/>
                <w:lang w:val="sk-SK"/>
              </w:rPr>
              <w:t>MRK</w:t>
            </w:r>
          </w:p>
          <w:p w14:paraId="1440CD7C" w14:textId="251860CC" w:rsidR="00766E74" w:rsidRPr="0044475E" w:rsidRDefault="00766E74" w:rsidP="00BA4527">
            <w:pPr>
              <w:pStyle w:val="Odsekzoznamu"/>
              <w:numPr>
                <w:ilvl w:val="0"/>
                <w:numId w:val="59"/>
              </w:numPr>
              <w:autoSpaceDE w:val="0"/>
              <w:autoSpaceDN w:val="0"/>
              <w:adjustRightInd w:val="0"/>
              <w:spacing w:before="0" w:after="0" w:line="240" w:lineRule="auto"/>
              <w:ind w:left="369"/>
              <w:jc w:val="both"/>
              <w:rPr>
                <w:color w:val="0D0D0D" w:themeColor="text1" w:themeTint="F2"/>
                <w:szCs w:val="24"/>
                <w:lang w:val="sk-SK"/>
              </w:rPr>
            </w:pPr>
            <w:r w:rsidRPr="0044475E">
              <w:rPr>
                <w:color w:val="0D0D0D" w:themeColor="text1" w:themeTint="F2"/>
                <w:szCs w:val="24"/>
                <w:lang w:val="sk-SK"/>
              </w:rPr>
              <w:t>nevysporiadané vlastnícke vzťahy k pozemkom v osídleniach MRK</w:t>
            </w:r>
          </w:p>
          <w:p w14:paraId="647A7A5F" w14:textId="7FFAA879" w:rsidR="00BA4527" w:rsidRPr="0044475E" w:rsidRDefault="00BA4527" w:rsidP="00BA4527">
            <w:pPr>
              <w:pStyle w:val="Odsekzoznamu"/>
              <w:numPr>
                <w:ilvl w:val="0"/>
                <w:numId w:val="59"/>
              </w:numPr>
              <w:autoSpaceDE w:val="0"/>
              <w:autoSpaceDN w:val="0"/>
              <w:adjustRightInd w:val="0"/>
              <w:spacing w:before="0" w:after="0" w:line="240" w:lineRule="auto"/>
              <w:ind w:left="369"/>
              <w:jc w:val="both"/>
              <w:rPr>
                <w:rFonts w:eastAsia="Calibri"/>
                <w:szCs w:val="24"/>
                <w:lang w:val="sk-SK"/>
              </w:rPr>
            </w:pPr>
            <w:r w:rsidRPr="0044475E">
              <w:rPr>
                <w:rFonts w:eastAsia="NHaasGroteskTXPro-55Rg"/>
                <w:szCs w:val="24"/>
                <w:lang w:val="sk-SK"/>
              </w:rPr>
              <w:t>priemerný počet ľudí pripadajúcich na jednu domácnosť MRK je 4,5, zatiaľ čo v bežnej populácii je to podľa EU SILC 2,9 osoby</w:t>
            </w:r>
          </w:p>
          <w:p w14:paraId="1517B9E2" w14:textId="4E1E2164" w:rsidR="00766E74" w:rsidRPr="0044475E" w:rsidRDefault="00766E74" w:rsidP="00BA4527">
            <w:pPr>
              <w:pStyle w:val="Odsekzoznamu"/>
              <w:numPr>
                <w:ilvl w:val="0"/>
                <w:numId w:val="59"/>
              </w:numPr>
              <w:autoSpaceDE w:val="0"/>
              <w:autoSpaceDN w:val="0"/>
              <w:adjustRightInd w:val="0"/>
              <w:spacing w:before="0" w:after="0" w:line="240" w:lineRule="auto"/>
              <w:ind w:left="369"/>
              <w:jc w:val="both"/>
              <w:rPr>
                <w:color w:val="0D0D0D" w:themeColor="text1" w:themeTint="F2"/>
                <w:szCs w:val="24"/>
                <w:lang w:val="sk-SK"/>
              </w:rPr>
            </w:pPr>
            <w:r w:rsidRPr="0044475E">
              <w:rPr>
                <w:color w:val="0D0D0D" w:themeColor="text1" w:themeTint="F2"/>
                <w:szCs w:val="24"/>
                <w:lang w:val="sk-SK"/>
              </w:rPr>
              <w:t xml:space="preserve">časté </w:t>
            </w:r>
            <w:r w:rsidR="00BA4527" w:rsidRPr="0044475E">
              <w:rPr>
                <w:color w:val="0D0D0D" w:themeColor="text1" w:themeTint="F2"/>
                <w:szCs w:val="24"/>
                <w:lang w:val="sk-SK"/>
              </w:rPr>
              <w:t xml:space="preserve">nelegálne </w:t>
            </w:r>
            <w:r w:rsidRPr="0044475E">
              <w:rPr>
                <w:color w:val="0D0D0D" w:themeColor="text1" w:themeTint="F2"/>
                <w:szCs w:val="24"/>
                <w:lang w:val="sk-SK"/>
              </w:rPr>
              <w:t>skládky tuhého komunálneho odpadu v okolí obydlí MRK</w:t>
            </w:r>
          </w:p>
          <w:p w14:paraId="4A42D08B" w14:textId="7A375C9C" w:rsidR="00766E74" w:rsidRPr="0044475E" w:rsidRDefault="00766E74" w:rsidP="00BA4527">
            <w:pPr>
              <w:pStyle w:val="Odsekzoznamu"/>
              <w:numPr>
                <w:ilvl w:val="0"/>
                <w:numId w:val="59"/>
              </w:numPr>
              <w:autoSpaceDE w:val="0"/>
              <w:autoSpaceDN w:val="0"/>
              <w:adjustRightInd w:val="0"/>
              <w:spacing w:before="0" w:after="0" w:line="240" w:lineRule="auto"/>
              <w:ind w:left="369"/>
              <w:jc w:val="both"/>
              <w:rPr>
                <w:color w:val="0D0D0D" w:themeColor="text1" w:themeTint="F2"/>
                <w:szCs w:val="24"/>
                <w:lang w:val="sk-SK"/>
              </w:rPr>
            </w:pPr>
            <w:r w:rsidRPr="0044475E">
              <w:rPr>
                <w:color w:val="0D0D0D" w:themeColor="text1" w:themeTint="F2"/>
                <w:szCs w:val="24"/>
                <w:lang w:val="sk-SK"/>
              </w:rPr>
              <w:t>chýbajúce komunitné centrá v obciach s</w:t>
            </w:r>
            <w:r w:rsidR="00A67467" w:rsidRPr="0044475E">
              <w:rPr>
                <w:color w:val="0D0D0D" w:themeColor="text1" w:themeTint="F2"/>
                <w:szCs w:val="24"/>
                <w:lang w:val="sk-SK"/>
              </w:rPr>
              <w:t> </w:t>
            </w:r>
            <w:r w:rsidR="00537E3B" w:rsidRPr="0044475E">
              <w:rPr>
                <w:color w:val="0D0D0D" w:themeColor="text1" w:themeTint="F2"/>
                <w:szCs w:val="24"/>
                <w:lang w:val="sk-SK"/>
              </w:rPr>
              <w:t>MRK</w:t>
            </w:r>
            <w:r w:rsidR="005D3A25" w:rsidRPr="0044475E">
              <w:rPr>
                <w:rStyle w:val="Odkaznapoznmkupodiarou"/>
                <w:rFonts w:eastAsia="Calibri"/>
                <w:b w:val="0"/>
                <w:szCs w:val="24"/>
                <w:lang w:val="sk-SK"/>
              </w:rPr>
              <w:footnoteReference w:id="68"/>
            </w:r>
          </w:p>
          <w:p w14:paraId="0DE5ABA1" w14:textId="46594A69" w:rsidR="00A67467" w:rsidRPr="0044475E" w:rsidRDefault="00A67467" w:rsidP="00BA4527">
            <w:pPr>
              <w:pStyle w:val="Odsekzoznamu"/>
              <w:numPr>
                <w:ilvl w:val="0"/>
                <w:numId w:val="59"/>
              </w:numPr>
              <w:autoSpaceDE w:val="0"/>
              <w:autoSpaceDN w:val="0"/>
              <w:adjustRightInd w:val="0"/>
              <w:spacing w:before="0" w:after="0" w:line="240" w:lineRule="auto"/>
              <w:ind w:left="369"/>
              <w:jc w:val="both"/>
              <w:rPr>
                <w:rFonts w:eastAsia="Calibri"/>
                <w:szCs w:val="24"/>
                <w:lang w:val="sk-SK"/>
              </w:rPr>
            </w:pPr>
            <w:r w:rsidRPr="0044475E">
              <w:rPr>
                <w:rFonts w:eastAsia="Calibri"/>
                <w:szCs w:val="24"/>
                <w:lang w:val="sk-SK"/>
              </w:rPr>
              <w:t xml:space="preserve">nedostatočná kapacita sociálnych </w:t>
            </w:r>
            <w:r w:rsidRPr="0044475E">
              <w:rPr>
                <w:color w:val="0D0D0D" w:themeColor="text1" w:themeTint="F2"/>
                <w:szCs w:val="24"/>
                <w:lang w:val="sk-SK"/>
              </w:rPr>
              <w:t>služieb</w:t>
            </w:r>
            <w:r w:rsidRPr="0044475E">
              <w:rPr>
                <w:rFonts w:eastAsia="Calibri"/>
                <w:szCs w:val="24"/>
                <w:lang w:val="sk-SK"/>
              </w:rPr>
              <w:t xml:space="preserve"> krízovej intervencie</w:t>
            </w:r>
          </w:p>
          <w:p w14:paraId="47406776" w14:textId="2811E434" w:rsidR="00766E74" w:rsidRPr="0044475E" w:rsidRDefault="00766E74" w:rsidP="00680960">
            <w:pPr>
              <w:spacing w:after="0"/>
              <w:jc w:val="both"/>
            </w:pPr>
            <w:r w:rsidRPr="0044475E">
              <w:t xml:space="preserve">Naďalej pretrvávajú nevhodné životné podmienky Rómov žijúcich v separovaných a segregovaných obydliach, na okraji </w:t>
            </w:r>
            <w:r w:rsidRPr="0044475E">
              <w:lastRenderedPageBreak/>
              <w:t>alebo mimo obce, kde je nižšia úroveň základnej technickej infraštruktúry a dostupnosť služieb. Osobitnú pozornosť treba venovať prístupu k pitnej vode. Časť obyvateľov rómskych osídlení používa vodu z neštandardných a nekontrolovaných zdrojov. Neštandardné obydlia sú postavené na nevysporiadaných pozemkoch</w:t>
            </w:r>
            <w:r w:rsidR="00CE7266" w:rsidRPr="0044475E">
              <w:t xml:space="preserve"> a nie je možné ich pripojiť na štandardný zdroj – vodovod</w:t>
            </w:r>
            <w:r w:rsidRPr="0044475E">
              <w:t>.</w:t>
            </w:r>
          </w:p>
          <w:p w14:paraId="52E325BF" w14:textId="5BE115DB" w:rsidR="00766E74" w:rsidRPr="0044475E" w:rsidRDefault="00766E74" w:rsidP="00680960">
            <w:pPr>
              <w:spacing w:after="0"/>
              <w:jc w:val="both"/>
            </w:pPr>
            <w:r w:rsidRPr="0044475E">
              <w:rPr>
                <w:rFonts w:eastAsia="Calibri"/>
              </w:rPr>
              <w:t>Nízka dostupnosť a finančná náročnosť nájomného/sociálneho bývania negatívne vplýva na účinnosť sociálnych politík, ktoré sa zameriavajú na sociálne znevýhodnené a vylúčené osoby a osoby so zdravotným postihnutím, a bude si vyžadovať značné investície do budovania infraštruktúry nájomného sociálneho bývania. Lepšia dostupnosť sociálneho bývania pre špecifické cieľové skupiny by sa mala dosahovať budovaním sociálnych nájomných bytov, najmä pre sociálne znevýhodnené rodiny s deťmi ohrozené stratou bývania, pre mladých dospelých, odchádzajúcich z ústavnej starostlivosti a pre osoby so zdravotným postihnutím. Vzhľadom na špecifickosť niektorých skupín, ako sú ľudia bez domova alebo ľudia vylúčení z bývania, je potrebné pristúpiť k opatreniam zameraným na zabezpečenie primeraného a cenovo dostupného bývania, služieb poskytujúcich prístrešie a dočasné ubytovanie za účelom podpory ich sociálneho začlenenia do spoločnosti. Chýbajú aj verejnoprospešné sociálne podniky bývania, ktoré umožňujú doplniť a rozšíriť existujúci systém podpory bývania.</w:t>
            </w:r>
          </w:p>
          <w:p w14:paraId="62422BA1" w14:textId="2A4A02E1" w:rsidR="008419D8" w:rsidRPr="0044475E" w:rsidRDefault="00766E74" w:rsidP="00554067">
            <w:pPr>
              <w:spacing w:after="0"/>
              <w:jc w:val="both"/>
            </w:pPr>
            <w:r w:rsidRPr="0044475E">
              <w:t>Granty budú zamerané na podporu budovania vodovodov, kanalizácií, čistiarní odpadových vôd</w:t>
            </w:r>
            <w:r w:rsidR="008419D8" w:rsidRPr="0044475E">
              <w:t>,</w:t>
            </w:r>
            <w:r w:rsidRPr="0044475E">
              <w:t xml:space="preserve"> cestnej infraštruktúry, </w:t>
            </w:r>
            <w:r w:rsidR="00554067" w:rsidRPr="0044475E">
              <w:t xml:space="preserve">vysporiadanie vlastníckych vzťahov k pozemkom v osídleniach MRK, </w:t>
            </w:r>
            <w:r w:rsidRPr="0044475E">
              <w:t xml:space="preserve">ako aj podporu svojpomocnej výstavby </w:t>
            </w:r>
            <w:r w:rsidR="00537E3B" w:rsidRPr="0044475E">
              <w:t>obydlí</w:t>
            </w:r>
            <w:r w:rsidRPr="0044475E">
              <w:t xml:space="preserve">. </w:t>
            </w:r>
          </w:p>
          <w:p w14:paraId="03132141" w14:textId="69A0AA13" w:rsidR="00362031" w:rsidRPr="0044475E" w:rsidRDefault="00766E74" w:rsidP="002F6B43">
            <w:pPr>
              <w:spacing w:before="0" w:after="0"/>
              <w:jc w:val="both"/>
            </w:pPr>
            <w:r w:rsidRPr="0044475E">
              <w:t xml:space="preserve">Nenávratné investície budú smerovať aj do budovania infraštruktúry nájomného sociálneho </w:t>
            </w:r>
            <w:r w:rsidR="00537E3B" w:rsidRPr="0044475E">
              <w:t>bývania</w:t>
            </w:r>
            <w:r w:rsidR="00A67467" w:rsidRPr="0044475E">
              <w:t xml:space="preserve"> a pobytových foriem sociálnych služieb krízovej intervencie</w:t>
            </w:r>
            <w:r w:rsidRPr="0044475E">
              <w:t>.</w:t>
            </w:r>
          </w:p>
        </w:tc>
      </w:tr>
      <w:tr w:rsidR="00766E74" w:rsidRPr="0044475E" w14:paraId="7C9DA6B3" w14:textId="77777777" w:rsidTr="006620C6">
        <w:tc>
          <w:tcPr>
            <w:tcW w:w="551" w:type="pct"/>
            <w:tcBorders>
              <w:top w:val="single" w:sz="4" w:space="0" w:color="auto"/>
              <w:left w:val="single" w:sz="4" w:space="0" w:color="auto"/>
              <w:bottom w:val="single" w:sz="4" w:space="0" w:color="auto"/>
              <w:right w:val="single" w:sz="4" w:space="0" w:color="auto"/>
            </w:tcBorders>
          </w:tcPr>
          <w:p w14:paraId="6FE37414" w14:textId="77777777" w:rsidR="00766E74" w:rsidRPr="0044475E" w:rsidRDefault="00766E74" w:rsidP="00EF3847">
            <w:pPr>
              <w:spacing w:line="276" w:lineRule="auto"/>
              <w:rPr>
                <w:b/>
                <w:iCs/>
              </w:rPr>
            </w:pPr>
            <w:r w:rsidRPr="0044475E">
              <w:rPr>
                <w:b/>
                <w:iCs/>
              </w:rPr>
              <w:lastRenderedPageBreak/>
              <w:t>PO4</w:t>
            </w:r>
          </w:p>
        </w:tc>
        <w:tc>
          <w:tcPr>
            <w:tcW w:w="1043" w:type="pct"/>
            <w:tcBorders>
              <w:top w:val="single" w:sz="4" w:space="0" w:color="auto"/>
              <w:left w:val="single" w:sz="4" w:space="0" w:color="auto"/>
              <w:bottom w:val="single" w:sz="4" w:space="0" w:color="auto"/>
              <w:right w:val="single" w:sz="4" w:space="0" w:color="auto"/>
            </w:tcBorders>
          </w:tcPr>
          <w:p w14:paraId="03E915E9" w14:textId="77777777" w:rsidR="00766E74" w:rsidRPr="0044475E" w:rsidRDefault="00E3675F" w:rsidP="00486559">
            <w:pPr>
              <w:spacing w:after="0"/>
              <w:jc w:val="both"/>
              <w:rPr>
                <w:i/>
              </w:rPr>
            </w:pPr>
            <w:r w:rsidRPr="0044475E">
              <w:t xml:space="preserve">ERDF </w:t>
            </w:r>
            <w:r w:rsidR="00766E74" w:rsidRPr="0044475E">
              <w:rPr>
                <w:i/>
              </w:rPr>
              <w:t xml:space="preserve">v) </w:t>
            </w:r>
          </w:p>
          <w:p w14:paraId="1FFA3BD3" w14:textId="15144B01" w:rsidR="00766E74" w:rsidRPr="0044475E" w:rsidRDefault="00766E74" w:rsidP="009A327A">
            <w:pPr>
              <w:spacing w:before="0" w:after="0"/>
              <w:rPr>
                <w:iCs/>
              </w:rPr>
            </w:pPr>
            <w:r w:rsidRPr="0044475E">
              <w:rPr>
                <w:i/>
              </w:rPr>
              <w:t>zabezpečenie rovného prístupu k zdravotnej starostlivosti a zvýšenie odolnosti systémov zdravotnej starostlivosti vrátane primárnej starostlivosti a podpory prechodu z</w:t>
            </w:r>
            <w:r w:rsidR="009A327A">
              <w:rPr>
                <w:i/>
              </w:rPr>
              <w:t xml:space="preserve"> inštitucionálnej</w:t>
            </w:r>
            <w:r w:rsidR="004A5658" w:rsidRPr="0044475E">
              <w:rPr>
                <w:i/>
              </w:rPr>
              <w:t xml:space="preserve"> </w:t>
            </w:r>
            <w:r w:rsidRPr="0044475E">
              <w:rPr>
                <w:i/>
              </w:rPr>
              <w:t xml:space="preserve">starostlivosti na rodinnú a </w:t>
            </w:r>
            <w:r w:rsidRPr="0044475E">
              <w:rPr>
                <w:i/>
              </w:rPr>
              <w:lastRenderedPageBreak/>
              <w:t>komunitnú starostlivosť</w:t>
            </w:r>
          </w:p>
        </w:tc>
        <w:tc>
          <w:tcPr>
            <w:tcW w:w="3406" w:type="pct"/>
            <w:tcBorders>
              <w:top w:val="single" w:sz="4" w:space="0" w:color="auto"/>
              <w:left w:val="single" w:sz="4" w:space="0" w:color="auto"/>
              <w:bottom w:val="single" w:sz="4" w:space="0" w:color="auto"/>
              <w:right w:val="single" w:sz="4" w:space="0" w:color="auto"/>
            </w:tcBorders>
          </w:tcPr>
          <w:p w14:paraId="5DD5DF9F" w14:textId="77777777" w:rsidR="00486559" w:rsidRPr="0044475E" w:rsidRDefault="00486559" w:rsidP="00680960">
            <w:pPr>
              <w:spacing w:before="0"/>
              <w:jc w:val="both"/>
            </w:pPr>
            <w:r w:rsidRPr="0044475E">
              <w:lastRenderedPageBreak/>
              <w:t>Hlavné identifikované problémy:</w:t>
            </w:r>
          </w:p>
          <w:p w14:paraId="70F0CC06" w14:textId="77EC27CB" w:rsidR="00486559" w:rsidRPr="0044475E" w:rsidRDefault="00045A14" w:rsidP="00D96D8D">
            <w:pPr>
              <w:pStyle w:val="Odsekzoznamu"/>
              <w:numPr>
                <w:ilvl w:val="0"/>
                <w:numId w:val="57"/>
              </w:numPr>
              <w:spacing w:before="0" w:after="0" w:line="240" w:lineRule="auto"/>
              <w:ind w:left="504"/>
              <w:jc w:val="both"/>
              <w:rPr>
                <w:szCs w:val="24"/>
                <w:lang w:val="sk-SK"/>
              </w:rPr>
            </w:pPr>
            <w:r w:rsidRPr="0044475E">
              <w:rPr>
                <w:szCs w:val="24"/>
                <w:lang w:val="sk-SK"/>
              </w:rPr>
              <w:t xml:space="preserve">napriek jeho postupnému znižovaniu </w:t>
            </w:r>
            <w:r w:rsidR="00486559" w:rsidRPr="0044475E">
              <w:rPr>
                <w:szCs w:val="24"/>
                <w:lang w:val="sk-SK"/>
              </w:rPr>
              <w:t>pretrváva vysoký podiel detí vychovávaných mimo rodinu (1,29</w:t>
            </w:r>
            <w:r w:rsidR="00FC6922" w:rsidRPr="0044475E">
              <w:rPr>
                <w:rFonts w:eastAsia="Calibri"/>
                <w:szCs w:val="24"/>
                <w:lang w:val="sk-SK"/>
              </w:rPr>
              <w:t> </w:t>
            </w:r>
            <w:r w:rsidR="00486559" w:rsidRPr="0044475E">
              <w:rPr>
                <w:szCs w:val="24"/>
                <w:lang w:val="sk-SK"/>
              </w:rPr>
              <w:t>%)</w:t>
            </w:r>
            <w:r w:rsidR="005D3A25" w:rsidRPr="0044475E">
              <w:rPr>
                <w:rStyle w:val="Odkaznapoznmkupodiarou"/>
                <w:b w:val="0"/>
                <w:szCs w:val="24"/>
                <w:lang w:val="sk-SK"/>
              </w:rPr>
              <w:footnoteReference w:id="69"/>
            </w:r>
          </w:p>
          <w:p w14:paraId="60CFE648" w14:textId="77777777" w:rsidR="00486559" w:rsidRPr="0044475E" w:rsidRDefault="00486559" w:rsidP="00D96D8D">
            <w:pPr>
              <w:pStyle w:val="Odsekzoznamu"/>
              <w:numPr>
                <w:ilvl w:val="0"/>
                <w:numId w:val="57"/>
              </w:numPr>
              <w:spacing w:before="0" w:after="0" w:line="240" w:lineRule="auto"/>
              <w:ind w:left="504"/>
              <w:jc w:val="both"/>
              <w:rPr>
                <w:szCs w:val="24"/>
                <w:lang w:val="sk-SK"/>
              </w:rPr>
            </w:pPr>
            <w:r w:rsidRPr="0044475E">
              <w:rPr>
                <w:szCs w:val="24"/>
                <w:lang w:val="sk-SK"/>
              </w:rPr>
              <w:t>deinštitucionalizácia sociálnych služieb pre osoby so zdravotným postihnutím napreduje pomaly</w:t>
            </w:r>
          </w:p>
          <w:p w14:paraId="22C24BC6" w14:textId="77777777" w:rsidR="00486559" w:rsidRPr="0044475E" w:rsidRDefault="00486559" w:rsidP="00D96D8D">
            <w:pPr>
              <w:pStyle w:val="Odsekzoznamu"/>
              <w:numPr>
                <w:ilvl w:val="0"/>
                <w:numId w:val="57"/>
              </w:numPr>
              <w:spacing w:before="0" w:after="0" w:line="240" w:lineRule="auto"/>
              <w:ind w:left="504"/>
              <w:jc w:val="both"/>
              <w:rPr>
                <w:szCs w:val="24"/>
                <w:lang w:val="sk-SK"/>
              </w:rPr>
            </w:pPr>
            <w:r w:rsidRPr="0044475E">
              <w:rPr>
                <w:szCs w:val="24"/>
                <w:lang w:val="sk-SK"/>
              </w:rPr>
              <w:t>nedostatočná dostupnosť komunitných sociálno-zdravotných služieb dlhodobej starostlivosti</w:t>
            </w:r>
          </w:p>
          <w:p w14:paraId="12E1A8D3" w14:textId="77777777" w:rsidR="00486559" w:rsidRPr="0044475E" w:rsidRDefault="00486559" w:rsidP="00D96D8D">
            <w:pPr>
              <w:pStyle w:val="Odsekzoznamu"/>
              <w:numPr>
                <w:ilvl w:val="0"/>
                <w:numId w:val="57"/>
              </w:numPr>
              <w:spacing w:before="0" w:after="0" w:line="240" w:lineRule="auto"/>
              <w:ind w:left="504"/>
              <w:jc w:val="both"/>
              <w:rPr>
                <w:szCs w:val="24"/>
                <w:lang w:val="sk-SK"/>
              </w:rPr>
            </w:pPr>
            <w:r w:rsidRPr="0044475E">
              <w:rPr>
                <w:szCs w:val="24"/>
                <w:lang w:val="sk-SK"/>
              </w:rPr>
              <w:t>nedostatočná dostupnosť ambulantných a mobilných zdravotných služieb, ako aj psycho-sociálnych intervencií na komunitnej úrovni</w:t>
            </w:r>
          </w:p>
          <w:p w14:paraId="76165B79" w14:textId="61B13175" w:rsidR="00486559" w:rsidRPr="0044475E" w:rsidRDefault="00486559" w:rsidP="00D96D8D">
            <w:pPr>
              <w:pStyle w:val="Odsekzoznamu"/>
              <w:numPr>
                <w:ilvl w:val="0"/>
                <w:numId w:val="57"/>
              </w:numPr>
              <w:spacing w:before="0" w:after="0" w:line="240" w:lineRule="auto"/>
              <w:ind w:left="504"/>
              <w:jc w:val="both"/>
              <w:rPr>
                <w:szCs w:val="24"/>
                <w:lang w:val="sk-SK"/>
              </w:rPr>
            </w:pPr>
            <w:r w:rsidRPr="0044475E">
              <w:rPr>
                <w:szCs w:val="24"/>
                <w:lang w:val="sk-SK"/>
              </w:rPr>
              <w:t>objekty sociálnej infraštruktúry nie sú v súlade s princípmi univerzálneho navrhovania</w:t>
            </w:r>
            <w:r w:rsidR="005D3A25" w:rsidRPr="0044475E">
              <w:rPr>
                <w:rStyle w:val="Odkaznapoznmkupodiarou"/>
                <w:b w:val="0"/>
                <w:szCs w:val="24"/>
                <w:lang w:val="sk-SK"/>
              </w:rPr>
              <w:footnoteReference w:id="70"/>
            </w:r>
          </w:p>
          <w:p w14:paraId="4A2C074C" w14:textId="3FD54901" w:rsidR="00F231EB" w:rsidRPr="0044475E" w:rsidRDefault="00486559" w:rsidP="00F231EB">
            <w:pPr>
              <w:pStyle w:val="Odsekzoznamu"/>
              <w:numPr>
                <w:ilvl w:val="0"/>
                <w:numId w:val="57"/>
              </w:numPr>
              <w:autoSpaceDE w:val="0"/>
              <w:autoSpaceDN w:val="0"/>
              <w:adjustRightInd w:val="0"/>
              <w:spacing w:before="0" w:after="0" w:line="240" w:lineRule="auto"/>
              <w:ind w:left="504"/>
              <w:jc w:val="both"/>
              <w:rPr>
                <w:lang w:val="sk-SK"/>
              </w:rPr>
            </w:pPr>
            <w:r w:rsidRPr="0044475E">
              <w:rPr>
                <w:rFonts w:eastAsia="Calibri"/>
                <w:szCs w:val="24"/>
                <w:lang w:val="sk-SK"/>
              </w:rPr>
              <w:t xml:space="preserve">nedostatočná dostupnosť </w:t>
            </w:r>
            <w:r w:rsidR="00F231EB" w:rsidRPr="0044475E">
              <w:rPr>
                <w:rFonts w:eastAsia="Calibri"/>
                <w:szCs w:val="24"/>
                <w:lang w:val="sk-SK"/>
              </w:rPr>
              <w:t xml:space="preserve">sociálnych služieb krízovej intervencie </w:t>
            </w:r>
          </w:p>
          <w:p w14:paraId="6AC64F47" w14:textId="191285BD" w:rsidR="00486559" w:rsidRPr="0044475E" w:rsidRDefault="00486559" w:rsidP="00F231EB">
            <w:pPr>
              <w:autoSpaceDE w:val="0"/>
              <w:autoSpaceDN w:val="0"/>
              <w:adjustRightInd w:val="0"/>
              <w:spacing w:after="0"/>
              <w:jc w:val="both"/>
            </w:pPr>
            <w:r w:rsidRPr="0044475E">
              <w:t xml:space="preserve">Deinštitucionalizácia náhradnej starostlivosti je dlhodobý proces, ktorý napriek dosiahnutému pokroku </w:t>
            </w:r>
            <w:r w:rsidRPr="0044475E">
              <w:rPr>
                <w:iCs/>
              </w:rPr>
              <w:t xml:space="preserve">vykazuje určité </w:t>
            </w:r>
            <w:r w:rsidRPr="0044475E">
              <w:rPr>
                <w:iCs/>
              </w:rPr>
              <w:lastRenderedPageBreak/>
              <w:t>nedostatky.</w:t>
            </w:r>
            <w:r w:rsidRPr="0044475E">
              <w:rPr>
                <w:bCs/>
              </w:rPr>
              <w:t xml:space="preserve"> </w:t>
            </w:r>
            <w:r w:rsidRPr="0044475E">
              <w:t xml:space="preserve">V záujme ochrany detí je dôležité </w:t>
            </w:r>
            <w:r w:rsidR="00045A14" w:rsidRPr="0044475E">
              <w:t>utvárať také podmienky pre pomoc deťom a ich rodinám, aby umiestňovanie detí do náhradného prostredia bolo skutočne výnimočným riešením situácie dieťaťa</w:t>
            </w:r>
            <w:r w:rsidRPr="0044475E">
              <w:t xml:space="preserve">. </w:t>
            </w:r>
            <w:r w:rsidR="00045A14" w:rsidRPr="0044475E">
              <w:t xml:space="preserve">Vytvorenie dostupnej a funkčnej siete odbornej pomoci deťom a rodinám/ náhradným rodinám </w:t>
            </w:r>
            <w:r w:rsidRPr="0044475E">
              <w:t>a dostupnosť sociálneho bývania majú potenciál umožniť, aby sa polovica detí vyňatých z rodín mohla vrátiť domov.</w:t>
            </w:r>
          </w:p>
          <w:p w14:paraId="23D72840" w14:textId="6C149A50" w:rsidR="00486559" w:rsidRPr="0044475E" w:rsidRDefault="00486559" w:rsidP="00680960">
            <w:pPr>
              <w:autoSpaceDE w:val="0"/>
              <w:autoSpaceDN w:val="0"/>
              <w:adjustRightInd w:val="0"/>
              <w:spacing w:after="0"/>
              <w:jc w:val="both"/>
            </w:pPr>
            <w:r w:rsidRPr="0044475E">
              <w:t xml:space="preserve">Kľúčovým opatrením na znižovanie rizika chudoby alebo sociálneho vylúčenia je komunitná a individualizovaná podpora znevýhodnených skupín, vrátane včasnej intervencie pre deti s </w:t>
            </w:r>
            <w:r w:rsidR="00707E51" w:rsidRPr="0044475E">
              <w:t xml:space="preserve">neštandardným vývinom. </w:t>
            </w:r>
            <w:r w:rsidRPr="0044475E">
              <w:t>. Posilnením systému pomoci deťom a ich rodinám v rámci včasnej intervencie sa vytvoria podmienky pre dosiahnutie vysokej miery sociálnej inklúzie a zabezpečí sa prevencia inštitucionalizácie detí so zdravotným znevýhodnením.</w:t>
            </w:r>
          </w:p>
          <w:p w14:paraId="1926738B" w14:textId="40E75245" w:rsidR="00486559" w:rsidRPr="0044475E" w:rsidRDefault="00486559" w:rsidP="00680960">
            <w:pPr>
              <w:spacing w:after="0"/>
              <w:jc w:val="both"/>
              <w:rPr>
                <w:rFonts w:eastAsia="Calibri"/>
              </w:rPr>
            </w:pPr>
            <w:r w:rsidRPr="0044475E">
              <w:rPr>
                <w:rFonts w:eastAsia="Calibri"/>
              </w:rPr>
              <w:t xml:space="preserve">Utváranie podmienok pre dostupnú a udržateľnú starostlivosť na komunitnej úrovni je dôležité aj vzhľadom na dôsledky starnutia populácie. </w:t>
            </w:r>
            <w:r w:rsidRPr="0044475E">
              <w:t>Keďže podľa prognózy slovenská populácia rýchlo starne, budú potrebné značné investície na uspokojenie zvyšujúceho sa dopytu po kvalitnej dlhodobej sociálno-zdravotnej starostlivosti.</w:t>
            </w:r>
          </w:p>
          <w:p w14:paraId="5F8FD77B" w14:textId="1E923F63" w:rsidR="00486559" w:rsidRPr="0044475E" w:rsidRDefault="00486559" w:rsidP="002D55DE">
            <w:pPr>
              <w:spacing w:after="0"/>
              <w:jc w:val="both"/>
              <w:rPr>
                <w:rFonts w:eastAsia="Calibri"/>
              </w:rPr>
            </w:pPr>
            <w:r w:rsidRPr="0044475E">
              <w:t>Z údajov Eurostatu z</w:t>
            </w:r>
            <w:r w:rsidR="002F6B43" w:rsidRPr="0044475E">
              <w:t xml:space="preserve"> </w:t>
            </w:r>
            <w:r w:rsidRPr="0044475E">
              <w:t>2017 vyplýva, že domácemu násiliu v SR bolo vystavených 19,3</w:t>
            </w:r>
            <w:r w:rsidR="00FC6922" w:rsidRPr="0044475E">
              <w:rPr>
                <w:rFonts w:eastAsia="Calibri"/>
              </w:rPr>
              <w:t> </w:t>
            </w:r>
            <w:r w:rsidRPr="0044475E">
              <w:t>% žien. Zároveň skúsenosť s domácim násilím uvádza každá piata žena. Celospoločenský problém predstavuje aj násilie páchané na deťoch.</w:t>
            </w:r>
            <w:r w:rsidR="00C26AFF" w:rsidRPr="0044475E">
              <w:t xml:space="preserve"> Podľa údajov Rady Európy je každé desiate dieťa vystavené sexuálnemu násiliu, každé štvrté fyzickému násiliu a približne každé tretie emocionálnemu násiliu.</w:t>
            </w:r>
          </w:p>
          <w:p w14:paraId="1C78CBE9" w14:textId="77777777" w:rsidR="00C26AFF" w:rsidRPr="0044475E" w:rsidRDefault="00A67467" w:rsidP="00680960">
            <w:pPr>
              <w:spacing w:after="0"/>
              <w:jc w:val="both"/>
            </w:pPr>
            <w:r w:rsidRPr="0044475E">
              <w:t xml:space="preserve">V snahe urýchliť riešenie problematiky deinštitucionalizácie náhradnej starostlivosti sa grantová podpora zameria </w:t>
            </w:r>
            <w:r w:rsidR="00C26AFF" w:rsidRPr="0044475E">
              <w:t xml:space="preserve">aj </w:t>
            </w:r>
            <w:r w:rsidRPr="0044475E">
              <w:t>na rozširovanie rodinných foriem náhradnej starostlivosti o deti.</w:t>
            </w:r>
          </w:p>
          <w:p w14:paraId="3F73BF59" w14:textId="6BAE6A74" w:rsidR="00486559" w:rsidRPr="0044475E" w:rsidRDefault="00486559" w:rsidP="00680960">
            <w:pPr>
              <w:spacing w:after="0"/>
              <w:jc w:val="both"/>
              <w:rPr>
                <w:rFonts w:eastAsia="Calibri"/>
              </w:rPr>
            </w:pPr>
            <w:r w:rsidRPr="0044475E">
              <w:t>Grantová podpora na komunitnej úrovni sústredí na vytvorenie a prevádzkovanie bezpečných domovov pre ženy a deti zažívajúce násilie, ako aj na vytváranie a prevádzkovanie domov komplexnej pomoci pre deti zažívajúce násilie.</w:t>
            </w:r>
          </w:p>
          <w:p w14:paraId="1DFC8C43" w14:textId="7E5F4206" w:rsidR="00766E74" w:rsidRPr="0044475E" w:rsidRDefault="00486559" w:rsidP="00680960">
            <w:pPr>
              <w:spacing w:after="0"/>
              <w:jc w:val="both"/>
              <w:rPr>
                <w:rFonts w:eastAsia="Calibri"/>
              </w:rPr>
            </w:pPr>
            <w:r w:rsidRPr="0044475E">
              <w:t xml:space="preserve">V nadväznosti na Plán obnovy a odolnosti sa poskytnú granty na chýbajúcu infraštruktúru dlhodobej sociálno-zdravotnej starostlivosti, t. j. na výstavbu, rekonštrukciu a debarierizáciu zariadení sociálno-zdravotných služieb komunitného typu, ako aj na zabezpečovanie mobilných a ambulantných zdravotných služieb a vytvorenie </w:t>
            </w:r>
            <w:r w:rsidRPr="0044475E">
              <w:rPr>
                <w:rFonts w:eastAsia="Calibri"/>
                <w:bCs/>
                <w:iCs/>
                <w:color w:val="000000"/>
              </w:rPr>
              <w:t>psycho-sociálnych centier, poskytujúcich dlhodobú starostlivosť komunitného typu o pacientov chronifikovaných psychickými poruchami.</w:t>
            </w:r>
          </w:p>
        </w:tc>
      </w:tr>
    </w:tbl>
    <w:p w14:paraId="4711225A" w14:textId="77777777" w:rsidR="00395700" w:rsidRPr="0044475E" w:rsidRDefault="00C7026E" w:rsidP="00395700">
      <w:pPr>
        <w:pStyle w:val="Zkladntext"/>
        <w:spacing w:before="90"/>
        <w:rPr>
          <w:rFonts w:ascii="Times New Roman" w:hAnsi="Times New Roman" w:cs="Times New Roman"/>
          <w:sz w:val="24"/>
          <w:szCs w:val="24"/>
          <w:lang w:val="sk-SK"/>
        </w:rPr>
      </w:pPr>
      <w:r w:rsidRPr="0044475E">
        <w:rPr>
          <w:rFonts w:ascii="Times New Roman" w:hAnsi="Times New Roman" w:cs="Times New Roman"/>
          <w:sz w:val="24"/>
          <w:szCs w:val="24"/>
          <w:lang w:val="sk-SK"/>
        </w:rPr>
        <w:lastRenderedPageBreak/>
        <w:br w:type="page"/>
      </w:r>
    </w:p>
    <w:p w14:paraId="775FC450" w14:textId="2A2D8958" w:rsidR="00C7026E" w:rsidRPr="0044475E" w:rsidRDefault="00C7026E" w:rsidP="002F6B43">
      <w:pPr>
        <w:pStyle w:val="Nadpis2"/>
        <w:numPr>
          <w:ilvl w:val="0"/>
          <w:numId w:val="77"/>
        </w:numPr>
        <w:ind w:left="284" w:hanging="284"/>
        <w:rPr>
          <w:noProof/>
        </w:rPr>
      </w:pPr>
      <w:bookmarkStart w:id="6" w:name="_Toc82617135"/>
      <w:r w:rsidRPr="006E37F4">
        <w:rPr>
          <w:caps/>
          <w:noProof/>
        </w:rPr>
        <w:lastRenderedPageBreak/>
        <w:t>Priorit</w:t>
      </w:r>
      <w:r w:rsidR="00A0699B" w:rsidRPr="006E37F4">
        <w:rPr>
          <w:caps/>
          <w:noProof/>
        </w:rPr>
        <w:t>y</w:t>
      </w:r>
      <w:r w:rsidR="00937A57" w:rsidRPr="0044475E">
        <w:rPr>
          <w:rStyle w:val="Odkaznapoznmkupodiarou"/>
          <w:bCs/>
          <w:noProof/>
        </w:rPr>
        <w:footnoteReference w:id="71"/>
      </w:r>
      <w:bookmarkEnd w:id="6"/>
    </w:p>
    <w:p w14:paraId="4C4F5E6B" w14:textId="77777777" w:rsidR="00DE277A" w:rsidRPr="0044475E" w:rsidRDefault="00DE277A" w:rsidP="00242156">
      <w:pPr>
        <w:ind w:left="284" w:hanging="284"/>
      </w:pPr>
    </w:p>
    <w:p w14:paraId="2FFB274D" w14:textId="66F62EA5" w:rsidR="0014612B" w:rsidRPr="0044475E" w:rsidRDefault="00A0699B">
      <w:pPr>
        <w:pStyle w:val="Nadpis3"/>
        <w:numPr>
          <w:ilvl w:val="1"/>
          <w:numId w:val="77"/>
        </w:numPr>
        <w:ind w:left="284" w:hanging="284"/>
        <w:rPr>
          <w:b/>
          <w:i w:val="0"/>
        </w:rPr>
      </w:pPr>
      <w:bookmarkStart w:id="7" w:name="_Toc82617136"/>
      <w:r w:rsidRPr="0044475E">
        <w:rPr>
          <w:b/>
          <w:i w:val="0"/>
        </w:rPr>
        <w:t>Priority</w:t>
      </w:r>
      <w:r w:rsidRPr="0044475E">
        <w:rPr>
          <w:b/>
          <w:i w:val="0"/>
          <w:spacing w:val="-6"/>
        </w:rPr>
        <w:t xml:space="preserve"> </w:t>
      </w:r>
      <w:r w:rsidRPr="0044475E">
        <w:rPr>
          <w:b/>
          <w:i w:val="0"/>
        </w:rPr>
        <w:t>okrem technickej</w:t>
      </w:r>
      <w:r w:rsidRPr="0044475E">
        <w:rPr>
          <w:b/>
          <w:i w:val="0"/>
          <w:spacing w:val="1"/>
        </w:rPr>
        <w:t xml:space="preserve"> </w:t>
      </w:r>
      <w:r w:rsidRPr="0044475E">
        <w:rPr>
          <w:b/>
          <w:i w:val="0"/>
        </w:rPr>
        <w:t>pomoci</w:t>
      </w:r>
      <w:bookmarkEnd w:id="7"/>
    </w:p>
    <w:p w14:paraId="511F80B9" w14:textId="77777777" w:rsidR="00486559" w:rsidRPr="0044475E" w:rsidRDefault="00486559">
      <w:pPr>
        <w:pStyle w:val="Odsekzoznamu"/>
        <w:widowControl w:val="0"/>
        <w:tabs>
          <w:tab w:val="left" w:pos="1662"/>
          <w:tab w:val="left" w:pos="1663"/>
        </w:tabs>
        <w:autoSpaceDE w:val="0"/>
        <w:autoSpaceDN w:val="0"/>
        <w:spacing w:before="0" w:after="0" w:line="240" w:lineRule="auto"/>
        <w:ind w:left="284" w:hanging="284"/>
        <w:rPr>
          <w:szCs w:val="24"/>
          <w:lang w:val="sk-SK"/>
        </w:rPr>
      </w:pPr>
    </w:p>
    <w:p w14:paraId="409A2B8C" w14:textId="6627C015" w:rsidR="00A0699B" w:rsidRPr="0044475E" w:rsidRDefault="00FE1A85">
      <w:pPr>
        <w:pStyle w:val="Nadpis4"/>
        <w:numPr>
          <w:ilvl w:val="2"/>
          <w:numId w:val="77"/>
        </w:numPr>
        <w:ind w:left="284" w:hanging="284"/>
        <w:rPr>
          <w:b/>
        </w:rPr>
      </w:pPr>
      <w:bookmarkStart w:id="8" w:name="_Toc82617137"/>
      <w:r w:rsidRPr="0044475E">
        <w:rPr>
          <w:b/>
          <w:noProof/>
        </w:rPr>
        <w:t>PRIORITA: Adaptabilný a prístupný trh práce</w:t>
      </w:r>
      <w:bookmarkEnd w:id="8"/>
    </w:p>
    <w:p w14:paraId="75857ABD" w14:textId="77777777" w:rsidR="005F05DA" w:rsidRPr="0044475E" w:rsidRDefault="005F05DA">
      <w:pPr>
        <w:widowControl w:val="0"/>
        <w:tabs>
          <w:tab w:val="left" w:pos="1662"/>
          <w:tab w:val="left" w:pos="1663"/>
        </w:tabs>
        <w:autoSpaceDE w:val="0"/>
        <w:autoSpaceDN w:val="0"/>
        <w:spacing w:before="0" w:after="0"/>
        <w:ind w:left="284" w:hanging="284"/>
      </w:pPr>
    </w:p>
    <w:p w14:paraId="1CC29F8C" w14:textId="4D0689D4" w:rsidR="0014612B" w:rsidRPr="0044475E" w:rsidRDefault="0014612B" w:rsidP="00680960">
      <w:pPr>
        <w:pStyle w:val="Nadpis5"/>
        <w:numPr>
          <w:ilvl w:val="3"/>
          <w:numId w:val="77"/>
        </w:numPr>
        <w:spacing w:before="0"/>
        <w:ind w:left="0" w:firstLine="0"/>
        <w:rPr>
          <w:rFonts w:ascii="Times New Roman" w:hAnsi="Times New Roman" w:cs="Times New Roman"/>
          <w:b/>
          <w:i/>
          <w:sz w:val="24"/>
          <w:szCs w:val="24"/>
        </w:rPr>
      </w:pPr>
      <w:bookmarkStart w:id="9" w:name="_Toc82617138"/>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w:t>
      </w:r>
      <w:r w:rsidRPr="0044475E">
        <w:rPr>
          <w:rStyle w:val="Odkaznapoznmkupodiarou"/>
          <w:rFonts w:ascii="Times New Roman" w:hAnsi="Times New Roman" w:cs="Times New Roman"/>
          <w:b w:val="0"/>
          <w:sz w:val="24"/>
          <w:szCs w:val="24"/>
        </w:rPr>
        <w:footnoteReference w:id="72"/>
      </w:r>
      <w:r w:rsidR="00937A57" w:rsidRPr="0044475E">
        <w:rPr>
          <w:rFonts w:ascii="Times New Roman" w:hAnsi="Times New Roman" w:cs="Times New Roman"/>
          <w:b/>
          <w:sz w:val="24"/>
          <w:szCs w:val="24"/>
        </w:rPr>
        <w:t xml:space="preserve"> </w:t>
      </w:r>
      <w:r w:rsidR="00937A57" w:rsidRPr="0044475E">
        <w:rPr>
          <w:rFonts w:ascii="Times New Roman" w:hAnsi="Times New Roman" w:cs="Times New Roman"/>
          <w:b/>
          <w:iCs/>
          <w:noProof/>
          <w:sz w:val="24"/>
          <w:szCs w:val="24"/>
        </w:rPr>
        <w:t>a)</w:t>
      </w:r>
      <w:r w:rsidR="003F5EE5" w:rsidRPr="0044475E">
        <w:rPr>
          <w:rFonts w:ascii="Times New Roman" w:hAnsi="Times New Roman" w:cs="Times New Roman"/>
          <w:b/>
          <w:iCs/>
          <w:noProof/>
          <w:sz w:val="24"/>
          <w:szCs w:val="24"/>
        </w:rPr>
        <w:t xml:space="preserve">: </w:t>
      </w:r>
      <w:r w:rsidR="003F5EE5" w:rsidRPr="0044475E">
        <w:rPr>
          <w:rFonts w:ascii="Times New Roman" w:hAnsi="Times New Roman" w:cs="Times New Roman"/>
          <w:b/>
          <w:i/>
          <w:sz w:val="24"/>
          <w:szCs w:val="24"/>
        </w:rPr>
        <w:t>zlepšenie prístupu k zamestnaniu a aktivačným opatreniam pre všetkých uchádzačov o zamestnanie, predovšetkým mladých ľudí, a to najmä vykonávaním záruky pre mladých ľudí, pre dlhodobo nezamestnaných a znevýhodnené skupiny na trhu práce a neaktívne osoby, ako aj prostredníctvom podpory samostatnej zárobkovej činnosti a sociálneho hospodárstva</w:t>
      </w:r>
      <w:bookmarkEnd w:id="9"/>
    </w:p>
    <w:p w14:paraId="5ABAC928" w14:textId="77777777" w:rsidR="00937A57" w:rsidRPr="0044475E" w:rsidRDefault="00937A57" w:rsidP="00680960">
      <w:pPr>
        <w:pStyle w:val="Odsekzoznamu"/>
        <w:widowControl w:val="0"/>
        <w:tabs>
          <w:tab w:val="left" w:pos="1663"/>
        </w:tabs>
        <w:autoSpaceDE w:val="0"/>
        <w:autoSpaceDN w:val="0"/>
        <w:spacing w:before="0" w:after="0" w:line="240" w:lineRule="auto"/>
        <w:ind w:left="709"/>
        <w:rPr>
          <w:szCs w:val="24"/>
          <w:lang w:val="sk-SK"/>
        </w:rPr>
      </w:pPr>
    </w:p>
    <w:p w14:paraId="4AC3DDAB" w14:textId="1A5D53A5" w:rsidR="0014612B" w:rsidRPr="0044475E" w:rsidRDefault="0014612B" w:rsidP="00680960">
      <w:pPr>
        <w:pStyle w:val="Nadpis6"/>
        <w:numPr>
          <w:ilvl w:val="5"/>
          <w:numId w:val="139"/>
        </w:numPr>
        <w:spacing w:before="0"/>
      </w:pPr>
      <w:bookmarkStart w:id="10" w:name="_Toc82617139"/>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r w:rsidR="00937A57" w:rsidRPr="0044475E">
        <w:rPr>
          <w:rStyle w:val="Odkaznapoznmkupodiarou"/>
          <w:rFonts w:ascii="Times New Roman" w:hAnsi="Times New Roman" w:cs="Times New Roman"/>
          <w:b w:val="0"/>
          <w:sz w:val="24"/>
          <w:szCs w:val="24"/>
        </w:rPr>
        <w:footnoteReference w:id="73"/>
      </w:r>
      <w:bookmarkEnd w:id="10"/>
    </w:p>
    <w:p w14:paraId="4F267F2F" w14:textId="50FDE4DB" w:rsidR="00CF324F" w:rsidRPr="0044475E" w:rsidRDefault="00CF324F">
      <w:pPr>
        <w:spacing w:after="0"/>
        <w:jc w:val="both"/>
      </w:pPr>
      <w:r w:rsidRPr="0044475E">
        <w:t xml:space="preserve">Investovaním do najviac znevýhodnených skupín na trhu práce sa zabezpečí príspevok k napĺňaniu AP EPSP v kapitole I: Rovnaké príležitosti a prístup na trh práce a v kapitole II: Spravodlivé pracovné podmienky, a to v reakcii na zmeny klímy, environmentálne výzvy, digitalizáciu, globalizáciu a demografické trendy, vrátane dopadov pandémie COVID-19. Očakávaným výsledkom podporovaných intervencií je príspevok k plneniu cieľa AP EPSP – zvýšiť zamestnanosť obyvateľstva vo veku 20 až 64 rokov do roku 2030. Podporované </w:t>
      </w:r>
      <w:r w:rsidR="006E0A1F" w:rsidRPr="0044475E">
        <w:t>investície sú v súlade s cieľmi</w:t>
      </w:r>
      <w:r w:rsidRPr="0044475E">
        <w:t xml:space="preserve"> Akčného plánu Dunajskej stratégie (AP EUDS) v prioritnej oblasti 9 „Ľudia a zručnosti“ v téme trh práce a sociálne politiky, kde sa uvádza, že systémy trhu práce v Podunajsku by mali riešiť nezamestnanosť a sociálne vylúčenie podporou uchádzačov o zamestnanie a marginalizovaných a znevýhodnených skupín obyvateľstva. Typy aktivít podporované v rámci tohto špecifického cieľa sú v súlade s AP EUDS, ktorá v Akcii 3 prioritnej oblasti 9 s názvom „Integrácia zraniteľných skupín na tr</w:t>
      </w:r>
      <w:r w:rsidR="006E0A1F" w:rsidRPr="0044475E">
        <w:t>h práce“ uvádza cieľ prispievať</w:t>
      </w:r>
      <w:r w:rsidRPr="0044475E">
        <w:t xml:space="preserve"> k vyššej miere zamestnanosti, najmä prostredníctvom podpory zamestnávania mladých ľudí a DNO.</w:t>
      </w:r>
    </w:p>
    <w:p w14:paraId="2E79C029" w14:textId="77777777" w:rsidR="00CF324F" w:rsidRPr="0044475E" w:rsidRDefault="00CF324F">
      <w:pPr>
        <w:pStyle w:val="Zkladntext"/>
        <w:rPr>
          <w:rFonts w:ascii="Times New Roman" w:hAnsi="Times New Roman" w:cs="Times New Roman"/>
          <w:sz w:val="24"/>
          <w:szCs w:val="24"/>
          <w:lang w:val="sk-SK"/>
        </w:rPr>
      </w:pPr>
    </w:p>
    <w:p w14:paraId="62072706" w14:textId="366A5329" w:rsidR="00937A57" w:rsidRPr="0044475E" w:rsidRDefault="00937A57">
      <w:pPr>
        <w:spacing w:before="0"/>
        <w:jc w:val="both"/>
        <w:rPr>
          <w:i/>
          <w:iCs/>
          <w:noProof/>
        </w:rPr>
      </w:pPr>
      <w:r w:rsidRPr="0044475E">
        <w:rPr>
          <w:i/>
          <w:iCs/>
          <w:noProof/>
        </w:rPr>
        <w:t>Typy aktivít:</w:t>
      </w:r>
    </w:p>
    <w:p w14:paraId="47710744" w14:textId="59AB2BF8" w:rsidR="00937A57" w:rsidRPr="0044475E" w:rsidRDefault="00937A57">
      <w:pPr>
        <w:pStyle w:val="Odsekzoznamu"/>
        <w:numPr>
          <w:ilvl w:val="0"/>
          <w:numId w:val="62"/>
        </w:numPr>
        <w:spacing w:after="0" w:line="240" w:lineRule="auto"/>
        <w:jc w:val="both"/>
        <w:rPr>
          <w:b/>
          <w:szCs w:val="24"/>
          <w:lang w:val="sk-SK"/>
        </w:rPr>
      </w:pPr>
      <w:r w:rsidRPr="0044475E">
        <w:rPr>
          <w:b/>
          <w:szCs w:val="24"/>
          <w:lang w:val="sk-SK"/>
        </w:rPr>
        <w:t>zabezpečovanie individualizovaného a komplexného prístupu k znevýhodneným uchádzačom o </w:t>
      </w:r>
      <w:r w:rsidR="00A73314" w:rsidRPr="0044475E">
        <w:rPr>
          <w:b/>
          <w:szCs w:val="24"/>
          <w:lang w:val="sk-SK"/>
        </w:rPr>
        <w:t xml:space="preserve">zamestnanie vrátane využívania služieb podporovaného zamestnávania </w:t>
      </w:r>
      <w:r w:rsidRPr="0044475E">
        <w:rPr>
          <w:b/>
          <w:szCs w:val="24"/>
          <w:lang w:val="sk-SK"/>
        </w:rPr>
        <w:t>alebo neaktívnym osobám so zameraním na poradenské činnosti a asistenciu pri identifikácii vhodných podporných nástrojov;</w:t>
      </w:r>
    </w:p>
    <w:p w14:paraId="0C4D417D" w14:textId="68919179" w:rsidR="00F231EB" w:rsidRPr="0044475E" w:rsidRDefault="00F231EB">
      <w:pPr>
        <w:pStyle w:val="Odsekzoznamu"/>
        <w:numPr>
          <w:ilvl w:val="0"/>
          <w:numId w:val="62"/>
        </w:numPr>
        <w:spacing w:after="0" w:line="240" w:lineRule="auto"/>
        <w:jc w:val="both"/>
        <w:rPr>
          <w:b/>
          <w:szCs w:val="24"/>
          <w:lang w:val="sk-SK"/>
        </w:rPr>
      </w:pPr>
      <w:r w:rsidRPr="0044475E">
        <w:rPr>
          <w:b/>
          <w:szCs w:val="24"/>
          <w:lang w:val="sk-SK"/>
        </w:rPr>
        <w:t>zabezpečovanie služieb podporovaného zamestnávania;</w:t>
      </w:r>
    </w:p>
    <w:p w14:paraId="3C8F7F78" w14:textId="2BB598FB" w:rsidR="00EA613E" w:rsidRPr="0044475E" w:rsidRDefault="00A33395">
      <w:pPr>
        <w:spacing w:after="0"/>
        <w:jc w:val="both"/>
        <w:rPr>
          <w:b/>
        </w:rPr>
      </w:pPr>
      <w:r w:rsidRPr="0044475E">
        <w:rPr>
          <w:i/>
        </w:rPr>
        <w:t xml:space="preserve">Verejné </w:t>
      </w:r>
      <w:r w:rsidR="00AF0760" w:rsidRPr="0044475E">
        <w:rPr>
          <w:i/>
        </w:rPr>
        <w:t xml:space="preserve">služby zamestnanosti prostredníctvom úradov PSVR v rámci implementovaných projektov už v minulosti čiastočne zabezpečovali individualizovaný a komplexný prístup vo vzťahu k dlhodobo nezamestnaným a inak znevýhodneným UoZ. Správnosť takéhoto prístupu potvrdili aj závery externého hodnotenia pokroku v napĺňaní cieľov PO3 OP ĽZ. </w:t>
      </w:r>
      <w:r w:rsidR="00707E51" w:rsidRPr="0044475E">
        <w:rPr>
          <w:i/>
        </w:rPr>
        <w:t xml:space="preserve">Podpora sa preto zameria na zabezpečenie primeraného počtu odborných zamestnancov na úradoch PSVR, ktorí zabezpečia individualizované poradenstvo a komplexný prístup k DNO, UoZ s nízkym stupňom vzdelania a OZP. Neaktívne osoby nepatria medzi klientov štátnych služieb zamestnanosti, </w:t>
      </w:r>
      <w:r w:rsidR="00AF0760" w:rsidRPr="0044475E">
        <w:rPr>
          <w:i/>
        </w:rPr>
        <w:t xml:space="preserve">. Neaktívne osoby nepatria medzi klientov </w:t>
      </w:r>
      <w:r w:rsidRPr="0044475E">
        <w:rPr>
          <w:i/>
        </w:rPr>
        <w:t xml:space="preserve">verejných </w:t>
      </w:r>
      <w:r w:rsidR="00AF0760" w:rsidRPr="0044475E">
        <w:rPr>
          <w:i/>
        </w:rPr>
        <w:t xml:space="preserve">služieb zamestnanosti, preto individualizovaný a komplexný prístup pri podpore ich aktívnej účasti na trhu práce sa zabezpečí prostredníctvom výziev pre </w:t>
      </w:r>
      <w:r w:rsidRPr="0044475E">
        <w:rPr>
          <w:i/>
        </w:rPr>
        <w:t xml:space="preserve">neverejných </w:t>
      </w:r>
      <w:r w:rsidR="00AF0760" w:rsidRPr="0044475E">
        <w:rPr>
          <w:i/>
        </w:rPr>
        <w:t>poskytovateľov služieb zamestnanosti a orgány regionálnej a miestnej samosprávy.</w:t>
      </w:r>
    </w:p>
    <w:p w14:paraId="1BD86BE9" w14:textId="77777777" w:rsidR="00EA613E" w:rsidRPr="0044475E" w:rsidRDefault="00EA613E">
      <w:pPr>
        <w:pStyle w:val="Odsekzoznamu"/>
        <w:spacing w:before="0" w:after="0" w:line="240" w:lineRule="auto"/>
        <w:jc w:val="both"/>
        <w:rPr>
          <w:szCs w:val="24"/>
          <w:lang w:val="sk-SK"/>
        </w:rPr>
      </w:pPr>
    </w:p>
    <w:p w14:paraId="20A5900C" w14:textId="337A6522" w:rsidR="00AF0760" w:rsidRPr="0044475E" w:rsidRDefault="00937A57">
      <w:pPr>
        <w:pStyle w:val="Odsekzoznamu"/>
        <w:numPr>
          <w:ilvl w:val="0"/>
          <w:numId w:val="62"/>
        </w:numPr>
        <w:spacing w:before="0" w:after="0" w:line="240" w:lineRule="auto"/>
        <w:jc w:val="both"/>
        <w:rPr>
          <w:b/>
          <w:szCs w:val="24"/>
          <w:lang w:val="sk-SK"/>
        </w:rPr>
      </w:pPr>
      <w:r w:rsidRPr="0044475E">
        <w:rPr>
          <w:b/>
          <w:szCs w:val="24"/>
          <w:lang w:val="sk-SK"/>
        </w:rPr>
        <w:lastRenderedPageBreak/>
        <w:t>vytváranie udržateľných pracovných miest pre znevýhodnených uchádzačov o zamestnanie, vrátane individualizovanej podpory pri ich zapracovaní na vytvorenom pracovnom mieste;</w:t>
      </w:r>
    </w:p>
    <w:p w14:paraId="0A93D010" w14:textId="684E9E86" w:rsidR="00AF0760" w:rsidRPr="0044475E" w:rsidRDefault="00AF0760">
      <w:pPr>
        <w:spacing w:after="0"/>
        <w:jc w:val="both"/>
        <w:rPr>
          <w:b/>
        </w:rPr>
      </w:pPr>
      <w:r w:rsidRPr="0044475E">
        <w:rPr>
          <w:i/>
        </w:rPr>
        <w:t xml:space="preserve">S cieľom nadviazať na individuálne poradenstvo na úradoch PSVR a podporiť individualizovaný prístup aj po nástupe do zamestnania, budú podporení zamestnávatelia pri zabezpečovaní mentorovaného zapracovania novoprijatého zamestnanca, čím </w:t>
      </w:r>
      <w:r w:rsidR="00510E17" w:rsidRPr="0044475E">
        <w:rPr>
          <w:i/>
        </w:rPr>
        <w:t xml:space="preserve">sa </w:t>
      </w:r>
      <w:r w:rsidRPr="0044475E">
        <w:rPr>
          <w:i/>
        </w:rPr>
        <w:t>uľahčí jeho adaptácia, podporí nadobúdanie dôvery, pracovných návykov, ako aj osvojenie si pracovných postupov. Podpora sa poskytne len v nadväznosti na vytvorené udržateľné a odolné pracovné miesto, a to formou finančných príspevkov pre tých zamestnávateľov, ktorí vytvoria časovo neobmedzované pracovné príležitosti pre osoby, ktoré majú dlhodobo problém nájsť uplatnenie na trhu práce (najmä DNO a nízko kvalifikovaní). Kontrafaktuálne hodnotenie z roka 2019, vykonané externým dodávateľom EK (DG EMPL), prinieslo pozitívne hodnotenie dopadov takto zameraných intervencií vo vzťahu k dlhodobo nezamestnaným účastníkom a ich uplatneniu sa na trhu práce.</w:t>
      </w:r>
    </w:p>
    <w:p w14:paraId="63A1B606" w14:textId="77777777" w:rsidR="00AF0760" w:rsidRPr="0044475E" w:rsidRDefault="00AF0760">
      <w:pPr>
        <w:spacing w:before="0" w:after="0"/>
        <w:jc w:val="both"/>
      </w:pPr>
    </w:p>
    <w:p w14:paraId="79869DF1" w14:textId="0DB009C3" w:rsidR="00AF0760" w:rsidRPr="0044475E" w:rsidRDefault="00937A57">
      <w:pPr>
        <w:pStyle w:val="Odsekzoznamu"/>
        <w:numPr>
          <w:ilvl w:val="0"/>
          <w:numId w:val="62"/>
        </w:numPr>
        <w:spacing w:before="0" w:after="0" w:line="240" w:lineRule="auto"/>
        <w:jc w:val="both"/>
        <w:rPr>
          <w:b/>
          <w:szCs w:val="24"/>
          <w:lang w:val="sk-SK"/>
        </w:rPr>
      </w:pPr>
      <w:r w:rsidRPr="0044475E">
        <w:rPr>
          <w:b/>
          <w:szCs w:val="24"/>
          <w:lang w:val="sk-SK"/>
        </w:rPr>
        <w:t>poskytovanie finančných príspevkov znevýhodneným uchádzačom o zamestnanie na začatie vykonávania samostatnej zárobkovej činnosti;</w:t>
      </w:r>
    </w:p>
    <w:p w14:paraId="1B593D39" w14:textId="3386B5FC" w:rsidR="00AF0760" w:rsidRPr="0044475E" w:rsidRDefault="00AF0760">
      <w:pPr>
        <w:spacing w:after="0"/>
        <w:jc w:val="both"/>
      </w:pPr>
      <w:r w:rsidRPr="0044475E">
        <w:rPr>
          <w:i/>
        </w:rPr>
        <w:t xml:space="preserve">Poskytovaním finančných príspevkov prostredníctvom </w:t>
      </w:r>
      <w:r w:rsidR="00A33395" w:rsidRPr="0044475E">
        <w:rPr>
          <w:i/>
        </w:rPr>
        <w:t xml:space="preserve">verejných </w:t>
      </w:r>
      <w:r w:rsidRPr="0044475E">
        <w:rPr>
          <w:i/>
        </w:rPr>
        <w:t>služieb zamestnanosti bude zabezpečené plnenie cieľa v oblasti podpory samostatnej zárobkovej činnosti. V rámci v minulosti implementovaných projektov bola poskytovaná obdobná podpora a jedno zo strategických odporúčaní externého hodnotenia pokroku v napĺňaní cieľov PO3 OP ĽZ predstavuje rozšírenie takto zameranej podpory pri tvorbe SZČ. Samotnému vytvoreniu SZČ a poskytnutiu príspevku bude predchádzať individuálne poradenstvo zamerané na pomoc pri vypracovaní potrebnej dokumentácie, nasmerovaní na nadobudnutie/rozšírenie základných znalostí pre úspešné udržanie SZČ (legislatíva, finančné zdravie, marketing a pod.) a taktiež pri tvorbe podnikateľského plánu / zámeru.</w:t>
      </w:r>
    </w:p>
    <w:p w14:paraId="498E66CF" w14:textId="77777777" w:rsidR="00AF0760" w:rsidRPr="0044475E" w:rsidRDefault="00AF0760">
      <w:pPr>
        <w:pStyle w:val="Odsekzoznamu"/>
        <w:spacing w:before="0" w:after="0" w:line="240" w:lineRule="auto"/>
        <w:jc w:val="both"/>
        <w:rPr>
          <w:szCs w:val="24"/>
          <w:lang w:val="sk-SK"/>
        </w:rPr>
      </w:pPr>
    </w:p>
    <w:p w14:paraId="208AC039" w14:textId="7C1C2DC1" w:rsidR="00AF0760" w:rsidRPr="0044475E" w:rsidRDefault="00937A57">
      <w:pPr>
        <w:pStyle w:val="Odsekzoznamu"/>
        <w:numPr>
          <w:ilvl w:val="0"/>
          <w:numId w:val="62"/>
        </w:numPr>
        <w:spacing w:before="0" w:after="0" w:line="240" w:lineRule="auto"/>
        <w:jc w:val="both"/>
        <w:rPr>
          <w:b/>
          <w:szCs w:val="24"/>
          <w:lang w:val="sk-SK"/>
        </w:rPr>
      </w:pPr>
      <w:r w:rsidRPr="0044475E">
        <w:rPr>
          <w:b/>
          <w:szCs w:val="24"/>
          <w:lang w:val="sk-SK"/>
        </w:rPr>
        <w:t>poskytovanie finančných príspevkov registrovaným integračným sociálnym podnikom za účelom podpory ohrozených a znevýhodnených osôb pri nadobúdaní pracovných návykov;</w:t>
      </w:r>
    </w:p>
    <w:p w14:paraId="563A3662" w14:textId="0FAF88CE" w:rsidR="00AF0760" w:rsidRPr="0044475E" w:rsidRDefault="00AF0760">
      <w:pPr>
        <w:spacing w:after="0"/>
        <w:jc w:val="both"/>
        <w:rPr>
          <w:b/>
        </w:rPr>
      </w:pPr>
      <w:r w:rsidRPr="0044475E">
        <w:rPr>
          <w:i/>
        </w:rPr>
        <w:t>V súlade so strategickými odporúčaniami externého hodnotenia pokroku v napĺňaní cieľov PO3 OP ĽZ budú podporované subjekty sociálnej ekonomiky. Sociálne podniky umožňujú znevýhodneným a zraniteľným osobám dostať sa na lepšie platené pracovné miesta. V kontexte uvedeného bude poskytovaný finančný príspevok pri zamestnávaní znevýhodnených osôb alebo zraniteľných osôb, ktorí nadobudnú základné zručnosti a pracovné návyky potrebné pre uplatnenie sa na voľnom pracovnom trhu. Bez aktivizácie na „medzitrhu“ práce je uplatnenie sa osôb cieľovej skupiny na voľnom trhu práce takmer nemožné.</w:t>
      </w:r>
    </w:p>
    <w:p w14:paraId="097D90F8" w14:textId="77777777" w:rsidR="00AF0760" w:rsidRPr="0044475E" w:rsidRDefault="00AF0760">
      <w:pPr>
        <w:pStyle w:val="Odsekzoznamu"/>
        <w:spacing w:before="0" w:after="0" w:line="240" w:lineRule="auto"/>
        <w:jc w:val="both"/>
        <w:rPr>
          <w:szCs w:val="24"/>
          <w:lang w:val="sk-SK"/>
        </w:rPr>
      </w:pPr>
    </w:p>
    <w:p w14:paraId="60144790" w14:textId="1F51E303" w:rsidR="00AF0760" w:rsidRPr="0044475E" w:rsidRDefault="00937A57">
      <w:pPr>
        <w:pStyle w:val="Odsekzoznamu"/>
        <w:numPr>
          <w:ilvl w:val="0"/>
          <w:numId w:val="62"/>
        </w:numPr>
        <w:spacing w:before="0" w:after="0" w:line="240" w:lineRule="auto"/>
        <w:jc w:val="both"/>
        <w:rPr>
          <w:b/>
          <w:szCs w:val="24"/>
          <w:lang w:val="sk-SK"/>
        </w:rPr>
      </w:pPr>
      <w:r w:rsidRPr="0044475E">
        <w:rPr>
          <w:b/>
          <w:szCs w:val="24"/>
          <w:lang w:val="sk-SK"/>
        </w:rPr>
        <w:t>informačné a konzultačné činnosti zamerané na podporu činnosti subjektov sociálnej ekonomiky, vrátane podpory ich vzniku;</w:t>
      </w:r>
    </w:p>
    <w:p w14:paraId="384FCEBD" w14:textId="6A284F78" w:rsidR="00AF0760" w:rsidRPr="0044475E" w:rsidRDefault="00AF0760">
      <w:pPr>
        <w:spacing w:after="0"/>
        <w:jc w:val="both"/>
        <w:rPr>
          <w:i/>
        </w:rPr>
      </w:pPr>
      <w:r w:rsidRPr="0044475E">
        <w:rPr>
          <w:i/>
        </w:rPr>
        <w:t>Subjekty sociálnej ekonomiky pomáhajú napĺňať sociálne a spoločenské ciele ako zvyšovanie zamestn</w:t>
      </w:r>
      <w:r w:rsidR="009B410E" w:rsidRPr="0044475E">
        <w:rPr>
          <w:i/>
        </w:rPr>
        <w:t xml:space="preserve">anosti a sociálnej súdržnosti, </w:t>
      </w:r>
      <w:r w:rsidRPr="0044475E">
        <w:rPr>
          <w:i/>
        </w:rPr>
        <w:t>rozvoj verejných služieb a podporujú tiež regionálny rozvoj. Jedným z hlavných cieľov je čo na</w:t>
      </w:r>
      <w:r w:rsidR="009B410E" w:rsidRPr="0044475E">
        <w:rPr>
          <w:i/>
        </w:rPr>
        <w:t xml:space="preserve">jviac ľudí vyviesť so situácie </w:t>
      </w:r>
      <w:r w:rsidRPr="0044475E">
        <w:rPr>
          <w:i/>
        </w:rPr>
        <w:t xml:space="preserve">pasívnej sociálnej odkázanosti, ktorá indikuje riziko chudoby a sociálneho vylúčenia, pričom mimoriadne dôležitú rolu v tomto procese zohráva vzdelávanie, resp. nadobúdanie zručností u týchto ľudí. Podpora vzniku subjektov sociálnej ekonomiky je preto spoločensky prospešná a žiadúca. V nadväznosti na zrealizovaný projekt Inštitút sociálnej ekonomiky bude prostredníctvom zriadených </w:t>
      </w:r>
      <w:r w:rsidR="00707E51" w:rsidRPr="0044475E">
        <w:rPr>
          <w:i/>
        </w:rPr>
        <w:t xml:space="preserve">Regionálnych centier sociálnej ekonomiky </w:t>
      </w:r>
      <w:r w:rsidRPr="0044475E">
        <w:rPr>
          <w:i/>
        </w:rPr>
        <w:t xml:space="preserve">poskytovaná poradenská činnosť pri zriaďovaní nových a ďalšom rozvoji už fungujúcich subjektov sociálnej ekonomiky, riešení legislatívnych otázok, </w:t>
      </w:r>
      <w:r w:rsidR="00AD5ED2" w:rsidRPr="0044475E">
        <w:rPr>
          <w:i/>
        </w:rPr>
        <w:t>možnostiach financovania a pod.</w:t>
      </w:r>
    </w:p>
    <w:p w14:paraId="68BAEFD7" w14:textId="77777777" w:rsidR="00AF0760" w:rsidRPr="0044475E" w:rsidRDefault="00AF0760">
      <w:pPr>
        <w:spacing w:before="0" w:after="0"/>
        <w:jc w:val="both"/>
      </w:pPr>
    </w:p>
    <w:p w14:paraId="237EA1EA" w14:textId="114AEA82" w:rsidR="00AF0760" w:rsidRPr="0044475E" w:rsidRDefault="00937A57">
      <w:pPr>
        <w:pStyle w:val="Odsekzoznamu"/>
        <w:numPr>
          <w:ilvl w:val="0"/>
          <w:numId w:val="62"/>
        </w:numPr>
        <w:spacing w:before="0" w:after="0" w:line="240" w:lineRule="auto"/>
        <w:jc w:val="both"/>
        <w:rPr>
          <w:b/>
          <w:szCs w:val="24"/>
          <w:lang w:val="sk-SK"/>
        </w:rPr>
      </w:pPr>
      <w:r w:rsidRPr="0044475E">
        <w:rPr>
          <w:b/>
          <w:szCs w:val="24"/>
          <w:lang w:val="sk-SK"/>
        </w:rPr>
        <w:t>informačné a konzultačné činnosti zamerané na podporu zamestnávateľov pri identifikovaní udržateľných pracovných príležitostí pre ohrozené, znevýhodnené a neaktívne osoby;</w:t>
      </w:r>
    </w:p>
    <w:p w14:paraId="711344E3" w14:textId="00490B47" w:rsidR="00AF0760" w:rsidRPr="0044475E" w:rsidRDefault="00AF0760">
      <w:pPr>
        <w:spacing w:after="0"/>
        <w:jc w:val="both"/>
        <w:rPr>
          <w:i/>
        </w:rPr>
      </w:pPr>
      <w:r w:rsidRPr="0044475E">
        <w:rPr>
          <w:i/>
        </w:rPr>
        <w:lastRenderedPageBreak/>
        <w:t xml:space="preserve">Cieľom bude priniesť viac kvalitnejších možností zamestnania pre ohrozených, znevýhodnených a neaktívnych osôb, a tým znížiť riziko chudoby a sociálneho vylúčenia týchto osôb ako aj ich rodinných príslušníkov. </w:t>
      </w:r>
      <w:r w:rsidR="00A73314" w:rsidRPr="0044475E">
        <w:rPr>
          <w:i/>
        </w:rPr>
        <w:t>Verejné</w:t>
      </w:r>
      <w:r w:rsidR="00F231EB" w:rsidRPr="0044475E">
        <w:rPr>
          <w:i/>
        </w:rPr>
        <w:t xml:space="preserve"> </w:t>
      </w:r>
      <w:r w:rsidRPr="0044475E">
        <w:rPr>
          <w:i/>
        </w:rPr>
        <w:t>služby zamestnanosti budú zamestnávateľom poskytovať informačný servis a komplexný prehľad o výhodách a možnostiach podpory pri zamestnávaní uvedených osôb v udržateľných pracovných miestach. Dôraz bude smerovaný na digitálne a zelené pracovné miesta v súlade s globálnymi ekonomickými trendami a vývojom na trhu práce.</w:t>
      </w:r>
    </w:p>
    <w:p w14:paraId="4E3EC45D" w14:textId="77777777" w:rsidR="00AF0760" w:rsidRPr="0044475E" w:rsidRDefault="00AF0760">
      <w:pPr>
        <w:spacing w:before="0" w:after="0"/>
        <w:jc w:val="both"/>
      </w:pPr>
    </w:p>
    <w:p w14:paraId="02132578" w14:textId="722707A2" w:rsidR="00AF0760" w:rsidRPr="0044475E" w:rsidRDefault="00937A57">
      <w:pPr>
        <w:pStyle w:val="Odsekzoznamu"/>
        <w:numPr>
          <w:ilvl w:val="0"/>
          <w:numId w:val="62"/>
        </w:numPr>
        <w:spacing w:before="0" w:after="0" w:line="240" w:lineRule="auto"/>
        <w:jc w:val="both"/>
        <w:rPr>
          <w:b/>
          <w:szCs w:val="24"/>
          <w:lang w:val="sk-SK"/>
        </w:rPr>
      </w:pPr>
      <w:r w:rsidRPr="0044475E">
        <w:rPr>
          <w:b/>
          <w:szCs w:val="24"/>
          <w:lang w:val="sk-SK"/>
        </w:rPr>
        <w:t>profesijné poradenstvo pre uchádzačov o zamestnanie;</w:t>
      </w:r>
    </w:p>
    <w:p w14:paraId="0B24A0FC" w14:textId="71CA7DCD" w:rsidR="00AF0760" w:rsidRPr="0044475E" w:rsidRDefault="00AF0760">
      <w:pPr>
        <w:spacing w:after="0"/>
        <w:jc w:val="both"/>
        <w:rPr>
          <w:i/>
        </w:rPr>
      </w:pPr>
      <w:r w:rsidRPr="0044475E">
        <w:rPr>
          <w:i/>
        </w:rPr>
        <w:t xml:space="preserve">Individuálne poradenstvo založené na bilancii kompetencií zabezpečí nasmerovanie UoZ smerom k udržateľnému pracovnému miestu, prípadne SZČ. </w:t>
      </w:r>
      <w:r w:rsidR="00A33395" w:rsidRPr="0044475E">
        <w:rPr>
          <w:i/>
        </w:rPr>
        <w:t xml:space="preserve">Neverejní </w:t>
      </w:r>
      <w:r w:rsidRPr="0044475E">
        <w:rPr>
          <w:i/>
        </w:rPr>
        <w:t>poskytovatelia služieb zamestnanosti a mimovládne organizácie v rámci výziev na DOP budú zabezpečovať poradenstvo vo forme mentoringu/coachingu a tiež získavanie resp. prehlbovanie poznatkov v oblastiach ako využívanie IT, legislatíva (obchodný zákonník, zákonník práce, BOZP a pod.), financie (dane, účtovníctvo, odvody), marketing, komunikácia a obchodné zručnosti, podnikateľské zručnosti, ale aj poradenstvo pri vypracovaní podnikateľského plánu. Najmä v prípade SZČ je, okrem odborných zručností, nadobudnutie resp. dostatok poznatkov v uvedených oblastiach dôležitým aspektom pre úspešnosť a následnú udržateľnosť sa na trhu práce.</w:t>
      </w:r>
    </w:p>
    <w:p w14:paraId="66FB0932" w14:textId="77777777" w:rsidR="00AF0760" w:rsidRPr="0044475E" w:rsidRDefault="00AF0760">
      <w:pPr>
        <w:spacing w:before="0" w:after="0"/>
        <w:jc w:val="both"/>
      </w:pPr>
    </w:p>
    <w:p w14:paraId="30EEAE90" w14:textId="708F102E" w:rsidR="00800E24" w:rsidRPr="0044475E" w:rsidRDefault="00937A57">
      <w:pPr>
        <w:pStyle w:val="Odsekzoznamu"/>
        <w:numPr>
          <w:ilvl w:val="0"/>
          <w:numId w:val="62"/>
        </w:numPr>
        <w:spacing w:before="0" w:after="0" w:line="240" w:lineRule="auto"/>
        <w:jc w:val="both"/>
        <w:rPr>
          <w:szCs w:val="24"/>
          <w:lang w:val="sk-SK"/>
        </w:rPr>
      </w:pPr>
      <w:r w:rsidRPr="0044475E">
        <w:rPr>
          <w:b/>
          <w:szCs w:val="24"/>
          <w:lang w:val="sk-SK"/>
        </w:rPr>
        <w:t>poskytovanie finančných príspevkov uchádzačom o zamestnanie za účelom nadobúdania/zmeny zručností potrebných pre aktívnu účasť na trhu práce.</w:t>
      </w:r>
    </w:p>
    <w:p w14:paraId="43C4088B" w14:textId="1739C14D" w:rsidR="00800E24" w:rsidRPr="0044475E" w:rsidRDefault="00800E24">
      <w:pPr>
        <w:spacing w:before="0" w:after="0"/>
        <w:jc w:val="both"/>
        <w:rPr>
          <w:b/>
          <w:i/>
          <w:iCs/>
          <w:noProof/>
        </w:rPr>
      </w:pPr>
      <w:r w:rsidRPr="0044475E">
        <w:rPr>
          <w:i/>
        </w:rPr>
        <w:t xml:space="preserve">V rámci v minulosti implementovaných projektov boli prostredníctvom úradov PSVR zabezpečované programy rekvalifikácií a prehlbovania si zručností pre UoZ. Tieto opatrenia boli pozitívne vyhodnotené aj v rámci externého hodnotenia pokroku v napĺňaní cieľov PO3 OP ĽZ. Podpora bude smerovať na </w:t>
      </w:r>
      <w:r w:rsidR="00A73314" w:rsidRPr="0044475E">
        <w:rPr>
          <w:i/>
        </w:rPr>
        <w:t>rozvoj</w:t>
      </w:r>
      <w:r w:rsidRPr="0044475E">
        <w:rPr>
          <w:i/>
        </w:rPr>
        <w:t>/</w:t>
      </w:r>
      <w:r w:rsidR="00A73314" w:rsidRPr="0044475E">
        <w:rPr>
          <w:i/>
        </w:rPr>
        <w:t xml:space="preserve">zmenu </w:t>
      </w:r>
      <w:r w:rsidRPr="0044475E">
        <w:rPr>
          <w:i/>
        </w:rPr>
        <w:t>zručností a kompetencií v súlade s požiadavkami a smerovaním trhu práce, s dôrazom na udržateľné uplatnenie sa na trhu práce v sektoroch, ktoré majú rozvojový potenciál.</w:t>
      </w:r>
    </w:p>
    <w:p w14:paraId="47EAEE14" w14:textId="77777777" w:rsidR="006877FC" w:rsidRPr="0044475E" w:rsidRDefault="006877FC">
      <w:pPr>
        <w:spacing w:before="0" w:after="0"/>
        <w:jc w:val="both"/>
        <w:rPr>
          <w:i/>
          <w:iCs/>
          <w:noProof/>
        </w:rPr>
      </w:pPr>
    </w:p>
    <w:p w14:paraId="661357F3" w14:textId="550EDF33" w:rsidR="00937A57" w:rsidRPr="0044475E" w:rsidRDefault="00937A57">
      <w:pPr>
        <w:spacing w:before="0" w:after="0"/>
        <w:jc w:val="both"/>
        <w:rPr>
          <w:i/>
          <w:iCs/>
          <w:noProof/>
        </w:rPr>
      </w:pPr>
      <w:r w:rsidRPr="0044475E">
        <w:rPr>
          <w:i/>
          <w:iCs/>
          <w:noProof/>
        </w:rPr>
        <w:t>Hlavné cieľové skupiny:</w:t>
      </w:r>
    </w:p>
    <w:p w14:paraId="0F2200B0" w14:textId="77777777" w:rsidR="00937A57" w:rsidRPr="0044475E" w:rsidRDefault="00937A57">
      <w:pPr>
        <w:pStyle w:val="Odsekzoznamu"/>
        <w:numPr>
          <w:ilvl w:val="0"/>
          <w:numId w:val="63"/>
        </w:numPr>
        <w:spacing w:after="0" w:line="240" w:lineRule="auto"/>
        <w:jc w:val="both"/>
        <w:rPr>
          <w:szCs w:val="24"/>
          <w:lang w:val="sk-SK"/>
        </w:rPr>
      </w:pPr>
      <w:r w:rsidRPr="0044475E">
        <w:rPr>
          <w:szCs w:val="24"/>
          <w:lang w:val="sk-SK"/>
        </w:rPr>
        <w:t>uchádzač o zamestnanie</w:t>
      </w:r>
    </w:p>
    <w:p w14:paraId="268119A2"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znevýhodnený uchádzač o zamestnanie (dlhodobo nezamestnaný, mladý vo veku do 30 rokov, starší ako 50 rokov, osoba s nízkou kvalifikáciou, osoba so zdravotným postihnutím, príslušník MRK, migrant)</w:t>
      </w:r>
    </w:p>
    <w:p w14:paraId="41C13072" w14:textId="20A4E3EB"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samostatne zárobkovo činná osoba</w:t>
      </w:r>
    </w:p>
    <w:p w14:paraId="31F08BED" w14:textId="6B6E4ACD" w:rsidR="00C26AFF" w:rsidRPr="0044475E" w:rsidRDefault="00C26AFF" w:rsidP="00C26AFF">
      <w:pPr>
        <w:pStyle w:val="Odsekzoznamu"/>
        <w:numPr>
          <w:ilvl w:val="0"/>
          <w:numId w:val="63"/>
        </w:numPr>
        <w:spacing w:before="0" w:after="0" w:line="240" w:lineRule="auto"/>
        <w:jc w:val="both"/>
        <w:rPr>
          <w:szCs w:val="24"/>
          <w:lang w:val="sk-SK"/>
        </w:rPr>
      </w:pPr>
      <w:r w:rsidRPr="0044475E">
        <w:rPr>
          <w:szCs w:val="24"/>
          <w:lang w:val="sk-SK"/>
        </w:rPr>
        <w:t>osoby s rodičovskými povinnosťami, hlavne matky</w:t>
      </w:r>
    </w:p>
    <w:p w14:paraId="2B6C6207"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zamestnanec</w:t>
      </w:r>
    </w:p>
    <w:p w14:paraId="77F96D7F" w14:textId="53BA63DB"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zamestnávateľ</w:t>
      </w:r>
    </w:p>
    <w:p w14:paraId="36EAA1DD" w14:textId="7778753E"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neaktívna osoba</w:t>
      </w:r>
    </w:p>
    <w:p w14:paraId="62507785" w14:textId="44D9D6DB"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záujemca o zamestnanie</w:t>
      </w:r>
    </w:p>
    <w:p w14:paraId="44061A29"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poskytovateľ služieb zamestnanosti</w:t>
      </w:r>
    </w:p>
    <w:p w14:paraId="39265F80"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mimovládna organizácia</w:t>
      </w:r>
    </w:p>
    <w:p w14:paraId="102A8BB8"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orgán regionálnej a miestnej samosprávy</w:t>
      </w:r>
    </w:p>
    <w:p w14:paraId="4B3EB9A1" w14:textId="77777777" w:rsidR="00937A57" w:rsidRPr="0044475E" w:rsidRDefault="00937A57">
      <w:pPr>
        <w:rPr>
          <w:b/>
          <w:iCs/>
          <w:noProof/>
        </w:rPr>
      </w:pPr>
    </w:p>
    <w:p w14:paraId="61107D50" w14:textId="3E9380E8" w:rsidR="00937A57" w:rsidRPr="0044475E" w:rsidRDefault="00D97B47" w:rsidP="00680960">
      <w:pPr>
        <w:pStyle w:val="Nadpis5"/>
        <w:numPr>
          <w:ilvl w:val="3"/>
          <w:numId w:val="77"/>
        </w:numPr>
        <w:ind w:left="0" w:firstLine="0"/>
        <w:rPr>
          <w:rFonts w:ascii="Times New Roman" w:hAnsi="Times New Roman" w:cs="Times New Roman"/>
          <w:b/>
          <w:i/>
          <w:sz w:val="24"/>
          <w:szCs w:val="24"/>
        </w:rPr>
      </w:pPr>
      <w:bookmarkStart w:id="11" w:name="_Toc82617140"/>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 xml:space="preserve">cieľ </w:t>
      </w:r>
      <w:r w:rsidR="00937A57" w:rsidRPr="0044475E">
        <w:rPr>
          <w:rFonts w:ascii="Times New Roman" w:hAnsi="Times New Roman" w:cs="Times New Roman"/>
          <w:b/>
          <w:sz w:val="24"/>
          <w:szCs w:val="24"/>
        </w:rPr>
        <w:t>b)</w:t>
      </w:r>
      <w:r w:rsidR="00543024" w:rsidRPr="0044475E">
        <w:rPr>
          <w:rFonts w:ascii="Times New Roman" w:hAnsi="Times New Roman" w:cs="Times New Roman"/>
          <w:b/>
          <w:sz w:val="24"/>
          <w:szCs w:val="24"/>
        </w:rPr>
        <w:t xml:space="preserve">: </w:t>
      </w:r>
      <w:r w:rsidR="00543024" w:rsidRPr="0044475E">
        <w:rPr>
          <w:rFonts w:ascii="Times New Roman" w:hAnsi="Times New Roman" w:cs="Times New Roman"/>
          <w:b/>
          <w:i/>
          <w:sz w:val="24"/>
          <w:szCs w:val="24"/>
        </w:rPr>
        <w:t>modernizácia inštitúcií a služieb trhu práce s cieľom posúdiť a predvídať potreby v oblasti zručností a zabezpečiť včasnú a cielenú pomoc a podporu v záujme zosúladenia ponuky s potrebami trhu práce, ako aj pri prechodoch medzi zamestnaniami a mobilite</w:t>
      </w:r>
      <w:bookmarkEnd w:id="11"/>
    </w:p>
    <w:p w14:paraId="70CC1483" w14:textId="77777777" w:rsidR="00E3675F" w:rsidRPr="0044475E" w:rsidRDefault="00E3675F">
      <w:pPr>
        <w:spacing w:before="0" w:after="0"/>
        <w:jc w:val="both"/>
        <w:rPr>
          <w:b/>
          <w:i/>
        </w:rPr>
      </w:pPr>
    </w:p>
    <w:p w14:paraId="726D4B33" w14:textId="0E6D39F2" w:rsidR="00937A57" w:rsidRPr="0044475E" w:rsidRDefault="00D97B47" w:rsidP="009F3C69">
      <w:pPr>
        <w:pStyle w:val="Nadpis6"/>
        <w:numPr>
          <w:ilvl w:val="5"/>
          <w:numId w:val="141"/>
        </w:numPr>
        <w:spacing w:before="0"/>
        <w:rPr>
          <w:rFonts w:ascii="Times New Roman" w:hAnsi="Times New Roman" w:cs="Times New Roman"/>
          <w:b/>
          <w:i w:val="0"/>
          <w:sz w:val="24"/>
          <w:szCs w:val="24"/>
        </w:rPr>
      </w:pPr>
      <w:bookmarkStart w:id="12" w:name="_Toc82617141"/>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12"/>
    </w:p>
    <w:p w14:paraId="5620D099" w14:textId="77777777" w:rsidR="00D97B47" w:rsidRPr="0044475E" w:rsidRDefault="00D97B47">
      <w:pPr>
        <w:spacing w:before="0"/>
        <w:jc w:val="both"/>
        <w:rPr>
          <w:i/>
          <w:iCs/>
          <w:noProof/>
        </w:rPr>
      </w:pPr>
    </w:p>
    <w:p w14:paraId="65EAE467" w14:textId="66B8FD51" w:rsidR="00937A57" w:rsidRPr="0044475E" w:rsidRDefault="00937A57">
      <w:pPr>
        <w:spacing w:before="0"/>
        <w:jc w:val="both"/>
        <w:rPr>
          <w:i/>
          <w:iCs/>
          <w:noProof/>
        </w:rPr>
      </w:pPr>
      <w:r w:rsidRPr="0044475E">
        <w:rPr>
          <w:i/>
          <w:iCs/>
          <w:noProof/>
        </w:rPr>
        <w:t>Typy aktivít:</w:t>
      </w:r>
    </w:p>
    <w:p w14:paraId="52889715" w14:textId="60CF2237" w:rsidR="00800E24" w:rsidRPr="0044475E" w:rsidRDefault="00937A57">
      <w:pPr>
        <w:pStyle w:val="Odsekzoznamu"/>
        <w:numPr>
          <w:ilvl w:val="0"/>
          <w:numId w:val="64"/>
        </w:numPr>
        <w:spacing w:before="0" w:after="0" w:line="240" w:lineRule="auto"/>
        <w:jc w:val="both"/>
        <w:rPr>
          <w:b/>
          <w:szCs w:val="24"/>
          <w:lang w:val="sk-SK"/>
        </w:rPr>
      </w:pPr>
      <w:r w:rsidRPr="0044475E">
        <w:rPr>
          <w:b/>
          <w:szCs w:val="24"/>
          <w:lang w:val="sk-SK"/>
        </w:rPr>
        <w:lastRenderedPageBreak/>
        <w:t xml:space="preserve">informačné a vzdelávacie aktivity pre zamestnancov </w:t>
      </w:r>
      <w:r w:rsidR="00A73314" w:rsidRPr="0044475E">
        <w:rPr>
          <w:b/>
          <w:szCs w:val="24"/>
          <w:lang w:val="sk-SK"/>
        </w:rPr>
        <w:t xml:space="preserve">verejných </w:t>
      </w:r>
      <w:r w:rsidRPr="0044475E">
        <w:rPr>
          <w:b/>
          <w:szCs w:val="24"/>
          <w:lang w:val="sk-SK"/>
        </w:rPr>
        <w:t>služieb zamestnanosti zamerané na rozvoj ich kompetencií na zabezpečovanie individualizovanej podpory špecifických cieľových skupín a podpory zamestnávateľom;</w:t>
      </w:r>
    </w:p>
    <w:p w14:paraId="7A101452" w14:textId="14DBC5B6" w:rsidR="00800E24" w:rsidRPr="0044475E" w:rsidRDefault="00800E24">
      <w:pPr>
        <w:spacing w:after="0"/>
        <w:jc w:val="both"/>
        <w:rPr>
          <w:i/>
        </w:rPr>
      </w:pPr>
      <w:r w:rsidRPr="0044475E">
        <w:rPr>
          <w:i/>
        </w:rPr>
        <w:t>So zámerom zvýšiť kvalitu, podporiť poskytovanie proklientsky orientovaných služieb a vytvoriť pozitívnejší obraz dotknutých inštitúcií v očiach verejnosti bude podpora zacielená na programy priebežného vzdelávania, zvyšovania odborných a komunikačných zručností, prácu s elektronickými službami zamestnanosti, tréningy modelových situácií, a to prezenčnou a dištančnou formou, napr. e-learning. Kvalitne pripravení zamestnanci predstavujú primárny predpoklad poskytovania kvalitného komplexného individuálneho poradenstva pre UoZ aj zamestnávateľov.</w:t>
      </w:r>
    </w:p>
    <w:p w14:paraId="4DC9B514" w14:textId="77777777" w:rsidR="00A73314" w:rsidRPr="0044475E" w:rsidRDefault="00A73314">
      <w:pPr>
        <w:spacing w:after="0"/>
        <w:jc w:val="both"/>
        <w:rPr>
          <w:i/>
        </w:rPr>
      </w:pPr>
    </w:p>
    <w:p w14:paraId="295F0A2F" w14:textId="510167C3" w:rsidR="00800E24" w:rsidRPr="0044475E" w:rsidRDefault="00937A57">
      <w:pPr>
        <w:pStyle w:val="Odsekzoznamu"/>
        <w:numPr>
          <w:ilvl w:val="0"/>
          <w:numId w:val="64"/>
        </w:numPr>
        <w:spacing w:before="0" w:after="0" w:line="240" w:lineRule="auto"/>
        <w:jc w:val="both"/>
        <w:rPr>
          <w:b/>
          <w:szCs w:val="24"/>
          <w:lang w:val="sk-SK"/>
        </w:rPr>
      </w:pPr>
      <w:r w:rsidRPr="0044475E">
        <w:rPr>
          <w:b/>
          <w:szCs w:val="24"/>
          <w:lang w:val="sk-SK"/>
        </w:rPr>
        <w:t xml:space="preserve">vytvorenie a nastavenie účelného a udržateľného systému spolupráce medzi inštitúciami </w:t>
      </w:r>
      <w:r w:rsidR="00A73314" w:rsidRPr="0044475E">
        <w:rPr>
          <w:b/>
          <w:szCs w:val="24"/>
          <w:lang w:val="sk-SK"/>
        </w:rPr>
        <w:t xml:space="preserve">verejných </w:t>
      </w:r>
      <w:r w:rsidRPr="0044475E">
        <w:rPr>
          <w:b/>
          <w:szCs w:val="24"/>
          <w:lang w:val="sk-SK"/>
        </w:rPr>
        <w:t>a </w:t>
      </w:r>
      <w:r w:rsidR="00A73314" w:rsidRPr="0044475E">
        <w:rPr>
          <w:b/>
          <w:szCs w:val="24"/>
          <w:lang w:val="sk-SK"/>
        </w:rPr>
        <w:t xml:space="preserve">neverejných </w:t>
      </w:r>
      <w:r w:rsidRPr="0044475E">
        <w:rPr>
          <w:b/>
          <w:szCs w:val="24"/>
          <w:lang w:val="sk-SK"/>
        </w:rPr>
        <w:t>služieb zamestnanosti a medzi inštitúciami služieb zamestnanosti a sociálnych služieb;</w:t>
      </w:r>
    </w:p>
    <w:p w14:paraId="3862A118" w14:textId="3770A928" w:rsidR="00800E24" w:rsidRPr="0044475E" w:rsidRDefault="00800E24">
      <w:pPr>
        <w:spacing w:after="0"/>
        <w:jc w:val="both"/>
        <w:rPr>
          <w:i/>
        </w:rPr>
      </w:pPr>
      <w:r w:rsidRPr="0044475E">
        <w:rPr>
          <w:i/>
        </w:rPr>
        <w:t>Dobre fungujúce partnerstvá všetkých (</w:t>
      </w:r>
      <w:r w:rsidR="00A73314" w:rsidRPr="0044475E">
        <w:rPr>
          <w:i/>
        </w:rPr>
        <w:t xml:space="preserve">verejných </w:t>
      </w:r>
      <w:r w:rsidRPr="0044475E">
        <w:rPr>
          <w:i/>
        </w:rPr>
        <w:t xml:space="preserve">aj </w:t>
      </w:r>
      <w:r w:rsidR="00A73314" w:rsidRPr="0044475E">
        <w:rPr>
          <w:i/>
        </w:rPr>
        <w:t>neverejných</w:t>
      </w:r>
      <w:r w:rsidRPr="0044475E">
        <w:rPr>
          <w:i/>
        </w:rPr>
        <w:t>) zainteresovaných subjektov poskytujúcich služby zamestnanosti a sociálne služby, ako aj sociálnych partnerov, sú nevyhnutné na zabezpečenie komplementarity poskytovaných služieb a reálneho kariérneho poradenstva. V záveroch externého hodnotenia pokroku v napĺňaní cieľov PO3 OP ĽZ sa konštatuje, že takáto forma spolupráce takmer neexistuje. Podpora komunikačnej platformy a identifikovanie priestoru na spoluprácu zainteresovaných subjektov bude mať za cieľ vypracovanie metodológie, stanovenie prienikov, deliacich línii a kompetencií pri práci s klientmi a tiež vo vzťahu k napĺňaniu národných politík v týchto oblastiach. Poskytovaním komplexného poradenstva v oboch oblastiach s jednotnou metodikou a jasne stanovenými kompetenciami sa dosiahnu značné synergické efekty najmä pri prevencii a predchádzaní ťažko alebo vôbec riešiteľných životných situácií dotknutých osôb alebo rodín a efektívnejšie využitie finančných prostriedkov.</w:t>
      </w:r>
    </w:p>
    <w:p w14:paraId="3E05FA80" w14:textId="77777777" w:rsidR="00800E24" w:rsidRPr="0044475E" w:rsidRDefault="00800E24">
      <w:pPr>
        <w:spacing w:before="0" w:after="0"/>
        <w:jc w:val="both"/>
        <w:rPr>
          <w:b/>
        </w:rPr>
      </w:pPr>
    </w:p>
    <w:p w14:paraId="542C153F" w14:textId="0497A6C1" w:rsidR="00800E24" w:rsidRPr="0044475E" w:rsidRDefault="00937A57">
      <w:pPr>
        <w:pStyle w:val="Odsekzoznamu"/>
        <w:numPr>
          <w:ilvl w:val="0"/>
          <w:numId w:val="64"/>
        </w:numPr>
        <w:spacing w:before="0" w:after="0" w:line="240" w:lineRule="auto"/>
        <w:jc w:val="both"/>
        <w:rPr>
          <w:b/>
          <w:szCs w:val="24"/>
          <w:lang w:val="sk-SK"/>
        </w:rPr>
      </w:pPr>
      <w:r w:rsidRPr="0044475E">
        <w:rPr>
          <w:b/>
          <w:szCs w:val="24"/>
          <w:lang w:val="sk-SK"/>
        </w:rPr>
        <w:t>vyhodnocovanie účinnosti služieb zamestnanosti;</w:t>
      </w:r>
    </w:p>
    <w:p w14:paraId="6C14D3FB" w14:textId="78162970" w:rsidR="00800E24" w:rsidRPr="0044475E" w:rsidRDefault="00800E24">
      <w:pPr>
        <w:spacing w:after="0"/>
        <w:jc w:val="both"/>
        <w:rPr>
          <w:i/>
        </w:rPr>
      </w:pPr>
      <w:r w:rsidRPr="0044475E">
        <w:rPr>
          <w:i/>
        </w:rPr>
        <w:t xml:space="preserve">Na národnej úrovni je potrebné stanovenie metodológie a kritérií evaluácie jednotlivých použitých nástrojov a opatrení z hľadiska ekonomických a sociálnych dopadov na situáciu osôb z cieľovej skupiny (zmena sociálnej a príjmovej situácie) a na celú spoločnosť. Priebežné pravidelné vyhodnocovanie účinnosti služieb zamestnanosti a jednotlivých opatrení </w:t>
      </w:r>
      <w:r w:rsidR="00A73314" w:rsidRPr="0044475E">
        <w:rPr>
          <w:i/>
        </w:rPr>
        <w:t>prinesie</w:t>
      </w:r>
      <w:r w:rsidRPr="0044475E">
        <w:rPr>
          <w:i/>
        </w:rPr>
        <w:t xml:space="preserve"> možnosť operatívne upravovať navrhované intervencie v prospech tých, ktoré budú mať výraznejší pozitívny dopad na stanovené ciele, a naopak, financovanie menej efektívnych nástrojov utlmovať.</w:t>
      </w:r>
    </w:p>
    <w:p w14:paraId="1F6870BC" w14:textId="77777777" w:rsidR="00800E24" w:rsidRPr="0044475E" w:rsidRDefault="00800E24">
      <w:pPr>
        <w:spacing w:before="0" w:after="0"/>
        <w:jc w:val="both"/>
      </w:pPr>
    </w:p>
    <w:p w14:paraId="48E4FE99" w14:textId="34FB016C" w:rsidR="00800E24" w:rsidRPr="0044475E" w:rsidRDefault="00937A57">
      <w:pPr>
        <w:pStyle w:val="Odsekzoznamu"/>
        <w:numPr>
          <w:ilvl w:val="0"/>
          <w:numId w:val="64"/>
        </w:numPr>
        <w:spacing w:before="0" w:after="0" w:line="240" w:lineRule="auto"/>
        <w:jc w:val="both"/>
        <w:rPr>
          <w:b/>
          <w:szCs w:val="24"/>
          <w:lang w:val="sk-SK"/>
        </w:rPr>
      </w:pPr>
      <w:r w:rsidRPr="0044475E">
        <w:rPr>
          <w:b/>
          <w:szCs w:val="24"/>
          <w:lang w:val="sk-SK"/>
        </w:rPr>
        <w:t>sledovanie trendov a prognózovanie potrieb a vývoja trhu práce, vrátane potrieb v oblasti zručností;</w:t>
      </w:r>
    </w:p>
    <w:p w14:paraId="6E69D1D7" w14:textId="2A905085" w:rsidR="00800E24" w:rsidRPr="0044475E" w:rsidRDefault="00800E24">
      <w:pPr>
        <w:spacing w:after="0"/>
        <w:jc w:val="both"/>
        <w:rPr>
          <w:i/>
        </w:rPr>
      </w:pPr>
      <w:r w:rsidRPr="0044475E">
        <w:rPr>
          <w:i/>
        </w:rPr>
        <w:t>S cieľom zabezpečiť požadovanú vzdelanostnú štruktúru pracovnej sily pre potreby trhu práce bude podpora nadväzovať na skúsenosti z realizovaných projektov Prognózy vývoja na trhu práce v SR a Sektorov</w:t>
      </w:r>
      <w:r w:rsidR="003073F9" w:rsidRPr="0044475E">
        <w:rPr>
          <w:i/>
        </w:rPr>
        <w:t>ými</w:t>
      </w:r>
      <w:r w:rsidRPr="0044475E">
        <w:rPr>
          <w:i/>
        </w:rPr>
        <w:t xml:space="preserve"> riaden</w:t>
      </w:r>
      <w:r w:rsidR="003073F9" w:rsidRPr="0044475E">
        <w:rPr>
          <w:i/>
        </w:rPr>
        <w:t>ými</w:t>
      </w:r>
      <w:r w:rsidRPr="0044475E">
        <w:rPr>
          <w:i/>
        </w:rPr>
        <w:t xml:space="preserve"> inováci</w:t>
      </w:r>
      <w:r w:rsidR="003073F9" w:rsidRPr="0044475E">
        <w:rPr>
          <w:i/>
        </w:rPr>
        <w:t>ami k efektívnemu trhu práce v SR</w:t>
      </w:r>
      <w:r w:rsidRPr="0044475E">
        <w:rPr>
          <w:i/>
        </w:rPr>
        <w:t xml:space="preserve">. Podpora bude zameraná na </w:t>
      </w:r>
      <w:r w:rsidR="003073F9" w:rsidRPr="0044475E">
        <w:rPr>
          <w:i/>
        </w:rPr>
        <w:t xml:space="preserve">určovanie požiadaviek na odborné vedomosti, zručnosti a schopnosti potrebné na vykonávanie pracovných činností na pracovných miestach na trhu práce, opisy štandardných nárokov trhu práce na jednotlivé pracovné miesta </w:t>
      </w:r>
      <w:r w:rsidRPr="0044475E">
        <w:rPr>
          <w:i/>
        </w:rPr>
        <w:t>činnosť sektorových rád, a to s cieľom podporiť zosúlaďovanie vzdelávacieho systému s potrebami trhu práce v záujme trvalo udržateľnej ekonomickej konkurencieschopnosti SR a zvyšovanie životnej úrovne obyvateľstva. Prepojenie vzdelávania a potrieb trhu práce a predikcia vývoja v strednodobom horizonte predstavuje jeden z kľúčových determinantov rozvoja ľudského kapitálu a spoločnosti ako celku.</w:t>
      </w:r>
    </w:p>
    <w:p w14:paraId="564F0133" w14:textId="77777777" w:rsidR="000D216E" w:rsidRPr="0044475E" w:rsidRDefault="000D216E">
      <w:pPr>
        <w:spacing w:before="0" w:after="0"/>
        <w:jc w:val="both"/>
        <w:rPr>
          <w:i/>
        </w:rPr>
      </w:pPr>
    </w:p>
    <w:p w14:paraId="1C72591D" w14:textId="5E9CD8F0" w:rsidR="00800E24" w:rsidRPr="0044475E" w:rsidRDefault="00937A57">
      <w:pPr>
        <w:pStyle w:val="Odsekzoznamu"/>
        <w:numPr>
          <w:ilvl w:val="0"/>
          <w:numId w:val="64"/>
        </w:numPr>
        <w:spacing w:before="0" w:after="0" w:line="240" w:lineRule="auto"/>
        <w:jc w:val="both"/>
        <w:rPr>
          <w:b/>
          <w:szCs w:val="24"/>
          <w:lang w:val="sk-SK"/>
        </w:rPr>
      </w:pPr>
      <w:r w:rsidRPr="0044475E">
        <w:rPr>
          <w:b/>
          <w:szCs w:val="24"/>
          <w:lang w:val="sk-SK"/>
        </w:rPr>
        <w:t>rozširovanie a rozvoj kapacít sociálnych partnerov na zabezpečovanie sociálneho dialógu na národnej a európskej úrovni.</w:t>
      </w:r>
    </w:p>
    <w:p w14:paraId="27459761" w14:textId="4E3C8EA3" w:rsidR="00937A57" w:rsidRPr="0044475E" w:rsidRDefault="00800E24">
      <w:pPr>
        <w:spacing w:after="0"/>
        <w:jc w:val="both"/>
        <w:rPr>
          <w:i/>
        </w:rPr>
      </w:pPr>
      <w:r w:rsidRPr="0044475E">
        <w:rPr>
          <w:i/>
        </w:rPr>
        <w:t xml:space="preserve">Sociálny dialóg je základným prvkom európskeho sociálneho modelu. Umožňuje sociálnym partnerom (zástupcom zamestnávateľov a zamestnancov), aby aktívne prispievali k formovaniu </w:t>
      </w:r>
      <w:r w:rsidRPr="0044475E">
        <w:rPr>
          <w:i/>
        </w:rPr>
        <w:lastRenderedPageBreak/>
        <w:t>sociálnej politiky a politiky zamestnanosti. Podpora bude zameraná na vytvorenie priestoru pre profesionalizáciu sociálneho dialógu na národnej úrovni, s cieľom zefektívniť a skvalitniť proces prípravy legislatívy, zamerať sa na obsahovú stránku posudzovania legislatívy v kontexte zvyšovania konkurencieschopnosti SR a zvyšovania miery sociálneho zmieru a zároveň posilniť budovanie odborných kapacít sociálnych partnerov.</w:t>
      </w:r>
    </w:p>
    <w:p w14:paraId="4BDDCE22" w14:textId="77777777" w:rsidR="009F3C69" w:rsidRPr="0044475E" w:rsidRDefault="009F3C69">
      <w:pPr>
        <w:spacing w:after="0"/>
        <w:jc w:val="both"/>
        <w:rPr>
          <w:i/>
        </w:rPr>
      </w:pPr>
    </w:p>
    <w:p w14:paraId="33CD33AA" w14:textId="7B1958EC" w:rsidR="00937A57" w:rsidRPr="0044475E" w:rsidRDefault="00937A57">
      <w:pPr>
        <w:spacing w:before="0"/>
        <w:jc w:val="both"/>
        <w:rPr>
          <w:i/>
          <w:iCs/>
          <w:noProof/>
        </w:rPr>
      </w:pPr>
      <w:r w:rsidRPr="0044475E">
        <w:rPr>
          <w:i/>
          <w:iCs/>
          <w:noProof/>
        </w:rPr>
        <w:t>Hlavné cieľové skupiny:</w:t>
      </w:r>
    </w:p>
    <w:p w14:paraId="6243C8E9"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zamestnanec v oblasti služieb zamestnanosti</w:t>
      </w:r>
    </w:p>
    <w:p w14:paraId="5D7F8FC6"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poskytovateľ služieb zamestnanosti</w:t>
      </w:r>
    </w:p>
    <w:p w14:paraId="01BB85CF" w14:textId="77777777" w:rsidR="00937A57" w:rsidRPr="0044475E" w:rsidRDefault="00937A57">
      <w:pPr>
        <w:pStyle w:val="Odsekzoznamu"/>
        <w:numPr>
          <w:ilvl w:val="0"/>
          <w:numId w:val="63"/>
        </w:numPr>
        <w:spacing w:before="0" w:after="0" w:line="240" w:lineRule="auto"/>
        <w:jc w:val="both"/>
        <w:rPr>
          <w:szCs w:val="24"/>
          <w:lang w:val="sk-SK"/>
        </w:rPr>
      </w:pPr>
      <w:r w:rsidRPr="0044475E">
        <w:rPr>
          <w:szCs w:val="24"/>
          <w:lang w:val="sk-SK"/>
        </w:rPr>
        <w:t>sociálni partneri</w:t>
      </w:r>
    </w:p>
    <w:p w14:paraId="120918BD" w14:textId="7D6DDA1A" w:rsidR="00937A57" w:rsidRPr="0044475E" w:rsidRDefault="003073F9">
      <w:pPr>
        <w:pStyle w:val="Odsekzoznamu"/>
        <w:numPr>
          <w:ilvl w:val="0"/>
          <w:numId w:val="63"/>
        </w:numPr>
        <w:spacing w:before="0" w:after="0" w:line="240" w:lineRule="auto"/>
        <w:jc w:val="both"/>
        <w:rPr>
          <w:szCs w:val="24"/>
          <w:lang w:val="sk-SK"/>
        </w:rPr>
      </w:pPr>
      <w:r w:rsidRPr="0044475E">
        <w:rPr>
          <w:szCs w:val="24"/>
          <w:lang w:val="sk-SK"/>
        </w:rPr>
        <w:t xml:space="preserve">Aliancia </w:t>
      </w:r>
      <w:r w:rsidR="00937A57" w:rsidRPr="0044475E">
        <w:rPr>
          <w:szCs w:val="24"/>
          <w:lang w:val="sk-SK"/>
        </w:rPr>
        <w:t xml:space="preserve">sektorových </w:t>
      </w:r>
      <w:r w:rsidRPr="0044475E">
        <w:rPr>
          <w:szCs w:val="24"/>
          <w:lang w:val="sk-SK"/>
        </w:rPr>
        <w:t>rád</w:t>
      </w:r>
    </w:p>
    <w:p w14:paraId="0206C988" w14:textId="77777777" w:rsidR="00937A57" w:rsidRPr="0044475E" w:rsidRDefault="00937A57">
      <w:pPr>
        <w:pStyle w:val="Odsekzoznamu"/>
        <w:numPr>
          <w:ilvl w:val="0"/>
          <w:numId w:val="63"/>
        </w:numPr>
        <w:spacing w:before="0" w:after="0" w:line="240" w:lineRule="auto"/>
        <w:jc w:val="both"/>
        <w:rPr>
          <w:b/>
          <w:i/>
          <w:szCs w:val="24"/>
          <w:lang w:val="sk-SK"/>
        </w:rPr>
      </w:pPr>
      <w:r w:rsidRPr="0044475E">
        <w:rPr>
          <w:szCs w:val="24"/>
          <w:lang w:val="sk-SK"/>
        </w:rPr>
        <w:t>MPSVR SR</w:t>
      </w:r>
    </w:p>
    <w:p w14:paraId="55CAEB0C" w14:textId="64A81E73" w:rsidR="00A67467" w:rsidRPr="0044475E" w:rsidRDefault="00A67467">
      <w:pPr>
        <w:pStyle w:val="Odsekzoznamu"/>
        <w:numPr>
          <w:ilvl w:val="0"/>
          <w:numId w:val="63"/>
        </w:numPr>
        <w:spacing w:before="0" w:after="0" w:line="240" w:lineRule="auto"/>
        <w:jc w:val="both"/>
        <w:rPr>
          <w:szCs w:val="24"/>
          <w:lang w:val="sk-SK"/>
        </w:rPr>
      </w:pPr>
      <w:r w:rsidRPr="0044475E">
        <w:rPr>
          <w:szCs w:val="24"/>
          <w:lang w:val="sk-SK"/>
        </w:rPr>
        <w:t>poskytovatelia vybraných sociálnych služieb a sociálneho poradenstva</w:t>
      </w:r>
    </w:p>
    <w:p w14:paraId="3002314F" w14:textId="77777777" w:rsidR="002D55DE" w:rsidRPr="0044475E" w:rsidRDefault="002D55DE">
      <w:pPr>
        <w:widowControl w:val="0"/>
        <w:tabs>
          <w:tab w:val="left" w:pos="2253"/>
          <w:tab w:val="left" w:pos="2254"/>
        </w:tabs>
        <w:autoSpaceDE w:val="0"/>
        <w:autoSpaceDN w:val="0"/>
        <w:spacing w:before="0" w:after="0"/>
        <w:rPr>
          <w:b/>
        </w:rPr>
      </w:pPr>
    </w:p>
    <w:p w14:paraId="03AC250F" w14:textId="36990E1F" w:rsidR="00937A57" w:rsidRPr="0044475E" w:rsidRDefault="00937A57" w:rsidP="00680960">
      <w:pPr>
        <w:pStyle w:val="Nadpis5"/>
        <w:numPr>
          <w:ilvl w:val="3"/>
          <w:numId w:val="138"/>
        </w:numPr>
        <w:ind w:left="0" w:firstLine="0"/>
        <w:rPr>
          <w:rFonts w:ascii="Times New Roman" w:hAnsi="Times New Roman" w:cs="Times New Roman"/>
          <w:b/>
          <w:sz w:val="24"/>
          <w:szCs w:val="24"/>
        </w:rPr>
      </w:pPr>
      <w:bookmarkStart w:id="13" w:name="_Toc82617142"/>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c)</w:t>
      </w:r>
      <w:r w:rsidR="002D55DE" w:rsidRPr="0044475E">
        <w:rPr>
          <w:rFonts w:ascii="Times New Roman" w:hAnsi="Times New Roman" w:cs="Times New Roman"/>
          <w:b/>
          <w:sz w:val="24"/>
          <w:szCs w:val="24"/>
        </w:rPr>
        <w:t xml:space="preserve">: </w:t>
      </w:r>
      <w:r w:rsidR="002D55DE" w:rsidRPr="0044475E">
        <w:rPr>
          <w:rFonts w:ascii="Times New Roman" w:eastAsia="Times New Roman" w:hAnsi="Times New Roman" w:cs="Times New Roman"/>
          <w:b/>
          <w:i/>
          <w:sz w:val="24"/>
          <w:szCs w:val="24"/>
        </w:rPr>
        <w:t>podpora rodovo vyváženej účasti na trhu práce, rovnakých pracovných podmienok a lepšej rovnováhy medzi pracovným a súkromným životom vrátane prístupu k cenovo dostupnej starostlivosti o deti a odkázané osoby</w:t>
      </w:r>
      <w:bookmarkEnd w:id="13"/>
    </w:p>
    <w:p w14:paraId="16BC7BFD" w14:textId="77777777" w:rsidR="00E3675F" w:rsidRPr="0044475E" w:rsidRDefault="00E3675F">
      <w:pPr>
        <w:widowControl w:val="0"/>
        <w:tabs>
          <w:tab w:val="left" w:pos="1663"/>
        </w:tabs>
        <w:autoSpaceDE w:val="0"/>
        <w:autoSpaceDN w:val="0"/>
        <w:spacing w:before="0" w:after="0"/>
        <w:ind w:left="-11"/>
        <w:jc w:val="both"/>
        <w:rPr>
          <w:b/>
          <w:i/>
        </w:rPr>
      </w:pPr>
    </w:p>
    <w:p w14:paraId="57ED4F15" w14:textId="5008A594" w:rsidR="00937A57" w:rsidRPr="0044475E" w:rsidRDefault="00937A57" w:rsidP="00834B40">
      <w:pPr>
        <w:pStyle w:val="Nadpis6"/>
        <w:numPr>
          <w:ilvl w:val="4"/>
          <w:numId w:val="146"/>
        </w:numPr>
        <w:tabs>
          <w:tab w:val="left" w:pos="993"/>
        </w:tabs>
        <w:spacing w:before="0"/>
        <w:ind w:left="0" w:firstLine="0"/>
        <w:rPr>
          <w:rFonts w:ascii="Times New Roman" w:hAnsi="Times New Roman" w:cs="Times New Roman"/>
          <w:b/>
          <w:i w:val="0"/>
          <w:sz w:val="24"/>
          <w:szCs w:val="24"/>
        </w:rPr>
      </w:pPr>
      <w:bookmarkStart w:id="14" w:name="_Toc82617143"/>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14"/>
    </w:p>
    <w:p w14:paraId="1560B37B" w14:textId="6AE5C97B" w:rsidR="00CF324F" w:rsidRPr="00733A15" w:rsidRDefault="00CF324F">
      <w:pPr>
        <w:spacing w:after="0"/>
        <w:jc w:val="both"/>
      </w:pPr>
      <w:r w:rsidRPr="00733A15">
        <w:t>Podporované opatrenia prispejú k plneniu cieľa AP EPSP – znížiť rozdiel v zamestnanosti žien a mužov aspoň o polovicu oproti roku 2019, čo zásadne ovplyvní pokrok v oblasti rodovej rovnosti a prispeje k zvyšovaniu celkovej zamestnanosti. K plneniu cieľa AP EPSP v oblasti dostupných služieb pre deti vo veku 0 – 5 rokov prispeje podpora rozširovania kapacít existujúcich a zriaďovania nových foriem starostlivosti o deti, ako aj ich cenovej dostupnosti, čo zároveň zabezpečí lepšie zosúladenie</w:t>
      </w:r>
      <w:r w:rsidR="006E0A1F">
        <w:t xml:space="preserve"> pracovného a súkromného života</w:t>
      </w:r>
      <w:r w:rsidRPr="00733A15">
        <w:t xml:space="preserve"> a vyššiu účasť žien na trhu práce.</w:t>
      </w:r>
    </w:p>
    <w:p w14:paraId="142F0B58" w14:textId="77777777" w:rsidR="00CF324F" w:rsidRPr="00733A15" w:rsidRDefault="00CF324F">
      <w:pPr>
        <w:widowControl w:val="0"/>
        <w:tabs>
          <w:tab w:val="left" w:pos="1663"/>
        </w:tabs>
        <w:autoSpaceDE w:val="0"/>
        <w:autoSpaceDN w:val="0"/>
        <w:spacing w:before="0" w:after="0"/>
        <w:ind w:left="-11"/>
        <w:jc w:val="both"/>
      </w:pPr>
    </w:p>
    <w:p w14:paraId="7F4E81AA" w14:textId="1C412AE5" w:rsidR="00937A57" w:rsidRPr="00733A15" w:rsidRDefault="00937A57">
      <w:pPr>
        <w:spacing w:before="0"/>
        <w:jc w:val="both"/>
        <w:rPr>
          <w:i/>
          <w:iCs/>
          <w:noProof/>
        </w:rPr>
      </w:pPr>
      <w:r w:rsidRPr="00733A15">
        <w:rPr>
          <w:i/>
          <w:iCs/>
          <w:noProof/>
        </w:rPr>
        <w:t>Typy aktivít:</w:t>
      </w:r>
    </w:p>
    <w:p w14:paraId="4F477A21" w14:textId="4597FC24" w:rsidR="00800E24" w:rsidRPr="00733A15" w:rsidRDefault="00937A57">
      <w:pPr>
        <w:pStyle w:val="Odsekzoznamu"/>
        <w:numPr>
          <w:ilvl w:val="0"/>
          <w:numId w:val="65"/>
        </w:numPr>
        <w:spacing w:before="0" w:after="0" w:line="240" w:lineRule="auto"/>
        <w:jc w:val="both"/>
        <w:rPr>
          <w:b/>
          <w:color w:val="000000" w:themeColor="text1"/>
          <w:szCs w:val="24"/>
          <w:lang w:val="sk-SK"/>
        </w:rPr>
      </w:pPr>
      <w:r w:rsidRPr="00733A15">
        <w:rPr>
          <w:b/>
          <w:szCs w:val="24"/>
          <w:lang w:val="sk-SK"/>
        </w:rPr>
        <w:t xml:space="preserve">vytváranie flexibilných foriem práce pre </w:t>
      </w:r>
      <w:r w:rsidRPr="00733A15">
        <w:rPr>
          <w:b/>
          <w:color w:val="000000" w:themeColor="text1"/>
          <w:szCs w:val="24"/>
          <w:lang w:val="sk-SK"/>
        </w:rPr>
        <w:t>rodičov malých detí a pre osoby, ktoré poskytujú neformálnu pomoc rodinným príslušníkom odkázaným na pomoc inej osoby pri sebaobsluhe;</w:t>
      </w:r>
    </w:p>
    <w:p w14:paraId="445A514D" w14:textId="7A5504D6" w:rsidR="00C36234" w:rsidRPr="00733A15" w:rsidRDefault="00C36234">
      <w:pPr>
        <w:spacing w:after="0"/>
        <w:jc w:val="both"/>
        <w:rPr>
          <w:i/>
        </w:rPr>
      </w:pPr>
      <w:r w:rsidRPr="00733A15">
        <w:rPr>
          <w:i/>
        </w:rPr>
        <w:t>Cieľom podporovaných intervencií bude zvýšiť povedomie zamestnávateľov o výhodách, ktoré prinesie zavedenie flexibilných foriem práce (</w:t>
      </w:r>
      <w:r w:rsidR="00A33395" w:rsidRPr="00A33395">
        <w:rPr>
          <w:i/>
        </w:rPr>
        <w:t>pracovný pomer na kratší pracovný čas, domácka práca a telepráca, pružný pracovný čas</w:t>
      </w:r>
      <w:r w:rsidRPr="00733A15">
        <w:rPr>
          <w:i/>
        </w:rPr>
        <w:t xml:space="preserve"> a iné) a podpora pri vytváraní a zlepšovaní podmienok pre flexibilné pracovné miesta. Z dôvodu nedostatočného počtu flexibilných pracovných miest bude cieľom podpory zvýšenie ich počtu, ako aj počtu organizácií, ktoré ich poskytujú, a tým zvýšiť možnosť uplatnenia sa na trhu práce a zlepšiť finančnú situáciu rodičov malých detí a osôb poskytujúci</w:t>
      </w:r>
      <w:r w:rsidR="00510E17" w:rsidRPr="00733A15">
        <w:rPr>
          <w:i/>
        </w:rPr>
        <w:t>ch</w:t>
      </w:r>
      <w:r w:rsidRPr="00733A15">
        <w:rPr>
          <w:i/>
        </w:rPr>
        <w:t xml:space="preserve"> neformálnu pomoc </w:t>
      </w:r>
      <w:r w:rsidRPr="00733A15">
        <w:rPr>
          <w:i/>
          <w:color w:val="000000" w:themeColor="text1"/>
        </w:rPr>
        <w:t>rodinným príslušníkom odkázaným na pomoc inej osoby pri sebaobsluhe.</w:t>
      </w:r>
    </w:p>
    <w:p w14:paraId="6749C7D3" w14:textId="77777777" w:rsidR="00800E24" w:rsidRPr="00733A15" w:rsidRDefault="00800E24">
      <w:pPr>
        <w:spacing w:before="0" w:after="0"/>
        <w:jc w:val="both"/>
        <w:rPr>
          <w:b/>
          <w:color w:val="000000" w:themeColor="text1"/>
        </w:rPr>
      </w:pPr>
    </w:p>
    <w:p w14:paraId="72B0C42C" w14:textId="2AA78D70" w:rsidR="00C36234" w:rsidRPr="00733A15" w:rsidRDefault="00937A57">
      <w:pPr>
        <w:pStyle w:val="Odsekzoznamu"/>
        <w:numPr>
          <w:ilvl w:val="0"/>
          <w:numId w:val="65"/>
        </w:numPr>
        <w:spacing w:before="0" w:after="0" w:line="240" w:lineRule="auto"/>
        <w:jc w:val="both"/>
        <w:rPr>
          <w:b/>
          <w:color w:val="000000" w:themeColor="text1"/>
          <w:szCs w:val="24"/>
          <w:lang w:val="sk-SK"/>
        </w:rPr>
      </w:pPr>
      <w:r w:rsidRPr="00733A15">
        <w:rPr>
          <w:b/>
          <w:szCs w:val="24"/>
          <w:lang w:val="sk-SK"/>
        </w:rPr>
        <w:t xml:space="preserve">vzdelávacie aktivity a iné odborné činnosti zamerané na podporu zamestnávateľov pri zabezpečovaní </w:t>
      </w:r>
      <w:r w:rsidR="00AC1C0F">
        <w:rPr>
          <w:b/>
          <w:szCs w:val="24"/>
          <w:lang w:val="sk-SK"/>
        </w:rPr>
        <w:t>nediskriminačných a primeraných</w:t>
      </w:r>
      <w:r w:rsidR="00AC1C0F" w:rsidRPr="00800E24">
        <w:rPr>
          <w:b/>
          <w:szCs w:val="24"/>
          <w:lang w:val="sk-SK"/>
        </w:rPr>
        <w:t xml:space="preserve"> </w:t>
      </w:r>
      <w:r w:rsidRPr="00733A15">
        <w:rPr>
          <w:b/>
          <w:szCs w:val="24"/>
          <w:lang w:val="sk-SK"/>
        </w:rPr>
        <w:t>podmienok;</w:t>
      </w:r>
    </w:p>
    <w:p w14:paraId="19A24AEA" w14:textId="40D27D0B" w:rsidR="00C36234" w:rsidRPr="00733A15" w:rsidRDefault="00C36234">
      <w:pPr>
        <w:spacing w:after="0"/>
        <w:jc w:val="both"/>
        <w:rPr>
          <w:i/>
        </w:rPr>
      </w:pPr>
      <w:r w:rsidRPr="00733A15">
        <w:rPr>
          <w:i/>
        </w:rPr>
        <w:t xml:space="preserve">Vzdelávacia a osvetová činnosť na zvýšenie povedomia o rovnakých pracovných podmienkach pre všetkých, dodržiavaní nediskriminačného prístupu jednak pri prijímaní do práce ako aj pri samotnom výkone práce a odborná podpora pri zavádzaní takýchto opatrení. Podporené budú organizácie </w:t>
      </w:r>
      <w:r w:rsidR="003073F9">
        <w:rPr>
          <w:i/>
        </w:rPr>
        <w:t>a všeobecné sociálne podniky v zmysle zákona o sociálnej ekonomike a sociálnych podnikoch,</w:t>
      </w:r>
      <w:r w:rsidR="000B6781">
        <w:rPr>
          <w:i/>
        </w:rPr>
        <w:t xml:space="preserve"> </w:t>
      </w:r>
      <w:r w:rsidRPr="00733A15">
        <w:rPr>
          <w:i/>
        </w:rPr>
        <w:t>zabezpečujúce vzdelávanie v tejto oblasti prostredníctvom výziev.</w:t>
      </w:r>
    </w:p>
    <w:p w14:paraId="6EDF4D1C" w14:textId="77777777" w:rsidR="000D216E" w:rsidRPr="00733A15" w:rsidRDefault="000D216E">
      <w:pPr>
        <w:spacing w:before="0" w:after="0"/>
        <w:jc w:val="both"/>
        <w:rPr>
          <w:i/>
        </w:rPr>
      </w:pPr>
    </w:p>
    <w:p w14:paraId="7E0CB0DA" w14:textId="4123D05B" w:rsidR="00CD674F" w:rsidRPr="00733A15" w:rsidRDefault="00937A57">
      <w:pPr>
        <w:pStyle w:val="Odsekzoznamu"/>
        <w:numPr>
          <w:ilvl w:val="0"/>
          <w:numId w:val="65"/>
        </w:numPr>
        <w:spacing w:before="0" w:after="0" w:line="240" w:lineRule="auto"/>
        <w:jc w:val="both"/>
        <w:rPr>
          <w:b/>
          <w:color w:val="000000" w:themeColor="text1"/>
          <w:szCs w:val="24"/>
          <w:lang w:val="sk-SK"/>
        </w:rPr>
      </w:pPr>
      <w:r w:rsidRPr="00733A15">
        <w:rPr>
          <w:b/>
          <w:szCs w:val="24"/>
          <w:lang w:val="sk-SK"/>
        </w:rPr>
        <w:t xml:space="preserve">rozširovanie personálnych kapacít v existujúcich zariadeniach starostlivosti o deti </w:t>
      </w:r>
      <w:r w:rsidRPr="00733A15">
        <w:rPr>
          <w:b/>
          <w:color w:val="000000" w:themeColor="text1"/>
          <w:szCs w:val="24"/>
          <w:lang w:val="sk-SK"/>
        </w:rPr>
        <w:t>do 3 rokov (do 6 rokov v prípade nepriaznivého zdravotného stavu);</w:t>
      </w:r>
    </w:p>
    <w:p w14:paraId="25012E8E" w14:textId="2DF94CE9" w:rsidR="00CD674F" w:rsidRPr="00733A15" w:rsidRDefault="00CD674F">
      <w:pPr>
        <w:spacing w:after="0"/>
        <w:jc w:val="both"/>
        <w:rPr>
          <w:i/>
        </w:rPr>
      </w:pPr>
      <w:r w:rsidRPr="00733A15">
        <w:rPr>
          <w:i/>
        </w:rPr>
        <w:lastRenderedPageBreak/>
        <w:t>Vzhľadom na nedostatočnú kapacitu zariadení starostlivosti o deti do 3 rokov bude podporené nielen rozšírenie fyzickej priestorovej kapacity, ale aj zabezpečenie dostatočného počtu kvalifikovaného personálu v týchto zariadeniach. Nedostatočná motivácia mladých ľudí vykonávať túto prácu a vysoký priemerný vek aktuálnych zamestnancov sú primárne dôvody hroziaceho nedostatku zamestnancov v tejto sfére v blízkej budúcnosti. Programy zamerané na zlepšenie podmienok zamestnávania a motivovanie potenciálnych zamestnancov budú podporené prostredníctvom výziev na DOP pre prevádzkovateľov týchto zariadení.</w:t>
      </w:r>
    </w:p>
    <w:p w14:paraId="28B0D34D" w14:textId="77777777" w:rsidR="00CD674F" w:rsidRPr="00733A15" w:rsidRDefault="00CD674F">
      <w:pPr>
        <w:spacing w:before="0" w:after="0"/>
        <w:jc w:val="both"/>
        <w:rPr>
          <w:b/>
          <w:color w:val="000000" w:themeColor="text1"/>
        </w:rPr>
      </w:pPr>
    </w:p>
    <w:p w14:paraId="15FCFCDE" w14:textId="68D2701A" w:rsidR="00CD674F" w:rsidRPr="00733A15" w:rsidRDefault="00937A57">
      <w:pPr>
        <w:pStyle w:val="Odsekzoznamu"/>
        <w:numPr>
          <w:ilvl w:val="0"/>
          <w:numId w:val="65"/>
        </w:numPr>
        <w:spacing w:before="0" w:after="0" w:line="240" w:lineRule="auto"/>
        <w:jc w:val="both"/>
        <w:rPr>
          <w:b/>
          <w:color w:val="000000" w:themeColor="text1"/>
          <w:szCs w:val="24"/>
          <w:lang w:val="sk-SK"/>
        </w:rPr>
      </w:pPr>
      <w:r w:rsidRPr="00733A15">
        <w:rPr>
          <w:b/>
          <w:color w:val="000000" w:themeColor="text1"/>
          <w:szCs w:val="24"/>
          <w:lang w:val="sk-SK"/>
        </w:rPr>
        <w:t>zriaďovanie a prevádzkovanie nových foriem starostlivosti o deti do 3 rokov (do 6 rokov v prípade nepriaznivého zdravotného stavu);</w:t>
      </w:r>
    </w:p>
    <w:p w14:paraId="20FB433F" w14:textId="5127EB67" w:rsidR="00CD674F" w:rsidRPr="00733A15" w:rsidRDefault="00CD674F">
      <w:pPr>
        <w:spacing w:after="0"/>
        <w:jc w:val="both"/>
        <w:rPr>
          <w:i/>
        </w:rPr>
      </w:pPr>
      <w:r w:rsidRPr="00733A15">
        <w:rPr>
          <w:i/>
        </w:rPr>
        <w:t xml:space="preserve">Zosúladenie rodinného a pracovného života je v mnohých prípadoch limitované nedostatkom miest v existujúcich zariadeniach starostlivosti o deti do 3 </w:t>
      </w:r>
      <w:r w:rsidR="00A67467" w:rsidRPr="000B6781">
        <w:rPr>
          <w:i/>
        </w:rPr>
        <w:t>rokov</w:t>
      </w:r>
      <w:r w:rsidRPr="000B6781">
        <w:rPr>
          <w:i/>
        </w:rPr>
        <w:t>.</w:t>
      </w:r>
      <w:r w:rsidRPr="00733A15">
        <w:rPr>
          <w:i/>
        </w:rPr>
        <w:t xml:space="preserve"> Okrem formálnych zariadení starostlivosti o deti do 3 rokov je potrebné podporovať aj neformálne formy starostlivosti, ako sú detské kluby alebo detské skupiny, ktoré môžu vytvárať napr. zamestnávatelia, obce, mimovládny sektor</w:t>
      </w:r>
      <w:r w:rsidR="003073F9">
        <w:rPr>
          <w:i/>
        </w:rPr>
        <w:t>, registrované sociálne podniky</w:t>
      </w:r>
      <w:r w:rsidRPr="00733A15">
        <w:rPr>
          <w:i/>
        </w:rPr>
        <w:t xml:space="preserve"> alebo skupiny rodičov a prispejú k zníženiu deficitu požadovaných miest v zariadeniach a prinesú novú formu starostlivosti o deti. Cieľom je uľahčiť prístup na trh práce rodičom detí do 3 rokov veku, a tým zlepšiť ich ekonomickú a sociálnu situáciu.</w:t>
      </w:r>
    </w:p>
    <w:p w14:paraId="042989A8" w14:textId="77777777" w:rsidR="00CD674F" w:rsidRPr="00733A15" w:rsidRDefault="00CD674F">
      <w:pPr>
        <w:spacing w:before="0" w:after="0"/>
        <w:jc w:val="both"/>
        <w:rPr>
          <w:b/>
          <w:color w:val="000000" w:themeColor="text1"/>
        </w:rPr>
      </w:pPr>
    </w:p>
    <w:p w14:paraId="50959492" w14:textId="180FF77D" w:rsidR="00CD674F" w:rsidRPr="00733A15" w:rsidRDefault="00937A57">
      <w:pPr>
        <w:pStyle w:val="Odsekzoznamu"/>
        <w:numPr>
          <w:ilvl w:val="0"/>
          <w:numId w:val="65"/>
        </w:numPr>
        <w:spacing w:before="0" w:after="0" w:line="240" w:lineRule="auto"/>
        <w:jc w:val="both"/>
        <w:rPr>
          <w:b/>
          <w:color w:val="000000" w:themeColor="text1"/>
          <w:szCs w:val="24"/>
          <w:lang w:val="sk-SK"/>
        </w:rPr>
      </w:pPr>
      <w:r w:rsidRPr="00733A15">
        <w:rPr>
          <w:b/>
          <w:color w:val="000000" w:themeColor="text1"/>
          <w:szCs w:val="24"/>
          <w:lang w:val="sk-SK"/>
        </w:rPr>
        <w:t>osvetové, informačné a poradenské činnosti zamerané na zmenu spoločenského vnímania postavenia žien v zamestnaní.</w:t>
      </w:r>
    </w:p>
    <w:p w14:paraId="1AD9ACB6" w14:textId="6CFAEDB8" w:rsidR="00CD674F" w:rsidRPr="00733A15" w:rsidRDefault="00CD674F">
      <w:pPr>
        <w:spacing w:before="0" w:after="0"/>
        <w:jc w:val="both"/>
      </w:pPr>
      <w:r w:rsidRPr="00733A15">
        <w:rPr>
          <w:i/>
        </w:rPr>
        <w:t>Prostredníctvom výziev pre neziskové organizácie, prípadne zamestnávateľov budú podporené programy zamerané na zvyšovanie povedomia širokej verejnosti o dôležitosti uplatnenia žien na trhu práce a zabezpečenia nediskriminácie a podpory rovnakého prístupu k zamestnávaniu a ohodnoteniu žien. Zo záverov externého hodnotenia pokroku v napĺňaní cieľov PO3 OP ĽZ vyplýva, že je potrebné podporiť nielen vzdelávanie, ale aj propagačné aktivity a aktivity v prepojení na mainstreamové a lokálne médiá v oblasti rodovej problematiky a podporovať zamestnávateľov publikovaním príkladov dobrej praxe v tejto oblasti (príklady flexibilného zamestnávania, pomoc pri starostlivosti o deti, príklady rodového prístupu k odmeňovaniu a pod.).</w:t>
      </w:r>
    </w:p>
    <w:p w14:paraId="1F002113" w14:textId="77777777" w:rsidR="007031C3" w:rsidRPr="00733A15" w:rsidRDefault="007031C3">
      <w:pPr>
        <w:spacing w:before="0"/>
        <w:jc w:val="both"/>
        <w:rPr>
          <w:i/>
          <w:iCs/>
          <w:noProof/>
        </w:rPr>
      </w:pPr>
    </w:p>
    <w:p w14:paraId="30A2CCD6" w14:textId="4B267FC2" w:rsidR="00937A57" w:rsidRPr="00733A15" w:rsidRDefault="00937A57">
      <w:pPr>
        <w:spacing w:before="0"/>
        <w:jc w:val="both"/>
        <w:rPr>
          <w:i/>
          <w:iCs/>
          <w:noProof/>
        </w:rPr>
      </w:pPr>
      <w:r w:rsidRPr="00733A15">
        <w:rPr>
          <w:i/>
          <w:iCs/>
          <w:noProof/>
        </w:rPr>
        <w:t>Hlavné cieľové skupiny:</w:t>
      </w:r>
    </w:p>
    <w:p w14:paraId="7099028F" w14:textId="77777777" w:rsidR="00937A57" w:rsidRPr="00733A15" w:rsidRDefault="00937A57">
      <w:pPr>
        <w:pStyle w:val="Odsekzoznamu"/>
        <w:numPr>
          <w:ilvl w:val="0"/>
          <w:numId w:val="63"/>
        </w:numPr>
        <w:spacing w:before="0" w:after="0" w:line="240" w:lineRule="auto"/>
        <w:jc w:val="both"/>
        <w:rPr>
          <w:szCs w:val="24"/>
          <w:lang w:val="sk-SK"/>
        </w:rPr>
      </w:pPr>
      <w:r w:rsidRPr="00733A15">
        <w:rPr>
          <w:szCs w:val="24"/>
          <w:lang w:val="sk-SK"/>
        </w:rPr>
        <w:t>zamestnanec</w:t>
      </w:r>
    </w:p>
    <w:p w14:paraId="39041977" w14:textId="77777777" w:rsidR="00937A57" w:rsidRPr="00733A15" w:rsidRDefault="00937A57">
      <w:pPr>
        <w:pStyle w:val="Odsekzoznamu"/>
        <w:numPr>
          <w:ilvl w:val="0"/>
          <w:numId w:val="63"/>
        </w:numPr>
        <w:spacing w:before="0" w:after="0" w:line="240" w:lineRule="auto"/>
        <w:jc w:val="both"/>
        <w:rPr>
          <w:szCs w:val="24"/>
          <w:lang w:val="sk-SK"/>
        </w:rPr>
      </w:pPr>
      <w:r w:rsidRPr="00733A15">
        <w:rPr>
          <w:szCs w:val="24"/>
          <w:lang w:val="sk-SK"/>
        </w:rPr>
        <w:t>zamestnávateľ</w:t>
      </w:r>
    </w:p>
    <w:p w14:paraId="6D51CB43" w14:textId="77777777" w:rsidR="00937A57" w:rsidRPr="00733A15" w:rsidRDefault="00937A57">
      <w:pPr>
        <w:pStyle w:val="Odsekzoznamu"/>
        <w:numPr>
          <w:ilvl w:val="0"/>
          <w:numId w:val="63"/>
        </w:numPr>
        <w:spacing w:before="0" w:after="0" w:line="240" w:lineRule="auto"/>
        <w:jc w:val="both"/>
        <w:rPr>
          <w:szCs w:val="24"/>
          <w:lang w:val="sk-SK"/>
        </w:rPr>
      </w:pPr>
      <w:r w:rsidRPr="00733A15">
        <w:rPr>
          <w:szCs w:val="24"/>
          <w:lang w:val="sk-SK"/>
        </w:rPr>
        <w:t>poskytovateľ služieb zamestnanosti</w:t>
      </w:r>
    </w:p>
    <w:p w14:paraId="75EFABCB" w14:textId="77777777" w:rsidR="00937A57" w:rsidRPr="00733A15" w:rsidRDefault="00937A57">
      <w:pPr>
        <w:pStyle w:val="Odsekzoznamu"/>
        <w:numPr>
          <w:ilvl w:val="0"/>
          <w:numId w:val="63"/>
        </w:numPr>
        <w:spacing w:before="0" w:after="0" w:line="240" w:lineRule="auto"/>
        <w:jc w:val="both"/>
        <w:rPr>
          <w:szCs w:val="24"/>
          <w:lang w:val="sk-SK"/>
        </w:rPr>
      </w:pPr>
      <w:r w:rsidRPr="00733A15">
        <w:rPr>
          <w:szCs w:val="24"/>
          <w:lang w:val="sk-SK"/>
        </w:rPr>
        <w:t>sociálni partneri</w:t>
      </w:r>
    </w:p>
    <w:p w14:paraId="069E7EAA" w14:textId="77777777" w:rsidR="00937A57" w:rsidRPr="00733A15" w:rsidRDefault="00937A57">
      <w:pPr>
        <w:pStyle w:val="Odsekzoznamu"/>
        <w:numPr>
          <w:ilvl w:val="0"/>
          <w:numId w:val="63"/>
        </w:numPr>
        <w:spacing w:before="0" w:after="0" w:line="240" w:lineRule="auto"/>
        <w:jc w:val="both"/>
        <w:rPr>
          <w:b/>
          <w:i/>
          <w:szCs w:val="24"/>
          <w:lang w:val="sk-SK"/>
        </w:rPr>
      </w:pPr>
      <w:r w:rsidRPr="00733A15">
        <w:rPr>
          <w:szCs w:val="24"/>
          <w:lang w:val="sk-SK"/>
        </w:rPr>
        <w:t>MPSVR SR</w:t>
      </w:r>
    </w:p>
    <w:p w14:paraId="0F7FD2FD" w14:textId="77777777" w:rsidR="00937A57" w:rsidRDefault="00937A57">
      <w:pPr>
        <w:widowControl w:val="0"/>
        <w:tabs>
          <w:tab w:val="left" w:pos="1663"/>
        </w:tabs>
        <w:autoSpaceDE w:val="0"/>
        <w:autoSpaceDN w:val="0"/>
        <w:spacing w:before="0" w:after="0"/>
        <w:ind w:left="-11"/>
        <w:jc w:val="both"/>
      </w:pPr>
    </w:p>
    <w:p w14:paraId="3107C6FA" w14:textId="77777777" w:rsidR="002D55DE" w:rsidRPr="00733A15" w:rsidRDefault="002D55DE">
      <w:pPr>
        <w:widowControl w:val="0"/>
        <w:tabs>
          <w:tab w:val="left" w:pos="1663"/>
        </w:tabs>
        <w:autoSpaceDE w:val="0"/>
        <w:autoSpaceDN w:val="0"/>
        <w:spacing w:before="0" w:after="0"/>
        <w:ind w:left="-11"/>
        <w:jc w:val="both"/>
      </w:pPr>
    </w:p>
    <w:p w14:paraId="35CDDBC6" w14:textId="468E170A" w:rsidR="00937A57" w:rsidRPr="0044475E" w:rsidRDefault="00937A57" w:rsidP="002D55DE">
      <w:pPr>
        <w:pStyle w:val="Nadpis5"/>
        <w:numPr>
          <w:ilvl w:val="4"/>
          <w:numId w:val="149"/>
        </w:numPr>
        <w:ind w:left="0" w:firstLine="0"/>
        <w:rPr>
          <w:rFonts w:ascii="Times New Roman" w:hAnsi="Times New Roman" w:cs="Times New Roman"/>
          <w:b/>
          <w:i/>
          <w:sz w:val="24"/>
          <w:szCs w:val="24"/>
        </w:rPr>
      </w:pPr>
      <w:bookmarkStart w:id="15" w:name="_Toc82617144"/>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d)</w:t>
      </w:r>
      <w:r w:rsidR="002D55DE" w:rsidRPr="0044475E">
        <w:rPr>
          <w:rFonts w:ascii="Times New Roman" w:hAnsi="Times New Roman" w:cs="Times New Roman"/>
          <w:b/>
          <w:sz w:val="24"/>
          <w:szCs w:val="24"/>
        </w:rPr>
        <w:t xml:space="preserve">: </w:t>
      </w:r>
      <w:r w:rsidR="002D55DE" w:rsidRPr="0044475E">
        <w:rPr>
          <w:rFonts w:ascii="Times New Roman" w:eastAsia="Times New Roman" w:hAnsi="Times New Roman" w:cs="Times New Roman"/>
          <w:b/>
          <w:i/>
          <w:sz w:val="24"/>
          <w:szCs w:val="24"/>
        </w:rPr>
        <w:t>podpora adaptácie pracovníkov, podnikov a podnikateľov na zmeny, ako aj aktívneho a zdravého starnutia a</w:t>
      </w:r>
      <w:r w:rsidR="00245B25">
        <w:rPr>
          <w:rFonts w:ascii="Times New Roman" w:eastAsia="Times New Roman" w:hAnsi="Times New Roman" w:cs="Times New Roman"/>
          <w:b/>
          <w:i/>
          <w:sz w:val="24"/>
          <w:szCs w:val="24"/>
        </w:rPr>
        <w:t> </w:t>
      </w:r>
      <w:r w:rsidR="002D55DE" w:rsidRPr="0044475E">
        <w:rPr>
          <w:rFonts w:ascii="Times New Roman" w:eastAsia="Times New Roman" w:hAnsi="Times New Roman" w:cs="Times New Roman"/>
          <w:b/>
          <w:i/>
          <w:sz w:val="24"/>
          <w:szCs w:val="24"/>
        </w:rPr>
        <w:t>zdravého</w:t>
      </w:r>
      <w:r w:rsidR="00245B25">
        <w:rPr>
          <w:rFonts w:ascii="Times New Roman" w:eastAsia="Times New Roman" w:hAnsi="Times New Roman" w:cs="Times New Roman"/>
          <w:b/>
          <w:i/>
          <w:sz w:val="24"/>
          <w:szCs w:val="24"/>
        </w:rPr>
        <w:t xml:space="preserve"> a vhodne</w:t>
      </w:r>
      <w:r w:rsidR="002D55DE" w:rsidRPr="0044475E">
        <w:rPr>
          <w:rFonts w:ascii="Times New Roman" w:eastAsia="Times New Roman" w:hAnsi="Times New Roman" w:cs="Times New Roman"/>
          <w:b/>
          <w:i/>
          <w:sz w:val="24"/>
          <w:szCs w:val="24"/>
        </w:rPr>
        <w:t xml:space="preserve"> prispôsobeného pracovného prostredia, ktoré rieši zdravotné riziká</w:t>
      </w:r>
      <w:bookmarkEnd w:id="15"/>
    </w:p>
    <w:p w14:paraId="658E338D" w14:textId="77777777" w:rsidR="00A764F3" w:rsidRPr="0044475E" w:rsidRDefault="00A764F3">
      <w:pPr>
        <w:spacing w:before="0" w:after="0"/>
        <w:jc w:val="both"/>
        <w:rPr>
          <w:b/>
          <w:i/>
        </w:rPr>
      </w:pPr>
    </w:p>
    <w:p w14:paraId="4804A554" w14:textId="26E78DE6" w:rsidR="005F05DA" w:rsidRPr="0044475E" w:rsidRDefault="005F05DA" w:rsidP="00834B40">
      <w:pPr>
        <w:pStyle w:val="Nadpis6"/>
        <w:numPr>
          <w:ilvl w:val="4"/>
          <w:numId w:val="153"/>
        </w:numPr>
        <w:tabs>
          <w:tab w:val="left" w:pos="993"/>
        </w:tabs>
        <w:spacing w:before="0"/>
        <w:rPr>
          <w:rFonts w:ascii="Times New Roman" w:hAnsi="Times New Roman" w:cs="Times New Roman"/>
          <w:b/>
          <w:i w:val="0"/>
          <w:sz w:val="24"/>
          <w:szCs w:val="24"/>
        </w:rPr>
      </w:pPr>
      <w:bookmarkStart w:id="16" w:name="_Toc82617145"/>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16"/>
    </w:p>
    <w:p w14:paraId="75475D28" w14:textId="77777777" w:rsidR="005F05DA" w:rsidRPr="0044475E" w:rsidRDefault="005F05DA">
      <w:pPr>
        <w:spacing w:before="0" w:after="0"/>
        <w:jc w:val="both"/>
      </w:pPr>
    </w:p>
    <w:p w14:paraId="4DCDB8F9" w14:textId="18E1F49A" w:rsidR="005F05DA" w:rsidRPr="0044475E" w:rsidRDefault="005F05DA">
      <w:pPr>
        <w:spacing w:before="0"/>
        <w:jc w:val="both"/>
        <w:rPr>
          <w:i/>
          <w:iCs/>
          <w:noProof/>
        </w:rPr>
      </w:pPr>
      <w:r w:rsidRPr="0044475E">
        <w:rPr>
          <w:i/>
          <w:iCs/>
          <w:noProof/>
        </w:rPr>
        <w:t>Typy aktivít:</w:t>
      </w:r>
    </w:p>
    <w:p w14:paraId="2BC385DB" w14:textId="042EA6B0" w:rsidR="00CD674F" w:rsidRPr="0044475E" w:rsidRDefault="005F05DA">
      <w:pPr>
        <w:pStyle w:val="Odsekzoznamu"/>
        <w:numPr>
          <w:ilvl w:val="0"/>
          <w:numId w:val="66"/>
        </w:numPr>
        <w:spacing w:before="0" w:after="0" w:line="240" w:lineRule="auto"/>
        <w:jc w:val="both"/>
        <w:rPr>
          <w:b/>
          <w:color w:val="000000" w:themeColor="text1"/>
          <w:szCs w:val="24"/>
          <w:lang w:val="sk-SK"/>
        </w:rPr>
      </w:pPr>
      <w:r w:rsidRPr="0044475E">
        <w:rPr>
          <w:b/>
          <w:color w:val="000000" w:themeColor="text1"/>
          <w:szCs w:val="24"/>
          <w:lang w:val="sk-SK"/>
        </w:rPr>
        <w:t>vytváranie flexibilných foriem práce pre seniorov s cieľom podporiť ich zotrvanie v platenom zamestnaní;</w:t>
      </w:r>
    </w:p>
    <w:p w14:paraId="17395310" w14:textId="2F9FC3F9" w:rsidR="00CD674F" w:rsidRPr="0044475E" w:rsidRDefault="00CD674F">
      <w:pPr>
        <w:spacing w:after="0"/>
        <w:jc w:val="both"/>
        <w:rPr>
          <w:i/>
          <w:color w:val="000000" w:themeColor="text1"/>
        </w:rPr>
      </w:pPr>
      <w:r w:rsidRPr="0044475E">
        <w:rPr>
          <w:i/>
        </w:rPr>
        <w:t xml:space="preserve">Prostredníctvom výziev pre zamestnávateľov bude podporené vytváranie a zlepšovanie podmienok pre flexibilné formy práce (čiastočný úväzok, práca z domu, práca cez telefón, pohyblivá pracovná doba a iné) pre osoby, ktoré dovŕšili dôchodkový vek a budú mať naďalej záujem zotrvať na </w:t>
      </w:r>
      <w:r w:rsidRPr="0044475E">
        <w:rPr>
          <w:i/>
        </w:rPr>
        <w:lastRenderedPageBreak/>
        <w:t>pracovnom trhu. Takéto osoby môžu predstavovať pre zamestnávateľov prínos napr. pri mentorovaní a odovzdávaní skúseností mladším zamestnancom, alebo aj ako tzv. „historická pamäť“. Zotrvanie osôb z tejto cieľovej skupiny na trhu práce pomáha predchádzať ich sociálnej izolácie (napr. bezdetní, ovdovelí ľudia alebo introverti) a taktiež zlepšuje ich ekono</w:t>
      </w:r>
      <w:r w:rsidR="00AD5ED2" w:rsidRPr="0044475E">
        <w:rPr>
          <w:i/>
        </w:rPr>
        <w:t>mické postavenie a nezávislosť.</w:t>
      </w:r>
    </w:p>
    <w:p w14:paraId="4E03E59B" w14:textId="77777777" w:rsidR="00CD674F" w:rsidRPr="0044475E" w:rsidRDefault="00CD674F">
      <w:pPr>
        <w:spacing w:before="0" w:after="0"/>
        <w:jc w:val="both"/>
        <w:rPr>
          <w:b/>
          <w:color w:val="000000" w:themeColor="text1"/>
        </w:rPr>
      </w:pPr>
    </w:p>
    <w:p w14:paraId="0CBD5414" w14:textId="41B86082" w:rsidR="00CD674F" w:rsidRPr="0044475E" w:rsidRDefault="005F05DA">
      <w:pPr>
        <w:pStyle w:val="Odsekzoznamu"/>
        <w:numPr>
          <w:ilvl w:val="0"/>
          <w:numId w:val="66"/>
        </w:numPr>
        <w:spacing w:before="0" w:after="0" w:line="240" w:lineRule="auto"/>
        <w:jc w:val="both"/>
        <w:rPr>
          <w:b/>
          <w:color w:val="000000" w:themeColor="text1"/>
          <w:szCs w:val="24"/>
          <w:lang w:val="sk-SK"/>
        </w:rPr>
      </w:pPr>
      <w:r w:rsidRPr="0044475E">
        <w:rPr>
          <w:b/>
          <w:color w:val="000000" w:themeColor="text1"/>
          <w:szCs w:val="24"/>
          <w:lang w:val="sk-SK"/>
        </w:rPr>
        <w:t>zavádzanie vekového manažmentu, vrátane vytvárania strategických nástrojov a zabezpečovania súvisiacich údajov;</w:t>
      </w:r>
    </w:p>
    <w:p w14:paraId="3E8FE809" w14:textId="595B2D92" w:rsidR="00CD674F" w:rsidRPr="0044475E" w:rsidRDefault="00CD674F">
      <w:pPr>
        <w:spacing w:after="0"/>
        <w:jc w:val="both"/>
        <w:rPr>
          <w:i/>
        </w:rPr>
      </w:pPr>
      <w:r w:rsidRPr="0044475E">
        <w:rPr>
          <w:i/>
        </w:rPr>
        <w:t>Prostredníctvom výziev pre zamestnávateľov bude podporené vytváranie podmienok pre zavádzanie vekového manažmentu, t. j. diverzifikácie vekovej štruktúry zamestnancov. Mix vekovej štruktúry predpokladá vyrovnanosť požadovaných vlastností pracovného tímu (napr. skúsenosti, časová flexibilita, komunikatívnosť, odolnosť, proaktívnosť, digitálne zručnosti a pod.) a vzájomnú prenositeľnosť týchto vlastností medzi jednotlivými členmi, čím sa dosiahne vyššia úroveň zručností každého zúčastneného.</w:t>
      </w:r>
    </w:p>
    <w:p w14:paraId="607A6DAC" w14:textId="77777777" w:rsidR="00153AFE" w:rsidRPr="0044475E" w:rsidRDefault="00153AFE" w:rsidP="00680960">
      <w:pPr>
        <w:spacing w:before="0" w:after="0"/>
        <w:jc w:val="both"/>
        <w:rPr>
          <w:i/>
          <w:color w:val="000000" w:themeColor="text1"/>
        </w:rPr>
      </w:pPr>
    </w:p>
    <w:p w14:paraId="57E42038" w14:textId="159E38A9" w:rsidR="005F05DA" w:rsidRPr="0044475E" w:rsidRDefault="005F05DA">
      <w:pPr>
        <w:pStyle w:val="Odsekzoznamu"/>
        <w:numPr>
          <w:ilvl w:val="0"/>
          <w:numId w:val="66"/>
        </w:numPr>
        <w:spacing w:before="0" w:after="0" w:line="240" w:lineRule="auto"/>
        <w:jc w:val="both"/>
        <w:rPr>
          <w:rFonts w:eastAsia="Times New Roman"/>
          <w:color w:val="000000" w:themeColor="text1"/>
          <w:szCs w:val="24"/>
          <w:lang w:val="sk-SK" w:eastAsia="sk-SK"/>
        </w:rPr>
      </w:pPr>
      <w:r w:rsidRPr="0044475E">
        <w:rPr>
          <w:b/>
          <w:szCs w:val="24"/>
          <w:lang w:val="sk-SK"/>
        </w:rPr>
        <w:t>komunitné programy zapájajúce seniorov ako dobrovoľníkov</w:t>
      </w:r>
      <w:r w:rsidR="00CD674F" w:rsidRPr="0044475E">
        <w:rPr>
          <w:rFonts w:eastAsia="Times New Roman"/>
          <w:color w:val="000000" w:themeColor="text1"/>
          <w:szCs w:val="24"/>
          <w:lang w:val="sk-SK" w:eastAsia="sk-SK"/>
        </w:rPr>
        <w:t>;</w:t>
      </w:r>
    </w:p>
    <w:p w14:paraId="7A741DFA" w14:textId="0560750C" w:rsidR="00CD674F" w:rsidRPr="0044475E" w:rsidRDefault="00CD674F">
      <w:pPr>
        <w:spacing w:after="0"/>
        <w:jc w:val="both"/>
        <w:rPr>
          <w:i/>
        </w:rPr>
      </w:pPr>
      <w:r w:rsidRPr="0044475E">
        <w:rPr>
          <w:i/>
        </w:rPr>
        <w:t xml:space="preserve">Prostredníctvom výziev pre </w:t>
      </w:r>
      <w:r w:rsidR="00707E51" w:rsidRPr="0044475E">
        <w:rPr>
          <w:i/>
        </w:rPr>
        <w:t xml:space="preserve">mimovládne </w:t>
      </w:r>
      <w:r w:rsidRPr="0044475E">
        <w:rPr>
          <w:i/>
        </w:rPr>
        <w:t xml:space="preserve">organizácie, </w:t>
      </w:r>
      <w:r w:rsidR="003073F9" w:rsidRPr="0044475E">
        <w:rPr>
          <w:i/>
        </w:rPr>
        <w:t xml:space="preserve">všeobecné registrované sociálne podniky, </w:t>
      </w:r>
      <w:r w:rsidRPr="0044475E">
        <w:rPr>
          <w:i/>
        </w:rPr>
        <w:t>mestá a obce budú podporené programy na aktívne zapojenie seniorov do života komunity s cieľom znížiť riziko ich sociálneho vylúčenia a dosiahnuť čo najdlhšiu nezávislosti a kvalitu v bežnom živote týchto ľudí ako základ zotrvania vo svojom prirodzenom prostredí.</w:t>
      </w:r>
    </w:p>
    <w:p w14:paraId="464445B6" w14:textId="77777777" w:rsidR="00CD674F" w:rsidRPr="0044475E" w:rsidRDefault="00CD674F">
      <w:pPr>
        <w:spacing w:before="0" w:after="0"/>
        <w:rPr>
          <w:color w:val="000000" w:themeColor="text1"/>
        </w:rPr>
      </w:pPr>
    </w:p>
    <w:p w14:paraId="698E0248" w14:textId="71F057AD" w:rsidR="00E3675F" w:rsidRPr="0044475E" w:rsidRDefault="00CD674F">
      <w:pPr>
        <w:pStyle w:val="Odsekzoznamu"/>
        <w:numPr>
          <w:ilvl w:val="0"/>
          <w:numId w:val="66"/>
        </w:numPr>
        <w:spacing w:before="0" w:after="0" w:line="240" w:lineRule="auto"/>
        <w:jc w:val="both"/>
        <w:rPr>
          <w:rFonts w:eastAsia="Times New Roman"/>
          <w:b/>
          <w:color w:val="000000" w:themeColor="text1"/>
          <w:szCs w:val="24"/>
          <w:lang w:val="sk-SK" w:eastAsia="sk-SK"/>
        </w:rPr>
      </w:pPr>
      <w:r w:rsidRPr="0044475E">
        <w:rPr>
          <w:rFonts w:eastAsia="Times New Roman"/>
          <w:b/>
          <w:szCs w:val="24"/>
          <w:lang w:val="sk-SK" w:eastAsia="sk-SK"/>
        </w:rPr>
        <w:t>posilnenie povedomia o práve na zdravé a prispôsobené pracovné prostredie.</w:t>
      </w:r>
    </w:p>
    <w:p w14:paraId="1ABF3764" w14:textId="7A6FC1DA" w:rsidR="00F5738C" w:rsidRPr="0044475E" w:rsidRDefault="00F5738C">
      <w:pPr>
        <w:jc w:val="both"/>
        <w:rPr>
          <w:i/>
        </w:rPr>
      </w:pPr>
      <w:r w:rsidRPr="0044475E">
        <w:rPr>
          <w:i/>
        </w:rPr>
        <w:t>Za zdravé pracovisko sa aktuálne považuje miesto, kde všetci spoločne pracujú na dosiahnutí dohodnutej vízie a súčasne rešpektujú zdravie a pohodu pracovníkov, ako aj okolitej komunity. Poskytuje všetkým pracovníkom materiálne, mentálne, sociálne a organizačné podmienky, ktoré chránia a podporujú zdravie a bezpečnosť. Umožňuje manažérom a pracovníkom zvýšiť kontrolu nad svojim vlastným zdravím, zlepšiť ho a stať sa energickejšími, pozitívnejšími a spokojnejšími. Definovanie zdravého pracovného prostredia vychádza najmä z definície WHO, podľa ktorej zdravie predstavuje „stav úplného telesného, duševného a sociálneho blaha, a nielen neprítomnosť chorôb.“ Definície zdravého pracoviska sa za posledných niekoľko desaťročí výrazne zmenili. Od takmer výhradného zamerania na fyzické pracovné prostredie (oblasť tradičnej bezpečnosti a ochrany zdravia pri práci, zaoberajúcej sa fyzikálnymi, chemickými, biologickými a ergonomickými nebezpečenstvami) sa definícia rozšírila o faktory ako životný štýl, psychosociálne faktory (organizácia práce a kultúra pracov</w:t>
      </w:r>
      <w:r w:rsidR="009B410E" w:rsidRPr="0044475E">
        <w:rPr>
          <w:i/>
        </w:rPr>
        <w:t xml:space="preserve">iska), prepojenie na komunitu, </w:t>
      </w:r>
      <w:r w:rsidRPr="0044475E">
        <w:rPr>
          <w:i/>
        </w:rPr>
        <w:t>pričom všetko z toho môže mať zásadný vplyv na zdravie zamestnancov. Vzhľadom na vývoj v tejto oblasti vo vyspelom svete je potrebné „aktualizovať“ vnímanie zdravého pracovného prostredia zainteresovanými stranami v podmienkach SR a tiež posilniť povedomie o právach zamestnancov na prácu v takomto prostredí. S cieľom zvýšiť zamestnanosť osôb so zdravotným postihnutím alebo inak znevýhodnených osôb je dôležitá aj osveta a podpora prispôsobovania pracovného prostredie pre tieto osoby.</w:t>
      </w:r>
    </w:p>
    <w:p w14:paraId="32C427A8" w14:textId="77777777" w:rsidR="00F5738C" w:rsidRPr="0044475E" w:rsidRDefault="00F5738C">
      <w:pPr>
        <w:jc w:val="both"/>
        <w:rPr>
          <w:i/>
          <w:iCs/>
          <w:noProof/>
        </w:rPr>
      </w:pPr>
    </w:p>
    <w:p w14:paraId="07FA8556" w14:textId="0A92F79D" w:rsidR="005F05DA" w:rsidRPr="0044475E" w:rsidRDefault="005F05DA">
      <w:pPr>
        <w:spacing w:before="0"/>
        <w:jc w:val="both"/>
        <w:rPr>
          <w:i/>
          <w:iCs/>
          <w:noProof/>
        </w:rPr>
      </w:pPr>
      <w:r w:rsidRPr="0044475E">
        <w:rPr>
          <w:i/>
          <w:iCs/>
          <w:noProof/>
        </w:rPr>
        <w:t>Hlavné cieľové skupiny:</w:t>
      </w:r>
    </w:p>
    <w:p w14:paraId="30D9ED6A" w14:textId="77777777" w:rsidR="005F05DA" w:rsidRPr="0044475E" w:rsidRDefault="005F05DA">
      <w:pPr>
        <w:pStyle w:val="Odsekzoznamu"/>
        <w:numPr>
          <w:ilvl w:val="0"/>
          <w:numId w:val="63"/>
        </w:numPr>
        <w:spacing w:before="0" w:after="0" w:line="240" w:lineRule="auto"/>
        <w:jc w:val="both"/>
        <w:rPr>
          <w:szCs w:val="24"/>
          <w:lang w:val="sk-SK"/>
        </w:rPr>
      </w:pPr>
      <w:r w:rsidRPr="0044475E">
        <w:rPr>
          <w:szCs w:val="24"/>
          <w:lang w:val="sk-SK"/>
        </w:rPr>
        <w:t>zamestnanec</w:t>
      </w:r>
    </w:p>
    <w:p w14:paraId="3375C5B0" w14:textId="77777777" w:rsidR="005F05DA" w:rsidRPr="0044475E" w:rsidRDefault="005F05DA">
      <w:pPr>
        <w:pStyle w:val="Odsekzoznamu"/>
        <w:numPr>
          <w:ilvl w:val="0"/>
          <w:numId w:val="63"/>
        </w:numPr>
        <w:spacing w:before="0" w:after="0" w:line="240" w:lineRule="auto"/>
        <w:jc w:val="both"/>
        <w:rPr>
          <w:szCs w:val="24"/>
          <w:lang w:val="sk-SK"/>
        </w:rPr>
      </w:pPr>
      <w:r w:rsidRPr="0044475E">
        <w:rPr>
          <w:szCs w:val="24"/>
          <w:lang w:val="sk-SK"/>
        </w:rPr>
        <w:t>zamestnávateľ</w:t>
      </w:r>
    </w:p>
    <w:p w14:paraId="482DC408" w14:textId="77777777" w:rsidR="005F05DA" w:rsidRPr="0044475E" w:rsidRDefault="005F05DA">
      <w:pPr>
        <w:pStyle w:val="Odsekzoznamu"/>
        <w:numPr>
          <w:ilvl w:val="0"/>
          <w:numId w:val="63"/>
        </w:numPr>
        <w:spacing w:before="0" w:after="0" w:line="240" w:lineRule="auto"/>
        <w:jc w:val="both"/>
        <w:rPr>
          <w:szCs w:val="24"/>
          <w:lang w:val="sk-SK"/>
        </w:rPr>
      </w:pPr>
      <w:r w:rsidRPr="0044475E">
        <w:rPr>
          <w:szCs w:val="24"/>
          <w:lang w:val="sk-SK"/>
        </w:rPr>
        <w:t>poskytovateľ služieb zamestnanosti</w:t>
      </w:r>
    </w:p>
    <w:p w14:paraId="1EC6519B" w14:textId="77777777" w:rsidR="005F05DA" w:rsidRPr="0044475E" w:rsidRDefault="005F05DA">
      <w:pPr>
        <w:pStyle w:val="Odsekzoznamu"/>
        <w:numPr>
          <w:ilvl w:val="0"/>
          <w:numId w:val="63"/>
        </w:numPr>
        <w:spacing w:before="0" w:after="0" w:line="240" w:lineRule="auto"/>
        <w:jc w:val="both"/>
        <w:rPr>
          <w:szCs w:val="24"/>
          <w:lang w:val="sk-SK"/>
        </w:rPr>
      </w:pPr>
      <w:r w:rsidRPr="0044475E">
        <w:rPr>
          <w:szCs w:val="24"/>
          <w:lang w:val="sk-SK"/>
        </w:rPr>
        <w:t>sociálni partneri</w:t>
      </w:r>
    </w:p>
    <w:p w14:paraId="393573F6" w14:textId="3E529ED2" w:rsidR="005F05DA" w:rsidRPr="0044475E" w:rsidRDefault="003073F9">
      <w:pPr>
        <w:pStyle w:val="Odsekzoznamu"/>
        <w:numPr>
          <w:ilvl w:val="0"/>
          <w:numId w:val="63"/>
        </w:numPr>
        <w:spacing w:before="0" w:after="0" w:line="240" w:lineRule="auto"/>
        <w:jc w:val="both"/>
        <w:rPr>
          <w:szCs w:val="24"/>
          <w:lang w:val="sk-SK"/>
        </w:rPr>
      </w:pPr>
      <w:r w:rsidRPr="0044475E">
        <w:rPr>
          <w:szCs w:val="24"/>
          <w:lang w:val="sk-SK"/>
        </w:rPr>
        <w:t xml:space="preserve">Aliancia </w:t>
      </w:r>
      <w:r w:rsidR="005F05DA" w:rsidRPr="0044475E">
        <w:rPr>
          <w:szCs w:val="24"/>
          <w:lang w:val="sk-SK"/>
        </w:rPr>
        <w:t>sektorových rád</w:t>
      </w:r>
    </w:p>
    <w:p w14:paraId="52AE773D" w14:textId="77777777" w:rsidR="005F05DA" w:rsidRPr="0044475E" w:rsidRDefault="005F05DA">
      <w:pPr>
        <w:pStyle w:val="Odsekzoznamu"/>
        <w:numPr>
          <w:ilvl w:val="0"/>
          <w:numId w:val="63"/>
        </w:numPr>
        <w:spacing w:before="0" w:after="0" w:line="240" w:lineRule="auto"/>
        <w:jc w:val="both"/>
        <w:rPr>
          <w:b/>
          <w:i/>
          <w:szCs w:val="24"/>
          <w:lang w:val="sk-SK"/>
        </w:rPr>
      </w:pPr>
      <w:r w:rsidRPr="0044475E">
        <w:rPr>
          <w:szCs w:val="24"/>
          <w:lang w:val="sk-SK"/>
        </w:rPr>
        <w:t>MPSVR SR</w:t>
      </w:r>
    </w:p>
    <w:p w14:paraId="0A2134F5" w14:textId="77777777" w:rsidR="005F05DA" w:rsidRPr="0044475E" w:rsidRDefault="005F05DA">
      <w:pPr>
        <w:spacing w:before="0" w:after="0"/>
        <w:jc w:val="both"/>
        <w:rPr>
          <w:b/>
          <w:i/>
        </w:rPr>
      </w:pPr>
    </w:p>
    <w:p w14:paraId="1524F7C8" w14:textId="0B3F0779" w:rsidR="00766E74" w:rsidRPr="0044475E" w:rsidRDefault="00766E74" w:rsidP="008F55F6">
      <w:pPr>
        <w:pStyle w:val="Nadpis5"/>
        <w:numPr>
          <w:ilvl w:val="3"/>
          <w:numId w:val="152"/>
        </w:numPr>
        <w:ind w:left="0" w:firstLine="0"/>
        <w:rPr>
          <w:rFonts w:ascii="Times New Roman" w:eastAsia="Times New Roman" w:hAnsi="Times New Roman" w:cs="Times New Roman"/>
          <w:b/>
          <w:i/>
          <w:sz w:val="24"/>
          <w:szCs w:val="24"/>
        </w:rPr>
      </w:pPr>
      <w:bookmarkStart w:id="17" w:name="_Toc82617146"/>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ERDF i)</w:t>
      </w:r>
      <w:r w:rsidR="002D55DE" w:rsidRPr="0044475E">
        <w:rPr>
          <w:rFonts w:ascii="Times New Roman" w:hAnsi="Times New Roman" w:cs="Times New Roman"/>
          <w:b/>
          <w:sz w:val="24"/>
          <w:szCs w:val="24"/>
        </w:rPr>
        <w:t xml:space="preserve">: </w:t>
      </w:r>
      <w:r w:rsidR="002D55DE" w:rsidRPr="0044475E">
        <w:rPr>
          <w:rFonts w:ascii="Times New Roman" w:eastAsia="Times New Roman" w:hAnsi="Times New Roman" w:cs="Times New Roman"/>
          <w:b/>
          <w:i/>
          <w:sz w:val="24"/>
          <w:szCs w:val="24"/>
        </w:rPr>
        <w:t>zvyšovanie účinnosti a inkluzívnosti trhov práce a prístupu ku kvalitnému zamestnaniu rozvíjaním sociálnej infraštruktúry a podporou sociálneho hospodárstva</w:t>
      </w:r>
      <w:bookmarkEnd w:id="17"/>
    </w:p>
    <w:p w14:paraId="7D7569C5" w14:textId="77777777" w:rsidR="00766E74" w:rsidRPr="0044475E" w:rsidRDefault="00766E74">
      <w:pPr>
        <w:spacing w:before="0" w:after="0"/>
        <w:jc w:val="both"/>
        <w:rPr>
          <w:b/>
          <w:i/>
        </w:rPr>
      </w:pPr>
    </w:p>
    <w:p w14:paraId="72B14961" w14:textId="502154A0" w:rsidR="002D0A46" w:rsidRPr="0044475E" w:rsidRDefault="002D0A46" w:rsidP="006877FC">
      <w:pPr>
        <w:pStyle w:val="Nadpis6"/>
        <w:numPr>
          <w:ilvl w:val="4"/>
          <w:numId w:val="155"/>
        </w:numPr>
        <w:tabs>
          <w:tab w:val="left" w:pos="993"/>
        </w:tabs>
        <w:spacing w:before="0"/>
        <w:rPr>
          <w:rFonts w:ascii="Times New Roman" w:hAnsi="Times New Roman" w:cs="Times New Roman"/>
          <w:b/>
          <w:i w:val="0"/>
          <w:sz w:val="24"/>
          <w:szCs w:val="24"/>
        </w:rPr>
      </w:pPr>
      <w:bookmarkStart w:id="18" w:name="_Toc82617147"/>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18"/>
    </w:p>
    <w:p w14:paraId="2F8DEC5C" w14:textId="77777777" w:rsidR="002D0A46" w:rsidRPr="0044475E" w:rsidRDefault="002D0A46">
      <w:pPr>
        <w:spacing w:before="0" w:after="0"/>
        <w:jc w:val="both"/>
        <w:rPr>
          <w:b/>
          <w:i/>
        </w:rPr>
      </w:pPr>
    </w:p>
    <w:p w14:paraId="1C679D0F" w14:textId="77777777" w:rsidR="00766E74" w:rsidRPr="0044475E" w:rsidRDefault="00766E74">
      <w:pPr>
        <w:autoSpaceDE w:val="0"/>
        <w:autoSpaceDN w:val="0"/>
        <w:adjustRightInd w:val="0"/>
        <w:spacing w:before="0"/>
        <w:jc w:val="both"/>
        <w:rPr>
          <w:shd w:val="clear" w:color="auto" w:fill="FFFFFF"/>
        </w:rPr>
      </w:pPr>
      <w:r w:rsidRPr="0044475E">
        <w:rPr>
          <w:shd w:val="clear" w:color="auto" w:fill="FFFFFF"/>
        </w:rPr>
        <w:t>Typy aktivít:</w:t>
      </w:r>
    </w:p>
    <w:p w14:paraId="4E0110E8" w14:textId="2A3228BB" w:rsidR="00766E74" w:rsidRPr="0044475E" w:rsidRDefault="00766E74">
      <w:pPr>
        <w:pStyle w:val="Odsekzoznamu"/>
        <w:numPr>
          <w:ilvl w:val="0"/>
          <w:numId w:val="5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 xml:space="preserve">investičná </w:t>
      </w:r>
      <w:r w:rsidRPr="0044475E">
        <w:rPr>
          <w:rFonts w:eastAsia="Calibri"/>
          <w:b/>
          <w:szCs w:val="24"/>
          <w:lang w:val="sk-SK"/>
        </w:rPr>
        <w:t>činnosť registrovaných sociálnych podnikov kombináciou návratnej (finančné nástroje) a nenávratnej pomoci</w:t>
      </w:r>
      <w:r w:rsidR="00F5738C" w:rsidRPr="0044475E">
        <w:rPr>
          <w:rFonts w:eastAsia="Calibri"/>
          <w:b/>
          <w:szCs w:val="24"/>
          <w:lang w:val="sk-SK"/>
        </w:rPr>
        <w:t>;</w:t>
      </w:r>
    </w:p>
    <w:p w14:paraId="44FA8DE2" w14:textId="18C5B837" w:rsidR="00F5738C" w:rsidRPr="0044475E" w:rsidRDefault="00F5738C">
      <w:pPr>
        <w:autoSpaceDE w:val="0"/>
        <w:autoSpaceDN w:val="0"/>
        <w:adjustRightInd w:val="0"/>
        <w:spacing w:after="0"/>
        <w:jc w:val="both"/>
        <w:rPr>
          <w:i/>
          <w:shd w:val="clear" w:color="auto" w:fill="FFFFFF"/>
        </w:rPr>
      </w:pPr>
      <w:r w:rsidRPr="0044475E">
        <w:rPr>
          <w:i/>
        </w:rPr>
        <w:t xml:space="preserve">Subjekty sociálnej ekonomiky prispievajú k napĺňaniu sociálnych a spoločenských cieľov ako zvyšovanie zamestnanosti a sociálnej súdržnosti, rozvoj verejných služieb a taktiež podporujú regionálny rozvoj. Jedným z hlavných cieľov je čo najviac ľudí vyviesť </w:t>
      </w:r>
      <w:r w:rsidR="00485FF9" w:rsidRPr="0044475E">
        <w:rPr>
          <w:i/>
        </w:rPr>
        <w:t>z</w:t>
      </w:r>
      <w:r w:rsidRPr="0044475E">
        <w:rPr>
          <w:i/>
        </w:rPr>
        <w:t>o situácie pasívnej sociálnej odkázanosti, ktorá indikuje riziko chudoby a sociálneho vylúčenia. Vzhľadom na sociálny rozmer tejto formy podnikania, kde finančný zisk nie je primárnym výsledkom činnosti, je žiadúca primeraná finančná podpora investičných aktivít týchto subjektov. Prostredníctvom výzvy v spolupráci so správcom finančných nástrojov bude registrovaným sociálnym podnikom poskytovaná podpora vo forme kombinácie grantu a vybraných finančných nástrojov, ktoré predstavujú návratnú formu pomoci za zvýhodnených podmienok.</w:t>
      </w:r>
    </w:p>
    <w:p w14:paraId="3252A490" w14:textId="77777777" w:rsidR="00F5738C" w:rsidRPr="0044475E" w:rsidRDefault="00F5738C">
      <w:pPr>
        <w:autoSpaceDE w:val="0"/>
        <w:autoSpaceDN w:val="0"/>
        <w:adjustRightInd w:val="0"/>
        <w:spacing w:before="0" w:after="0"/>
        <w:jc w:val="both"/>
        <w:rPr>
          <w:rFonts w:eastAsiaTheme="minorHAnsi"/>
          <w:shd w:val="clear" w:color="auto" w:fill="FFFFFF"/>
        </w:rPr>
      </w:pPr>
    </w:p>
    <w:p w14:paraId="19F26090" w14:textId="311AB518" w:rsidR="00766E74" w:rsidRPr="0044475E" w:rsidRDefault="00766E74">
      <w:pPr>
        <w:pStyle w:val="Odsekzoznamu"/>
        <w:numPr>
          <w:ilvl w:val="0"/>
          <w:numId w:val="57"/>
        </w:numPr>
        <w:autoSpaceDE w:val="0"/>
        <w:autoSpaceDN w:val="0"/>
        <w:adjustRightInd w:val="0"/>
        <w:spacing w:before="0" w:after="0" w:line="240" w:lineRule="auto"/>
        <w:jc w:val="both"/>
        <w:rPr>
          <w:b/>
          <w:szCs w:val="24"/>
          <w:shd w:val="clear" w:color="auto" w:fill="FFFFFF"/>
          <w:lang w:val="sk-SK"/>
        </w:rPr>
      </w:pPr>
      <w:r w:rsidRPr="0044475E">
        <w:rPr>
          <w:rFonts w:eastAsia="Calibri"/>
          <w:b/>
          <w:szCs w:val="24"/>
          <w:lang w:val="sk-SK"/>
        </w:rPr>
        <w:t>tvorba moderných a efektívnych IKT nástrojov na poskytovanie služieb zamestnanosti</w:t>
      </w:r>
      <w:r w:rsidR="00F5738C" w:rsidRPr="0044475E">
        <w:rPr>
          <w:rFonts w:eastAsia="Calibri"/>
          <w:b/>
          <w:szCs w:val="24"/>
          <w:lang w:val="sk-SK"/>
        </w:rPr>
        <w:t>;</w:t>
      </w:r>
    </w:p>
    <w:p w14:paraId="3076FCF4" w14:textId="086C7BD8" w:rsidR="00F5738C" w:rsidRPr="0044475E" w:rsidRDefault="00F5738C">
      <w:pPr>
        <w:autoSpaceDE w:val="0"/>
        <w:autoSpaceDN w:val="0"/>
        <w:adjustRightInd w:val="0"/>
        <w:spacing w:after="0"/>
        <w:jc w:val="both"/>
        <w:rPr>
          <w:i/>
          <w:shd w:val="clear" w:color="auto" w:fill="FFFFFF"/>
        </w:rPr>
      </w:pPr>
      <w:r w:rsidRPr="0044475E">
        <w:rPr>
          <w:i/>
        </w:rPr>
        <w:t xml:space="preserve">Zavedenie a prevádzka efektívneho a prepojeného systému elektronických služieb zamestnanosti predstavuje nevyhnutnú súčasť pri budovaní moderných služieb zamestnanosti poskytovaných </w:t>
      </w:r>
      <w:r w:rsidR="00FF713B" w:rsidRPr="0044475E">
        <w:rPr>
          <w:i/>
        </w:rPr>
        <w:t xml:space="preserve">verejnými </w:t>
      </w:r>
      <w:r w:rsidRPr="0044475E">
        <w:rPr>
          <w:i/>
        </w:rPr>
        <w:t xml:space="preserve">aj </w:t>
      </w:r>
      <w:r w:rsidR="00FF713B" w:rsidRPr="0044475E">
        <w:rPr>
          <w:i/>
        </w:rPr>
        <w:t xml:space="preserve">neverejnými </w:t>
      </w:r>
      <w:r w:rsidRPr="0044475E">
        <w:rPr>
          <w:i/>
        </w:rPr>
        <w:t>subjektami. Zavedenie systému schopného sledovať „cestu klienta“, t. j. prehľad o tom, v akých aktivitách a programoch bol zapojený, čo je s ním po odchode a v období udržateľnosti, prípadne a</w:t>
      </w:r>
      <w:r w:rsidR="00485FF9" w:rsidRPr="0044475E">
        <w:rPr>
          <w:i/>
        </w:rPr>
        <w:t>ké</w:t>
      </w:r>
      <w:r w:rsidRPr="0044475E">
        <w:rPr>
          <w:i/>
        </w:rPr>
        <w:t xml:space="preserve"> sú hlavné príčiny jeho návratu do evidencie prispeje k poskytovaniu individualizovaných služieb a poradenstvu a tiež poskytne potrebné údaje k vyhodnocovaniu efektívnosti jednotlivých intervencií. Moderné technické vybavenie bude mať za cieľ znížiť administratívnu záťaž a zvýšiť rýchlosť a dostupnosť poskytovaných služieb, napr. on-line poradenstvo. Zabezpečenie rýchlej a bezpečnej komunikácie jednak zamestnancov, ale najmä klientov, a prepojenie s </w:t>
      </w:r>
      <w:r w:rsidR="00FF713B" w:rsidRPr="0044475E">
        <w:rPr>
          <w:i/>
        </w:rPr>
        <w:t xml:space="preserve">neverejnými </w:t>
      </w:r>
      <w:r w:rsidRPr="0044475E">
        <w:rPr>
          <w:i/>
        </w:rPr>
        <w:t>poskytovateľmi služieb, zvýši účinnosť poskytovaných služieb a neodradí potenciálnych klientov z dôvodu zdĺhavej a náročnej papierovej komunikácie.</w:t>
      </w:r>
    </w:p>
    <w:p w14:paraId="1F43F61F" w14:textId="77777777" w:rsidR="00F5738C" w:rsidRPr="0044475E" w:rsidRDefault="00F5738C">
      <w:pPr>
        <w:pStyle w:val="Odsekzoznamu"/>
        <w:autoSpaceDE w:val="0"/>
        <w:autoSpaceDN w:val="0"/>
        <w:adjustRightInd w:val="0"/>
        <w:spacing w:before="0" w:after="0" w:line="240" w:lineRule="auto"/>
        <w:ind w:left="0"/>
        <w:jc w:val="both"/>
        <w:rPr>
          <w:szCs w:val="24"/>
          <w:shd w:val="clear" w:color="auto" w:fill="FFFFFF"/>
          <w:lang w:val="sk-SK"/>
        </w:rPr>
      </w:pPr>
    </w:p>
    <w:p w14:paraId="026F2458" w14:textId="623D8541" w:rsidR="00766E74" w:rsidRPr="0044475E" w:rsidRDefault="00766E74">
      <w:pPr>
        <w:pStyle w:val="Odsekzoznamu"/>
        <w:numPr>
          <w:ilvl w:val="0"/>
          <w:numId w:val="5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 xml:space="preserve">debarierizácia budov úradov </w:t>
      </w:r>
      <w:r w:rsidR="003E6219" w:rsidRPr="0044475E">
        <w:rPr>
          <w:rFonts w:eastAsia="Times New Roman"/>
          <w:b/>
          <w:szCs w:val="24"/>
          <w:shd w:val="clear" w:color="auto" w:fill="FFFFFF"/>
          <w:lang w:val="sk-SK" w:eastAsia="sk-SK"/>
        </w:rPr>
        <w:t>PSVR</w:t>
      </w:r>
      <w:r w:rsidR="00F619CE" w:rsidRPr="0044475E">
        <w:rPr>
          <w:b/>
          <w:szCs w:val="24"/>
          <w:shd w:val="clear" w:color="auto" w:fill="FFFFFF"/>
          <w:lang w:val="sk-SK"/>
        </w:rPr>
        <w:t>;</w:t>
      </w:r>
    </w:p>
    <w:p w14:paraId="69059393" w14:textId="378C0573" w:rsidR="00F619CE" w:rsidRPr="0044475E" w:rsidRDefault="00F619CE">
      <w:pPr>
        <w:autoSpaceDE w:val="0"/>
        <w:autoSpaceDN w:val="0"/>
        <w:adjustRightInd w:val="0"/>
        <w:spacing w:after="0"/>
        <w:jc w:val="both"/>
        <w:rPr>
          <w:i/>
          <w:shd w:val="clear" w:color="auto" w:fill="FFFFFF"/>
        </w:rPr>
      </w:pPr>
      <w:r w:rsidRPr="0044475E">
        <w:rPr>
          <w:i/>
        </w:rPr>
        <w:t xml:space="preserve">Poskytovanie včasných a efektívnych služieb v plnom rozsahu je možné iba v prípade, že je zabezpečená nielen deklaratívna, ale aj reálna dostupnosť pracovísk úradov </w:t>
      </w:r>
      <w:r w:rsidR="002B2B19" w:rsidRPr="0044475E">
        <w:rPr>
          <w:i/>
        </w:rPr>
        <w:t>PSVR</w:t>
      </w:r>
      <w:r w:rsidRPr="0044475E">
        <w:rPr>
          <w:i/>
        </w:rPr>
        <w:t xml:space="preserve"> pre všetkých klientov, vrátane </w:t>
      </w:r>
      <w:r w:rsidR="000A1A8A" w:rsidRPr="0044475E">
        <w:rPr>
          <w:i/>
        </w:rPr>
        <w:t>osôb s telesným postihnutím</w:t>
      </w:r>
      <w:r w:rsidRPr="0044475E">
        <w:rPr>
          <w:i/>
        </w:rPr>
        <w:t xml:space="preserve">. Práve </w:t>
      </w:r>
      <w:r w:rsidR="000A1A8A" w:rsidRPr="0044475E">
        <w:rPr>
          <w:i/>
        </w:rPr>
        <w:t xml:space="preserve">osoby s telesným postihnutím </w:t>
      </w:r>
      <w:r w:rsidRPr="0044475E">
        <w:rPr>
          <w:i/>
        </w:rPr>
        <w:t>predstavujú značnú časť klientov, preto debarierizácia neprinesie iba okrajový efekt.</w:t>
      </w:r>
    </w:p>
    <w:p w14:paraId="4C13FB3E" w14:textId="77777777" w:rsidR="00F619CE" w:rsidRPr="0044475E" w:rsidRDefault="00F619CE">
      <w:pPr>
        <w:pStyle w:val="Odsekzoznamu"/>
        <w:autoSpaceDE w:val="0"/>
        <w:autoSpaceDN w:val="0"/>
        <w:adjustRightInd w:val="0"/>
        <w:spacing w:before="0" w:after="0" w:line="240" w:lineRule="auto"/>
        <w:ind w:left="0"/>
        <w:jc w:val="both"/>
        <w:rPr>
          <w:szCs w:val="24"/>
          <w:shd w:val="clear" w:color="auto" w:fill="FFFFFF"/>
          <w:lang w:val="sk-SK"/>
        </w:rPr>
      </w:pPr>
    </w:p>
    <w:p w14:paraId="7CD20800" w14:textId="146C5CE6" w:rsidR="00766E74" w:rsidRPr="0044475E" w:rsidRDefault="00766E74">
      <w:pPr>
        <w:pStyle w:val="Odsekzoznamu"/>
        <w:numPr>
          <w:ilvl w:val="0"/>
          <w:numId w:val="5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výstavba, rekonštrukcia a obnova zariadení starostlivosti o deti do 3 rokov</w:t>
      </w:r>
      <w:r w:rsidR="00F619CE" w:rsidRPr="0044475E">
        <w:rPr>
          <w:b/>
          <w:szCs w:val="24"/>
          <w:shd w:val="clear" w:color="auto" w:fill="FFFFFF"/>
          <w:lang w:val="sk-SK"/>
        </w:rPr>
        <w:t>.</w:t>
      </w:r>
    </w:p>
    <w:p w14:paraId="1C34A81E" w14:textId="0AD20B89" w:rsidR="00F619CE" w:rsidRPr="0044475E" w:rsidRDefault="00F619CE">
      <w:pPr>
        <w:autoSpaceDE w:val="0"/>
        <w:autoSpaceDN w:val="0"/>
        <w:adjustRightInd w:val="0"/>
        <w:spacing w:after="0"/>
        <w:jc w:val="both"/>
        <w:rPr>
          <w:b/>
          <w:shd w:val="clear" w:color="auto" w:fill="FFFFFF"/>
        </w:rPr>
      </w:pPr>
      <w:r w:rsidRPr="0044475E">
        <w:rPr>
          <w:i/>
        </w:rPr>
        <w:t>Nedostatok miest pre deti v týchto zariadeniach má za následok zníženú ekonomickú aktivitu osôb starajúcich sa o tieto deti, prípadne zvýšené finančné náklady spojené so zabezpečením starostlivosti. Najviac dotknutou skupinou sú matky a ich možnosť byť ekonomicky nezávislé. Podpora zvyšovania kapacít v kombinácii s opatreniami na podporu ľudských zdrojov v týchto zariadeniach zabezpečí fyzicky aj cenovo dostupnejšie služby starostlivosti o deti do 3 rokov.</w:t>
      </w:r>
    </w:p>
    <w:p w14:paraId="2089E582" w14:textId="77777777" w:rsidR="00766E74" w:rsidRPr="0044475E" w:rsidRDefault="00766E74">
      <w:pPr>
        <w:spacing w:before="0" w:after="0"/>
        <w:jc w:val="both"/>
        <w:rPr>
          <w:b/>
          <w:i/>
        </w:rPr>
      </w:pPr>
    </w:p>
    <w:p w14:paraId="50D919C0" w14:textId="77777777" w:rsidR="00766E74" w:rsidRPr="0044475E" w:rsidRDefault="00766E74">
      <w:pPr>
        <w:spacing w:before="0" w:after="0"/>
        <w:jc w:val="both"/>
        <w:rPr>
          <w:b/>
          <w:i/>
        </w:rPr>
      </w:pPr>
    </w:p>
    <w:p w14:paraId="33BDB231" w14:textId="1E701EF5" w:rsidR="00E90664" w:rsidRPr="0044475E" w:rsidRDefault="00E90664">
      <w:pPr>
        <w:pStyle w:val="Nadpis4"/>
        <w:numPr>
          <w:ilvl w:val="2"/>
          <w:numId w:val="158"/>
        </w:numPr>
        <w:rPr>
          <w:b/>
        </w:rPr>
      </w:pPr>
      <w:bookmarkStart w:id="19" w:name="_Toc82617148"/>
      <w:r w:rsidRPr="0044475E">
        <w:rPr>
          <w:b/>
          <w:noProof/>
        </w:rPr>
        <w:t xml:space="preserve">PRIORITA: </w:t>
      </w:r>
      <w:r w:rsidRPr="0044475E">
        <w:rPr>
          <w:rFonts w:eastAsia="Calibri"/>
          <w:b/>
        </w:rPr>
        <w:t>Kvalitné, inkluzívne vzdelávanie</w:t>
      </w:r>
      <w:bookmarkEnd w:id="19"/>
    </w:p>
    <w:p w14:paraId="0F69DAAB" w14:textId="77777777" w:rsidR="00E90664" w:rsidRPr="0044475E" w:rsidRDefault="00E90664">
      <w:pPr>
        <w:spacing w:before="0" w:after="0"/>
        <w:jc w:val="both"/>
        <w:rPr>
          <w:b/>
        </w:rPr>
      </w:pPr>
    </w:p>
    <w:p w14:paraId="6AF695EE" w14:textId="1731B154" w:rsidR="00E90664" w:rsidRPr="0044475E" w:rsidRDefault="00E90664" w:rsidP="006877FC">
      <w:pPr>
        <w:pStyle w:val="Nadpis5"/>
        <w:numPr>
          <w:ilvl w:val="3"/>
          <w:numId w:val="159"/>
        </w:numPr>
        <w:spacing w:before="0"/>
        <w:ind w:left="0" w:firstLine="0"/>
        <w:rPr>
          <w:rFonts w:ascii="Times New Roman" w:hAnsi="Times New Roman" w:cs="Times New Roman"/>
          <w:b/>
          <w:sz w:val="24"/>
          <w:szCs w:val="24"/>
        </w:rPr>
      </w:pPr>
      <w:bookmarkStart w:id="20" w:name="_Toc82617149"/>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e</w:t>
      </w:r>
      <w:r w:rsidRPr="0044475E">
        <w:rPr>
          <w:rFonts w:ascii="Times New Roman" w:hAnsi="Times New Roman" w:cs="Times New Roman"/>
          <w:b/>
          <w:iCs/>
          <w:noProof/>
          <w:sz w:val="24"/>
          <w:szCs w:val="24"/>
        </w:rPr>
        <w:t>)</w:t>
      </w:r>
      <w:r w:rsidR="006877FC" w:rsidRPr="0044475E">
        <w:rPr>
          <w:rFonts w:ascii="Times New Roman" w:hAnsi="Times New Roman" w:cs="Times New Roman"/>
          <w:b/>
          <w:iCs/>
          <w:noProof/>
          <w:sz w:val="24"/>
          <w:szCs w:val="24"/>
        </w:rPr>
        <w:t xml:space="preserve">: </w:t>
      </w:r>
      <w:r w:rsidR="006877FC" w:rsidRPr="0044475E">
        <w:rPr>
          <w:rFonts w:ascii="Times New Roman" w:eastAsia="Times New Roman" w:hAnsi="Times New Roman" w:cs="Times New Roman"/>
          <w:b/>
          <w:i/>
          <w:sz w:val="24"/>
          <w:szCs w:val="24"/>
        </w:rPr>
        <w:t>zvýšenie</w:t>
      </w:r>
      <w:r w:rsidR="006877FC" w:rsidRPr="0044475E">
        <w:rPr>
          <w:b/>
          <w:i/>
        </w:rPr>
        <w:t xml:space="preserve"> </w:t>
      </w:r>
      <w:r w:rsidR="006877FC" w:rsidRPr="0044475E">
        <w:rPr>
          <w:rFonts w:ascii="Times New Roman" w:eastAsia="Times New Roman" w:hAnsi="Times New Roman" w:cs="Times New Roman"/>
          <w:b/>
          <w:i/>
          <w:sz w:val="24"/>
          <w:szCs w:val="24"/>
        </w:rPr>
        <w:t>kvality, inkluzívnosti a účinnosti systémov vzdelávania a odbornej prípravy, ako aj ich relevantnosti z hľadiska trhu práce okrem iného prostredníctvom potvrdzovania výsledkov neformálneho vzdelávania a informálneho učenia sa s cieľom podporiť nadobúdanie kľúčových kompetencií vrátane podnikateľských a digitálnych zručností, a tiež prostredníctvom podpory zavádzania systémov duálnej odbornej prípravy a učňovskej prípravy</w:t>
      </w:r>
      <w:bookmarkEnd w:id="20"/>
    </w:p>
    <w:p w14:paraId="6422932A" w14:textId="77777777" w:rsidR="00E90664" w:rsidRPr="0044475E" w:rsidRDefault="00E90664" w:rsidP="008F55F6">
      <w:pPr>
        <w:pStyle w:val="Odsekzoznamu"/>
        <w:widowControl w:val="0"/>
        <w:tabs>
          <w:tab w:val="left" w:pos="1663"/>
        </w:tabs>
        <w:autoSpaceDE w:val="0"/>
        <w:autoSpaceDN w:val="0"/>
        <w:spacing w:before="93" w:after="0" w:line="240" w:lineRule="auto"/>
        <w:ind w:left="709"/>
        <w:rPr>
          <w:szCs w:val="24"/>
          <w:lang w:val="sk-SK"/>
        </w:rPr>
      </w:pPr>
    </w:p>
    <w:p w14:paraId="1D74ABCB" w14:textId="57A31569" w:rsidR="00E90664" w:rsidRPr="0044475E" w:rsidRDefault="00E90664" w:rsidP="008F55F6">
      <w:pPr>
        <w:pStyle w:val="Nadpis6"/>
        <w:numPr>
          <w:ilvl w:val="4"/>
          <w:numId w:val="168"/>
        </w:numPr>
        <w:tabs>
          <w:tab w:val="left" w:pos="993"/>
        </w:tabs>
        <w:spacing w:before="0"/>
        <w:rPr>
          <w:rFonts w:ascii="Times New Roman" w:hAnsi="Times New Roman" w:cs="Times New Roman"/>
          <w:b/>
          <w:i w:val="0"/>
          <w:sz w:val="24"/>
          <w:szCs w:val="24"/>
        </w:rPr>
      </w:pPr>
      <w:bookmarkStart w:id="21" w:name="_Toc82617150"/>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1"/>
    </w:p>
    <w:p w14:paraId="28A10494" w14:textId="77777777" w:rsidR="00522634" w:rsidRPr="0044475E" w:rsidRDefault="00522634" w:rsidP="006877FC">
      <w:pPr>
        <w:widowControl w:val="0"/>
        <w:tabs>
          <w:tab w:val="left" w:pos="2253"/>
          <w:tab w:val="left" w:pos="2254"/>
        </w:tabs>
        <w:autoSpaceDE w:val="0"/>
        <w:autoSpaceDN w:val="0"/>
        <w:spacing w:after="0"/>
        <w:jc w:val="both"/>
      </w:pPr>
      <w:r w:rsidRPr="0044475E">
        <w:t>Hlavným cieľom podpory je zvýšenie kvality a inkluzívnosti vzdelávania. Kvalitné vzdelávanie musí byť zároveň aj inkluzívne. Posilniť kvalitné inkluzívne vzdelávanie je potrebné vo viacerých oblastiach, od aktivít zameraných na PZ/OZ, gramotnosti a zručnosti detí, žiakov a mládeže vrátane digitálnych až po prepojenie vzdelávania s potrebami trhu práce.</w:t>
      </w:r>
    </w:p>
    <w:p w14:paraId="0E9B05DD" w14:textId="7DAE3AB9" w:rsidR="00E90664" w:rsidRPr="0044475E" w:rsidRDefault="00522634">
      <w:pPr>
        <w:widowControl w:val="0"/>
        <w:tabs>
          <w:tab w:val="left" w:pos="2253"/>
          <w:tab w:val="left" w:pos="2254"/>
        </w:tabs>
        <w:autoSpaceDE w:val="0"/>
        <w:autoSpaceDN w:val="0"/>
        <w:spacing w:before="0" w:after="0"/>
        <w:jc w:val="both"/>
      </w:pPr>
      <w:r w:rsidRPr="0044475E">
        <w:t>Aktivity budú realizované v synergii s Plánom obnovy a odolnosti SR (komponent 6 Dostupnosť, rozvoj a kvalita inkluzívneho vzdelávania na všetkých stupňoch a komponent 7</w:t>
      </w:r>
      <w:r w:rsidR="00F15B49" w:rsidRPr="0044475E">
        <w:t>) Vzdelávanie pre 21. storočie.</w:t>
      </w:r>
    </w:p>
    <w:p w14:paraId="6C76ED52" w14:textId="77777777" w:rsidR="00F15B49" w:rsidRPr="0044475E" w:rsidRDefault="00F15B49">
      <w:pPr>
        <w:spacing w:before="0" w:after="0"/>
        <w:contextualSpacing/>
        <w:jc w:val="both"/>
        <w:rPr>
          <w:bCs/>
          <w:noProof/>
          <w:color w:val="000000" w:themeColor="text1"/>
        </w:rPr>
      </w:pPr>
    </w:p>
    <w:p w14:paraId="6C3C9B31" w14:textId="0E5E7B97" w:rsidR="00E90664" w:rsidRPr="0044475E" w:rsidRDefault="00E90664">
      <w:pPr>
        <w:spacing w:before="0"/>
        <w:jc w:val="both"/>
        <w:rPr>
          <w:i/>
          <w:iCs/>
          <w:noProof/>
        </w:rPr>
      </w:pPr>
      <w:r w:rsidRPr="0044475E">
        <w:rPr>
          <w:i/>
          <w:iCs/>
          <w:noProof/>
        </w:rPr>
        <w:t>Typy aktivít:</w:t>
      </w:r>
    </w:p>
    <w:p w14:paraId="11D36F7E" w14:textId="4DBE89A4" w:rsidR="001D73DC" w:rsidRPr="0044475E" w:rsidRDefault="000D216E">
      <w:pPr>
        <w:spacing w:before="0"/>
        <w:ind w:firstLine="360"/>
        <w:jc w:val="both"/>
        <w:rPr>
          <w:b/>
          <w:i/>
          <w:iCs/>
          <w:noProof/>
          <w:u w:val="single"/>
        </w:rPr>
      </w:pPr>
      <w:r w:rsidRPr="0044475E">
        <w:rPr>
          <w:b/>
          <w:i/>
          <w:iCs/>
          <w:noProof/>
          <w:u w:val="single"/>
        </w:rPr>
        <w:t>Oblasť digitálnych zručností</w:t>
      </w:r>
    </w:p>
    <w:p w14:paraId="7768ECAB" w14:textId="1D4B83F4"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rozvoj digitálnyc</w:t>
      </w:r>
      <w:r w:rsidR="000D216E" w:rsidRPr="0044475E">
        <w:rPr>
          <w:i/>
          <w:iCs/>
          <w:noProof/>
          <w:szCs w:val="24"/>
          <w:lang w:val="sk-SK"/>
        </w:rPr>
        <w:t>h zručností aktérov vzdelávania</w:t>
      </w:r>
    </w:p>
    <w:p w14:paraId="0F4C494B" w14:textId="77777777"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pôsobenie digitálnych koordinátorov</w:t>
      </w:r>
    </w:p>
    <w:p w14:paraId="7CA48EBF" w14:textId="77777777"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podpora národného centra pre digitálne technológie vo vzdelávaní</w:t>
      </w:r>
    </w:p>
    <w:p w14:paraId="500520AF" w14:textId="6D2DEEF8" w:rsidR="001D73DC" w:rsidRPr="0044475E" w:rsidRDefault="001D73DC">
      <w:pPr>
        <w:jc w:val="both"/>
        <w:rPr>
          <w:bCs/>
          <w:i/>
          <w:iCs/>
          <w:noProof/>
        </w:rPr>
      </w:pPr>
      <w:r w:rsidRPr="0044475E">
        <w:rPr>
          <w:bCs/>
          <w:i/>
          <w:iCs/>
          <w:noProof/>
        </w:rPr>
        <w:t xml:space="preserve">Nadviaže sa na aktivity podporené v programovom období 2014-2020 zamerané na žiakov, študentov, PZ/OZ, v ktorých je však potrebné vzhľadom na nedostatočnú úroveň digitálnych zručností pokračovať. Aktivity budú realizované vo formálnom aj neformálnom vzdelávaní. Pokryjú sa všetky stupne škôl, od MŠ po VŠ vrátane školských zariadení, nakoľko digitálne zručnosti je potrebné zvýšiť prierezovo a zamerať sa na digitálnu transformáciu škôl. Veľká pozornosť bude venovaná posilneniu digitálnych zručností PZ/OZ. Pôsobenie digitálnych koordinárorov pomôže školám viac využívať digitálne technológie vo výchovno- vzdelávacom procese. </w:t>
      </w:r>
      <w:r w:rsidR="00BF1E0E" w:rsidRPr="0044475E">
        <w:rPr>
          <w:bCs/>
          <w:i/>
          <w:iCs/>
          <w:noProof/>
        </w:rPr>
        <w:t xml:space="preserve">Národné centrum pre digitálne technológie vo vzdelávaní bude zabezpečovať podporu pre implementáciu opatrení oblasti digitálnej transformácie vzdelávania. </w:t>
      </w:r>
      <w:r w:rsidRPr="0044475E">
        <w:rPr>
          <w:bCs/>
          <w:i/>
          <w:iCs/>
          <w:noProof/>
        </w:rPr>
        <w:t>Aktivity sa budú realizovať formou vzdelávacích programov, školení, voľnočasových aktivít, ako aj podporením tvorby digitálneho edukačného obsahu či mentoringu pri rozvíjaní zručností.</w:t>
      </w:r>
    </w:p>
    <w:p w14:paraId="6FC3B79B" w14:textId="77777777" w:rsidR="001D73DC" w:rsidRPr="0044475E" w:rsidRDefault="001D73DC">
      <w:pPr>
        <w:spacing w:before="0"/>
        <w:jc w:val="both"/>
        <w:rPr>
          <w:i/>
          <w:iCs/>
          <w:noProof/>
        </w:rPr>
      </w:pPr>
    </w:p>
    <w:p w14:paraId="4267B3F0" w14:textId="77777777" w:rsidR="001D73DC" w:rsidRPr="0044475E" w:rsidRDefault="001D73DC">
      <w:pPr>
        <w:spacing w:before="0"/>
        <w:ind w:firstLine="360"/>
        <w:jc w:val="both"/>
        <w:rPr>
          <w:b/>
          <w:i/>
          <w:iCs/>
          <w:noProof/>
          <w:u w:val="single"/>
        </w:rPr>
      </w:pPr>
      <w:r w:rsidRPr="0044475E">
        <w:rPr>
          <w:b/>
          <w:i/>
          <w:iCs/>
          <w:noProof/>
          <w:u w:val="single"/>
        </w:rPr>
        <w:t>Pedagogickí a odborní zamestnanci škôl a školských zariadení</w:t>
      </w:r>
    </w:p>
    <w:p w14:paraId="1F6ED721" w14:textId="1CD09236"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rozvoj profesijných kompetencií PZ/OZ</w:t>
      </w:r>
    </w:p>
    <w:p w14:paraId="7A3FD7C3" w14:textId="77777777"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rozvoj profesijných kompetencií vedúcich pedagogických a nepedagogických zamestnancov škôl a školských zariadení</w:t>
      </w:r>
    </w:p>
    <w:p w14:paraId="7E455EAE" w14:textId="77777777"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pôsobenie špecialistov na pohybové a športové aktivity žiakov</w:t>
      </w:r>
    </w:p>
    <w:p w14:paraId="464E2961" w14:textId="7C3B8760"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 xml:space="preserve">pôsobenie </w:t>
      </w:r>
      <w:r w:rsidR="00BF1E0E" w:rsidRPr="0044475E">
        <w:rPr>
          <w:i/>
          <w:iCs/>
          <w:noProof/>
          <w:lang w:val="sk-SK"/>
        </w:rPr>
        <w:t>pedagogických lídrov vo vzdelávacích centrách</w:t>
      </w:r>
    </w:p>
    <w:p w14:paraId="325BF08B" w14:textId="77777777" w:rsidR="00BF1E0E" w:rsidRPr="0044475E" w:rsidRDefault="001D73DC" w:rsidP="00BF1E0E">
      <w:pPr>
        <w:jc w:val="both"/>
        <w:rPr>
          <w:bCs/>
          <w:i/>
          <w:iCs/>
          <w:noProof/>
        </w:rPr>
      </w:pPr>
      <w:r w:rsidRPr="0044475E">
        <w:rPr>
          <w:bCs/>
          <w:i/>
          <w:iCs/>
          <w:noProof/>
        </w:rPr>
        <w:t>Aktivitami sa podporia tak budúci PZ/OZ ako aj tí, už pôsobiaci v praxi. U budúcich PZ/OZ sa posilní získavanie praktických didaktických zručností ako vyučovať</w:t>
      </w:r>
      <w:r w:rsidR="00BF1E0E" w:rsidRPr="0044475E">
        <w:rPr>
          <w:bCs/>
          <w:i/>
          <w:iCs/>
          <w:noProof/>
        </w:rPr>
        <w:t xml:space="preserve"> a prepájať predmety medzi sebou a s praxou</w:t>
      </w:r>
      <w:r w:rsidRPr="0044475E">
        <w:rPr>
          <w:bCs/>
          <w:i/>
          <w:iCs/>
          <w:noProof/>
        </w:rPr>
        <w:t xml:space="preserve">. Podpora sa zameria aj na zlepšenie dostupnosti a rôznorodosti vzdelávania (napr. moderné vyučovacie metódy, metódy hodnotenia) a jeho foriem (napr. tímové vzdelávanie, kluby učiteľov, vzájomné vzdelávanie sa). Vzdelávaním vedúcich zamestnancov (napr. líderské, manažérske zručnosti) sa skvalitnia procesy riadenia v regionálnom škostve. </w:t>
      </w:r>
    </w:p>
    <w:p w14:paraId="5E59B404" w14:textId="0C27DE57" w:rsidR="00BF1E0E" w:rsidRPr="0044475E" w:rsidRDefault="00BF1E0E" w:rsidP="00BF1E0E">
      <w:pPr>
        <w:jc w:val="both"/>
        <w:rPr>
          <w:bCs/>
          <w:i/>
          <w:iCs/>
          <w:noProof/>
        </w:rPr>
      </w:pPr>
      <w:r w:rsidRPr="0044475E">
        <w:rPr>
          <w:bCs/>
          <w:i/>
          <w:iCs/>
          <w:noProof/>
        </w:rPr>
        <w:t>Pôsobenie špecialistov na pohybové a športové aktivity žiakov pomôže školám skvalitniť výučbu TV na 1. stupni ZŠ za účelom zvýšenia pohybovej gramotnosti žiakov, zlepšenia fyzického a zdravotného stavu žiakov, začlenenia pohybovo, fyzicky a zdravotne znevýhodnených žiakov do sociálnych skupín, k rozvoju ich osobnosti a zároveň k zlepšeniu výsledkov vzdelávania v iných oblastiach. Aktivity sa budú realizovať formou pomoci špecialistu pedagogickým zamestnancom počas hodín TV.</w:t>
      </w:r>
    </w:p>
    <w:p w14:paraId="3F9644EE" w14:textId="31220041" w:rsidR="001D73DC" w:rsidRPr="0044475E" w:rsidRDefault="001D73DC">
      <w:pPr>
        <w:jc w:val="both"/>
        <w:rPr>
          <w:bCs/>
          <w:i/>
          <w:iCs/>
          <w:noProof/>
        </w:rPr>
      </w:pPr>
      <w:r w:rsidRPr="0044475E">
        <w:rPr>
          <w:bCs/>
          <w:i/>
          <w:iCs/>
          <w:noProof/>
        </w:rPr>
        <w:t xml:space="preserve">Nadviaže sa tiež na realizáciu aktivít z Plánu obnovy a odolnosti SR, a to v oblasti pôsobenia regionálnych centier a regionálnych tímov (po ukončení podory z POO) či v oblasti podpory študijných centier prostredníctvom pôsobenia </w:t>
      </w:r>
      <w:r w:rsidR="00BF1E0E" w:rsidRPr="0044475E">
        <w:rPr>
          <w:bCs/>
          <w:i/>
          <w:iCs/>
          <w:noProof/>
        </w:rPr>
        <w:t xml:space="preserve">pedagogických lídrov </w:t>
      </w:r>
      <w:r w:rsidRPr="0044475E">
        <w:rPr>
          <w:bCs/>
          <w:i/>
          <w:iCs/>
          <w:noProof/>
        </w:rPr>
        <w:t>v nich. S cieľom sprístupniť príklady dobrej praxe sa podporí vytvorenie katalógu inovácií.</w:t>
      </w:r>
    </w:p>
    <w:p w14:paraId="02DF3E60" w14:textId="77777777" w:rsidR="001D73DC" w:rsidRPr="0044475E" w:rsidRDefault="001D73DC">
      <w:pPr>
        <w:spacing w:before="0" w:after="0"/>
        <w:jc w:val="both"/>
      </w:pPr>
    </w:p>
    <w:p w14:paraId="4968892B" w14:textId="77777777" w:rsidR="001D73DC" w:rsidRPr="0044475E" w:rsidRDefault="001D73DC">
      <w:pPr>
        <w:spacing w:before="0"/>
        <w:ind w:firstLine="360"/>
        <w:jc w:val="both"/>
        <w:rPr>
          <w:b/>
          <w:i/>
          <w:iCs/>
          <w:noProof/>
          <w:u w:val="single"/>
        </w:rPr>
      </w:pPr>
      <w:r w:rsidRPr="0044475E">
        <w:rPr>
          <w:b/>
          <w:i/>
          <w:iCs/>
          <w:noProof/>
          <w:u w:val="single"/>
        </w:rPr>
        <w:t>Odborné vzdelávanie a príprava</w:t>
      </w:r>
    </w:p>
    <w:p w14:paraId="4A631B7A" w14:textId="77777777"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podpora systémov kvality počiatočného OVP a pokračujúceho OVP</w:t>
      </w:r>
    </w:p>
    <w:p w14:paraId="5721F488" w14:textId="77777777"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podpora profesijného rozvoja PZ a OZ pôsobiacich v systéme OVP vrátane majstrov</w:t>
      </w:r>
    </w:p>
    <w:p w14:paraId="4CAEDDBF" w14:textId="77777777"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podpora realizácie praktického vyučovania žiakov mimo RIS3(napr. duálne vzdelávanie, praktické vyučovanie na pracovisku zamestnávateľa)</w:t>
      </w:r>
    </w:p>
    <w:p w14:paraId="08D995E2" w14:textId="1E57A22C" w:rsidR="005E0EB8" w:rsidRPr="0044475E" w:rsidRDefault="001D73DC" w:rsidP="005E0EB8">
      <w:pPr>
        <w:spacing w:before="0" w:after="0"/>
        <w:jc w:val="both"/>
        <w:rPr>
          <w:i/>
        </w:rPr>
      </w:pPr>
      <w:r w:rsidRPr="0044475E">
        <w:rPr>
          <w:bCs/>
          <w:i/>
          <w:iCs/>
          <w:noProof/>
        </w:rPr>
        <w:t>Pri realizácii aktivít sa nadviaže na projekty v oblasti podpory OVP a výstupy z nich. Aktivity sa budú zameriavať na modernizovanie a zatraktívnenie OVP, posilnenie jeho relevancie pre trh práce. U PZ/OZ sa podporia zručnosti a inovačné metódy odbornej prípravy vrátane profesijného rozvoja v spolupráci s podnikmi. Dôležitou súčasťou podpory OVP je tiež kariérové poradenstvo.</w:t>
      </w:r>
      <w:r w:rsidR="005E0EB8" w:rsidRPr="0044475E">
        <w:rPr>
          <w:i/>
        </w:rPr>
        <w:t xml:space="preserve"> V rámci podpory OVP bude jeden z jej pilierov tvoriť sprístupňovanie informácií a osveta o moderných remeslách, aby si žiaci už v školskom veku utvárali vzťah k práci s materiálmi, náradiami a technikami. Žiaci budú motivovaní pre štúdium v systéme OVP a zamedzí sa tak stagnácií mnohých remeselných povolaní. Aktivity budú realizované aj formou dopytovo- orientovaných projektov.</w:t>
      </w:r>
    </w:p>
    <w:p w14:paraId="53741286" w14:textId="77777777" w:rsidR="001D73DC" w:rsidRPr="0044475E" w:rsidRDefault="001D73DC">
      <w:pPr>
        <w:spacing w:before="0" w:after="0"/>
        <w:ind w:left="720"/>
        <w:jc w:val="both"/>
        <w:rPr>
          <w:i/>
          <w:iCs/>
        </w:rPr>
      </w:pPr>
    </w:p>
    <w:p w14:paraId="26F78BDA" w14:textId="77777777" w:rsidR="001D73DC" w:rsidRPr="0044475E" w:rsidRDefault="001D73DC">
      <w:pPr>
        <w:spacing w:before="0"/>
        <w:ind w:firstLine="360"/>
        <w:jc w:val="both"/>
        <w:rPr>
          <w:b/>
          <w:i/>
          <w:iCs/>
          <w:noProof/>
          <w:u w:val="single"/>
        </w:rPr>
      </w:pPr>
      <w:r w:rsidRPr="0044475E">
        <w:rPr>
          <w:b/>
          <w:i/>
          <w:iCs/>
          <w:noProof/>
          <w:u w:val="single"/>
        </w:rPr>
        <w:t>Zručnosti a gramotnosti</w:t>
      </w:r>
    </w:p>
    <w:p w14:paraId="01BCF6A0" w14:textId="58B90FB2"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rozvoj zručností a gramotností</w:t>
      </w:r>
    </w:p>
    <w:p w14:paraId="494E1617" w14:textId="1CD5FF8A"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príprava a podpora implementácie kurikulárnej reformy na úrovni stredných škôl</w:t>
      </w:r>
    </w:p>
    <w:p w14:paraId="53B25283" w14:textId="60167EF3"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posilnenie odolnosti vzdelávacieho systému a jeho akt</w:t>
      </w:r>
      <w:r w:rsidR="000D216E" w:rsidRPr="0044475E">
        <w:rPr>
          <w:i/>
          <w:iCs/>
          <w:noProof/>
          <w:szCs w:val="24"/>
          <w:lang w:val="sk-SK"/>
        </w:rPr>
        <w:t xml:space="preserve">érov voči </w:t>
      </w:r>
      <w:r w:rsidRPr="0044475E">
        <w:rPr>
          <w:i/>
          <w:iCs/>
          <w:noProof/>
          <w:szCs w:val="24"/>
          <w:lang w:val="sk-SK"/>
        </w:rPr>
        <w:t>krízam</w:t>
      </w:r>
    </w:p>
    <w:p w14:paraId="7B145A7B" w14:textId="7652FE25" w:rsidR="001D73DC" w:rsidRPr="0044475E" w:rsidRDefault="001D73DC">
      <w:pPr>
        <w:pStyle w:val="Odsekzoznamu"/>
        <w:numPr>
          <w:ilvl w:val="0"/>
          <w:numId w:val="72"/>
        </w:numPr>
        <w:spacing w:before="0" w:after="0" w:line="240" w:lineRule="auto"/>
        <w:jc w:val="both"/>
        <w:rPr>
          <w:i/>
          <w:iCs/>
          <w:noProof/>
          <w:szCs w:val="24"/>
          <w:lang w:val="sk-SK"/>
        </w:rPr>
      </w:pPr>
      <w:r w:rsidRPr="0044475E">
        <w:rPr>
          <w:i/>
          <w:iCs/>
          <w:noProof/>
          <w:szCs w:val="24"/>
          <w:lang w:val="sk-SK"/>
        </w:rPr>
        <w:t>rozvoj výchovného</w:t>
      </w:r>
      <w:r w:rsidR="00BF1E0E" w:rsidRPr="0044475E">
        <w:rPr>
          <w:i/>
          <w:iCs/>
          <w:noProof/>
          <w:szCs w:val="24"/>
          <w:lang w:val="sk-SK"/>
        </w:rPr>
        <w:t>,</w:t>
      </w:r>
      <w:r w:rsidRPr="0044475E">
        <w:rPr>
          <w:i/>
          <w:iCs/>
          <w:noProof/>
          <w:szCs w:val="24"/>
          <w:lang w:val="sk-SK"/>
        </w:rPr>
        <w:t xml:space="preserve"> kariér</w:t>
      </w:r>
      <w:r w:rsidR="00BF1E0E" w:rsidRPr="0044475E">
        <w:rPr>
          <w:i/>
          <w:iCs/>
          <w:noProof/>
          <w:szCs w:val="24"/>
          <w:lang w:val="sk-SK"/>
        </w:rPr>
        <w:t>ové</w:t>
      </w:r>
      <w:r w:rsidRPr="0044475E">
        <w:rPr>
          <w:i/>
          <w:iCs/>
          <w:noProof/>
          <w:szCs w:val="24"/>
          <w:lang w:val="sk-SK"/>
        </w:rPr>
        <w:t>ho poradenstva</w:t>
      </w:r>
      <w:r w:rsidR="00BF1E0E" w:rsidRPr="0044475E">
        <w:rPr>
          <w:i/>
          <w:iCs/>
          <w:noProof/>
          <w:szCs w:val="24"/>
          <w:lang w:val="sk-SK"/>
        </w:rPr>
        <w:t xml:space="preserve"> a prevencie</w:t>
      </w:r>
    </w:p>
    <w:p w14:paraId="56E01A4B" w14:textId="77777777" w:rsidR="001D73DC" w:rsidRPr="0044475E" w:rsidRDefault="001D73DC">
      <w:pPr>
        <w:jc w:val="both"/>
        <w:rPr>
          <w:bCs/>
          <w:i/>
          <w:iCs/>
          <w:noProof/>
        </w:rPr>
      </w:pPr>
      <w:r w:rsidRPr="0044475E">
        <w:rPr>
          <w:bCs/>
          <w:i/>
          <w:iCs/>
          <w:noProof/>
        </w:rPr>
        <w:t>Aktivitou sa podporí rozvoj zručností detí, žiakov a mládeže so zameraním na komunikáciu, kreativitu, kooperáciu, kritické myslenie, čitateľskú a matematickú gramotnosť, samostatnosť a zodpovednosť, občiansku angažovanosť. Ide o zručností, ktoré je potrebné rozvíjať bez ohľadu na socio- ekonomický status, nakoľko ide o zručnosti potrebné pre rozvoj osobnosti a uplatnenie sa v živote. Pri nastavení výziev sa však zacieli pomoc aj na školy, ktoré dosahujú slabé výsledky. Zároveň sa však bude pozornosť venovať aj talentovanej mládeži prostredníctvom rozvoja predmetových olympiád a postupových súťaží. V synergii s POO, v rámci ktorého sa bude podporovať kurikulárna reforma základných škôl, sa podporí kurikulárna reforma na stredných školách. Vytváranie katalógu inovácií vo vzdelávaní</w:t>
      </w:r>
    </w:p>
    <w:p w14:paraId="72A804A6" w14:textId="77777777" w:rsidR="00E90664" w:rsidRPr="0044475E" w:rsidRDefault="00E90664">
      <w:pPr>
        <w:spacing w:before="0" w:after="0"/>
        <w:contextualSpacing/>
        <w:jc w:val="both"/>
        <w:rPr>
          <w:color w:val="000000" w:themeColor="text1"/>
        </w:rPr>
      </w:pPr>
    </w:p>
    <w:p w14:paraId="32C743B9" w14:textId="51756EBE" w:rsidR="007600CB" w:rsidRPr="0044475E" w:rsidRDefault="007600CB">
      <w:pPr>
        <w:spacing w:before="0" w:after="0"/>
        <w:contextualSpacing/>
        <w:jc w:val="both"/>
        <w:rPr>
          <w:color w:val="000000" w:themeColor="text1"/>
        </w:rPr>
      </w:pPr>
      <w:r w:rsidRPr="0044475E">
        <w:rPr>
          <w:color w:val="000000" w:themeColor="text1"/>
        </w:rPr>
        <w:t>Prijímateľmi podpory budú najmä školy a školské zariadenia, mimovládne neziskové organizácie,</w:t>
      </w:r>
      <w:r w:rsidR="003073F9" w:rsidRPr="0044475E">
        <w:rPr>
          <w:color w:val="000000" w:themeColor="text1"/>
        </w:rPr>
        <w:t xml:space="preserve"> </w:t>
      </w:r>
      <w:r w:rsidR="003073F9" w:rsidRPr="0044475E">
        <w:rPr>
          <w:i/>
        </w:rPr>
        <w:t>všeobecné registrované sociálne podniky,</w:t>
      </w:r>
      <w:r w:rsidRPr="0044475E">
        <w:rPr>
          <w:color w:val="000000" w:themeColor="text1"/>
        </w:rPr>
        <w:t xml:space="preserve"> </w:t>
      </w:r>
      <w:r w:rsidR="003073F9" w:rsidRPr="0044475E">
        <w:rPr>
          <w:color w:val="000000" w:themeColor="text1"/>
        </w:rPr>
        <w:t>zamestnávatelia</w:t>
      </w:r>
      <w:r w:rsidRPr="0044475E">
        <w:rPr>
          <w:color w:val="000000" w:themeColor="text1"/>
        </w:rPr>
        <w:t>, regionálna a miestna samospráva, ústredné orgány štátnej správy, štátne rozpočtové a príspevkové organizácie.</w:t>
      </w:r>
    </w:p>
    <w:p w14:paraId="771E194E" w14:textId="77777777" w:rsidR="00E90664" w:rsidRPr="0044475E" w:rsidRDefault="00E90664">
      <w:pPr>
        <w:spacing w:before="0" w:after="0"/>
        <w:jc w:val="both"/>
        <w:rPr>
          <w:bCs/>
          <w:color w:val="000000" w:themeColor="text1"/>
        </w:rPr>
      </w:pPr>
    </w:p>
    <w:p w14:paraId="58BDAE9C" w14:textId="377EAD94" w:rsidR="00E90664" w:rsidRPr="0044475E" w:rsidRDefault="00E90664">
      <w:pPr>
        <w:spacing w:before="0" w:after="0"/>
        <w:jc w:val="both"/>
        <w:rPr>
          <w:i/>
          <w:iCs/>
          <w:noProof/>
        </w:rPr>
      </w:pPr>
      <w:r w:rsidRPr="0044475E">
        <w:rPr>
          <w:i/>
          <w:iCs/>
          <w:noProof/>
        </w:rPr>
        <w:t>Hlavné cieľové skupiny:</w:t>
      </w:r>
    </w:p>
    <w:p w14:paraId="7FE07873" w14:textId="44A3A784" w:rsidR="007600CB" w:rsidRPr="0044475E" w:rsidRDefault="007600CB">
      <w:pPr>
        <w:pStyle w:val="Odsekzoznamu"/>
        <w:numPr>
          <w:ilvl w:val="0"/>
          <w:numId w:val="66"/>
        </w:numPr>
        <w:spacing w:before="0" w:after="0" w:line="240" w:lineRule="auto"/>
        <w:jc w:val="both"/>
        <w:rPr>
          <w:szCs w:val="24"/>
          <w:lang w:val="sk-SK"/>
        </w:rPr>
      </w:pPr>
      <w:r w:rsidRPr="0044475E">
        <w:rPr>
          <w:szCs w:val="24"/>
          <w:lang w:val="sk-SK"/>
        </w:rPr>
        <w:t xml:space="preserve">deti a žiaci základných </w:t>
      </w:r>
      <w:r w:rsidR="00BF1E0E" w:rsidRPr="0044475E">
        <w:rPr>
          <w:szCs w:val="24"/>
          <w:lang w:val="sk-SK"/>
        </w:rPr>
        <w:t xml:space="preserve">a stredných </w:t>
      </w:r>
      <w:r w:rsidRPr="0044475E">
        <w:rPr>
          <w:szCs w:val="24"/>
          <w:lang w:val="sk-SK"/>
        </w:rPr>
        <w:t>škôl</w:t>
      </w:r>
    </w:p>
    <w:p w14:paraId="6179D58D" w14:textId="77777777" w:rsidR="007600CB" w:rsidRPr="0044475E" w:rsidRDefault="007600CB">
      <w:pPr>
        <w:pStyle w:val="Odsekzoznamu"/>
        <w:numPr>
          <w:ilvl w:val="0"/>
          <w:numId w:val="66"/>
        </w:numPr>
        <w:spacing w:before="0" w:after="0" w:line="240" w:lineRule="auto"/>
        <w:jc w:val="both"/>
        <w:rPr>
          <w:szCs w:val="24"/>
          <w:lang w:val="sk-SK"/>
        </w:rPr>
      </w:pPr>
      <w:r w:rsidRPr="0044475E">
        <w:rPr>
          <w:szCs w:val="24"/>
          <w:lang w:val="sk-SK"/>
        </w:rPr>
        <w:t>mládež</w:t>
      </w:r>
    </w:p>
    <w:p w14:paraId="1A027324" w14:textId="77777777" w:rsidR="007600CB" w:rsidRPr="0044475E" w:rsidRDefault="007600CB">
      <w:pPr>
        <w:pStyle w:val="Odsekzoznamu"/>
        <w:numPr>
          <w:ilvl w:val="0"/>
          <w:numId w:val="66"/>
        </w:numPr>
        <w:spacing w:before="0" w:after="0" w:line="240" w:lineRule="auto"/>
        <w:jc w:val="both"/>
        <w:rPr>
          <w:szCs w:val="24"/>
          <w:lang w:val="sk-SK"/>
        </w:rPr>
      </w:pPr>
      <w:r w:rsidRPr="0044475E">
        <w:rPr>
          <w:szCs w:val="24"/>
          <w:lang w:val="sk-SK"/>
        </w:rPr>
        <w:t>študenti VŠ</w:t>
      </w:r>
    </w:p>
    <w:p w14:paraId="6B07FBA6" w14:textId="77777777" w:rsidR="007600CB" w:rsidRPr="0044475E" w:rsidRDefault="007600CB">
      <w:pPr>
        <w:pStyle w:val="Odsekzoznamu"/>
        <w:numPr>
          <w:ilvl w:val="0"/>
          <w:numId w:val="66"/>
        </w:numPr>
        <w:spacing w:before="0" w:after="0" w:line="240" w:lineRule="auto"/>
        <w:jc w:val="both"/>
        <w:rPr>
          <w:szCs w:val="24"/>
          <w:lang w:val="sk-SK"/>
        </w:rPr>
      </w:pPr>
      <w:r w:rsidRPr="0044475E">
        <w:rPr>
          <w:szCs w:val="24"/>
          <w:lang w:val="sk-SK"/>
        </w:rPr>
        <w:t>rodičia</w:t>
      </w:r>
    </w:p>
    <w:p w14:paraId="2C4E0BC3" w14:textId="77777777" w:rsidR="007600CB" w:rsidRPr="0044475E" w:rsidRDefault="007600CB">
      <w:pPr>
        <w:pStyle w:val="Odsekzoznamu"/>
        <w:numPr>
          <w:ilvl w:val="0"/>
          <w:numId w:val="66"/>
        </w:numPr>
        <w:spacing w:before="0" w:after="0" w:line="240" w:lineRule="auto"/>
        <w:jc w:val="both"/>
        <w:rPr>
          <w:szCs w:val="24"/>
          <w:lang w:val="sk-SK"/>
        </w:rPr>
      </w:pPr>
      <w:r w:rsidRPr="0044475E">
        <w:rPr>
          <w:szCs w:val="24"/>
          <w:lang w:val="sk-SK"/>
        </w:rPr>
        <w:t>pedagogickí zamestnanci a odborní zamestnanci v zmysle platnej legislatívy</w:t>
      </w:r>
    </w:p>
    <w:p w14:paraId="49260670" w14:textId="77777777" w:rsidR="007600CB" w:rsidRPr="0044475E" w:rsidRDefault="007600CB">
      <w:pPr>
        <w:pStyle w:val="Odsekzoznamu"/>
        <w:numPr>
          <w:ilvl w:val="0"/>
          <w:numId w:val="66"/>
        </w:numPr>
        <w:spacing w:before="0" w:after="0" w:line="240" w:lineRule="auto"/>
        <w:jc w:val="both"/>
        <w:rPr>
          <w:szCs w:val="24"/>
          <w:lang w:val="sk-SK"/>
        </w:rPr>
      </w:pPr>
      <w:r w:rsidRPr="0044475E">
        <w:rPr>
          <w:szCs w:val="24"/>
          <w:lang w:val="sk-SK"/>
        </w:rPr>
        <w:t>pracovníci s mládežou</w:t>
      </w:r>
    </w:p>
    <w:p w14:paraId="52D1E548" w14:textId="77777777" w:rsidR="007600CB" w:rsidRPr="0044475E" w:rsidRDefault="007600CB">
      <w:pPr>
        <w:pStyle w:val="Odsekzoznamu"/>
        <w:numPr>
          <w:ilvl w:val="0"/>
          <w:numId w:val="66"/>
        </w:numPr>
        <w:spacing w:before="0" w:after="0" w:line="240" w:lineRule="auto"/>
        <w:jc w:val="both"/>
        <w:rPr>
          <w:szCs w:val="24"/>
          <w:lang w:val="sk-SK"/>
        </w:rPr>
      </w:pPr>
      <w:r w:rsidRPr="0044475E">
        <w:rPr>
          <w:szCs w:val="24"/>
          <w:lang w:val="sk-SK"/>
        </w:rPr>
        <w:t>zamestnanci štátnej správy a</w:t>
      </w:r>
      <w:r w:rsidR="008C23A5" w:rsidRPr="0044475E">
        <w:rPr>
          <w:szCs w:val="24"/>
          <w:lang w:val="sk-SK"/>
        </w:rPr>
        <w:t> </w:t>
      </w:r>
      <w:r w:rsidR="00486559" w:rsidRPr="0044475E">
        <w:rPr>
          <w:szCs w:val="24"/>
          <w:lang w:val="sk-SK"/>
        </w:rPr>
        <w:t>samosprávy</w:t>
      </w:r>
    </w:p>
    <w:p w14:paraId="5955D8E4" w14:textId="77777777" w:rsidR="00BF30B2" w:rsidRPr="0044475E" w:rsidRDefault="008C23A5">
      <w:pPr>
        <w:pStyle w:val="Odsekzoznamu"/>
        <w:numPr>
          <w:ilvl w:val="0"/>
          <w:numId w:val="66"/>
        </w:numPr>
        <w:spacing w:before="0" w:after="0" w:line="240" w:lineRule="auto"/>
        <w:jc w:val="both"/>
        <w:rPr>
          <w:szCs w:val="24"/>
          <w:lang w:val="sk-SK"/>
        </w:rPr>
      </w:pPr>
      <w:r w:rsidRPr="0044475E">
        <w:rPr>
          <w:szCs w:val="24"/>
          <w:lang w:val="sk-SK"/>
        </w:rPr>
        <w:t>verejnosť/miestna komunita</w:t>
      </w:r>
    </w:p>
    <w:p w14:paraId="7319C2CE" w14:textId="77777777" w:rsidR="00AE2EEF" w:rsidRPr="0044475E" w:rsidRDefault="00AE2EEF">
      <w:pPr>
        <w:pStyle w:val="Odsekzoznamu"/>
        <w:spacing w:before="0" w:after="0" w:line="240" w:lineRule="auto"/>
        <w:jc w:val="both"/>
        <w:rPr>
          <w:szCs w:val="24"/>
          <w:lang w:val="sk-SK"/>
        </w:rPr>
      </w:pPr>
    </w:p>
    <w:p w14:paraId="4D6E8595" w14:textId="6C69C3B8" w:rsidR="007600CB" w:rsidRPr="0044475E" w:rsidRDefault="007600CB" w:rsidP="006877FC">
      <w:pPr>
        <w:pStyle w:val="Nadpis5"/>
        <w:numPr>
          <w:ilvl w:val="3"/>
          <w:numId w:val="164"/>
        </w:numPr>
        <w:ind w:left="0" w:firstLine="0"/>
        <w:rPr>
          <w:rFonts w:ascii="Times New Roman" w:hAnsi="Times New Roman" w:cs="Times New Roman"/>
          <w:b/>
          <w:sz w:val="24"/>
          <w:szCs w:val="24"/>
        </w:rPr>
      </w:pPr>
      <w:bookmarkStart w:id="22" w:name="_Toc82617151"/>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f</w:t>
      </w:r>
      <w:r w:rsidRPr="0044475E">
        <w:rPr>
          <w:rFonts w:ascii="Times New Roman" w:hAnsi="Times New Roman" w:cs="Times New Roman"/>
          <w:b/>
          <w:iCs/>
          <w:noProof/>
          <w:sz w:val="24"/>
          <w:szCs w:val="24"/>
        </w:rPr>
        <w:t>)</w:t>
      </w:r>
      <w:r w:rsidR="006877FC" w:rsidRPr="0044475E">
        <w:rPr>
          <w:rFonts w:ascii="Times New Roman" w:hAnsi="Times New Roman" w:cs="Times New Roman"/>
          <w:b/>
          <w:iCs/>
          <w:noProof/>
          <w:sz w:val="24"/>
          <w:szCs w:val="24"/>
        </w:rPr>
        <w:t xml:space="preserve">: </w:t>
      </w:r>
      <w:r w:rsidR="006877FC" w:rsidRPr="0044475E">
        <w:rPr>
          <w:rFonts w:ascii="Times New Roman" w:eastAsia="Times New Roman" w:hAnsi="Times New Roman" w:cs="Times New Roman"/>
          <w:b/>
          <w:i/>
          <w:sz w:val="24"/>
          <w:szCs w:val="24"/>
        </w:rPr>
        <w:t>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w:t>
      </w:r>
      <w:bookmarkEnd w:id="22"/>
    </w:p>
    <w:p w14:paraId="50EEE720" w14:textId="77777777" w:rsidR="007600CB" w:rsidRPr="0044475E" w:rsidRDefault="007600CB">
      <w:pPr>
        <w:widowControl w:val="0"/>
        <w:tabs>
          <w:tab w:val="left" w:pos="1663"/>
        </w:tabs>
        <w:autoSpaceDE w:val="0"/>
        <w:autoSpaceDN w:val="0"/>
        <w:spacing w:before="93" w:after="0"/>
      </w:pPr>
    </w:p>
    <w:p w14:paraId="78258B11" w14:textId="09F46505" w:rsidR="007600CB" w:rsidRPr="0044475E" w:rsidRDefault="007600CB" w:rsidP="008F55F6">
      <w:pPr>
        <w:pStyle w:val="Nadpis6"/>
        <w:numPr>
          <w:ilvl w:val="4"/>
          <w:numId w:val="78"/>
        </w:numPr>
        <w:tabs>
          <w:tab w:val="left" w:pos="993"/>
        </w:tabs>
        <w:spacing w:before="0"/>
        <w:ind w:left="0" w:firstLine="0"/>
        <w:rPr>
          <w:rFonts w:ascii="Times New Roman" w:hAnsi="Times New Roman" w:cs="Times New Roman"/>
          <w:b/>
          <w:i w:val="0"/>
          <w:sz w:val="24"/>
          <w:szCs w:val="24"/>
        </w:rPr>
      </w:pPr>
      <w:bookmarkStart w:id="23" w:name="_Toc82617152"/>
      <w:r w:rsidRPr="0044475E">
        <w:rPr>
          <w:rFonts w:ascii="Times New Roman" w:hAnsi="Times New Roman" w:cs="Times New Roman"/>
          <w:b/>
          <w:i w:val="0"/>
          <w:sz w:val="24"/>
          <w:szCs w:val="24"/>
        </w:rPr>
        <w:lastRenderedPageBreak/>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3"/>
    </w:p>
    <w:p w14:paraId="69DB6DD7" w14:textId="3DAFD643" w:rsidR="001D73DC" w:rsidRPr="0044475E" w:rsidRDefault="001D73DC" w:rsidP="006877FC">
      <w:pPr>
        <w:widowControl w:val="0"/>
        <w:tabs>
          <w:tab w:val="left" w:pos="2253"/>
          <w:tab w:val="left" w:pos="2254"/>
        </w:tabs>
        <w:autoSpaceDE w:val="0"/>
        <w:autoSpaceDN w:val="0"/>
        <w:spacing w:after="0"/>
        <w:jc w:val="both"/>
      </w:pPr>
      <w:r w:rsidRPr="0044475E">
        <w:t>Hlavným cieľom podpory je zvýšiť prístupnosť a prijateľnosť vzdelávacieho systému, t. j. aby bolo vzdelávanie prístupné všetkým bez akejkoľvek diskriminácie a bariér a forma a obsah vzdelávania boli prijateľné pre všetkých aktérov vzdelávania. Vzdelávanie má rešpektovať požiadavky kultúry, jazyka, špecifík osôb s postihnutím a príslušníkov ďalších skupín, ako aj individuálne potreby učiacich sa. Zároveň je cieľom zvýšiť prispôsobivosť vzdelávacieho systému, t. j. jeho flexibilnosť, aby uspokojovalo a zohľadňovalo rozmanité potreby všetkých účastníkov vzdelávania.</w:t>
      </w:r>
    </w:p>
    <w:p w14:paraId="2211BAC2" w14:textId="77777777" w:rsidR="001D73DC" w:rsidRPr="0044475E" w:rsidRDefault="001D73DC">
      <w:pPr>
        <w:widowControl w:val="0"/>
        <w:tabs>
          <w:tab w:val="left" w:pos="2253"/>
          <w:tab w:val="left" w:pos="2254"/>
        </w:tabs>
        <w:autoSpaceDE w:val="0"/>
        <w:autoSpaceDN w:val="0"/>
        <w:spacing w:before="0" w:after="0"/>
        <w:jc w:val="both"/>
      </w:pPr>
      <w:r w:rsidRPr="0044475E">
        <w:t>Prierezovým cieľom bude riešenie dopadov pandémie COVID-19, predovšetkým vo vzťahu k vzdelávaniu zraniteľných skupín a prevencii zhoršovania výchovno vzdelávacích výsledkov.</w:t>
      </w:r>
    </w:p>
    <w:p w14:paraId="1D365C4D" w14:textId="77777777" w:rsidR="001D73DC" w:rsidRPr="0044475E" w:rsidRDefault="001D73DC">
      <w:pPr>
        <w:widowControl w:val="0"/>
        <w:tabs>
          <w:tab w:val="left" w:pos="2253"/>
          <w:tab w:val="left" w:pos="2254"/>
        </w:tabs>
        <w:autoSpaceDE w:val="0"/>
        <w:autoSpaceDN w:val="0"/>
        <w:spacing w:before="0" w:after="0"/>
        <w:jc w:val="both"/>
      </w:pPr>
      <w:r w:rsidRPr="0044475E">
        <w:t>Aktivity budú realizované v synergii s Plánom obnovy a odolnosti SR (komponent 6 Dostupnosť, rozvoj a kvalita inkluzívneho vzdelávania na všetkých stupňoch a komponent 7 Vzdelávanie pre 21. storočie).</w:t>
      </w:r>
    </w:p>
    <w:p w14:paraId="49E4CEB9" w14:textId="77777777" w:rsidR="001D73DC" w:rsidRPr="0044475E" w:rsidRDefault="001D73DC">
      <w:pPr>
        <w:spacing w:before="0"/>
        <w:jc w:val="both"/>
        <w:rPr>
          <w:i/>
          <w:iCs/>
          <w:noProof/>
        </w:rPr>
      </w:pPr>
    </w:p>
    <w:p w14:paraId="7EF60D53" w14:textId="737510D1" w:rsidR="00766E74" w:rsidRPr="0044475E" w:rsidRDefault="00766E74">
      <w:pPr>
        <w:spacing w:before="0"/>
        <w:jc w:val="both"/>
        <w:rPr>
          <w:i/>
          <w:iCs/>
          <w:noProof/>
        </w:rPr>
      </w:pPr>
      <w:r w:rsidRPr="0044475E">
        <w:rPr>
          <w:i/>
          <w:iCs/>
          <w:noProof/>
        </w:rPr>
        <w:t>Typy aktivít:</w:t>
      </w:r>
    </w:p>
    <w:p w14:paraId="05ADBD99" w14:textId="77777777" w:rsidR="001D73DC" w:rsidRPr="0044475E" w:rsidRDefault="001D73DC">
      <w:pPr>
        <w:pStyle w:val="Odsekzoznamu"/>
        <w:numPr>
          <w:ilvl w:val="0"/>
          <w:numId w:val="73"/>
        </w:numPr>
        <w:spacing w:before="0" w:after="0" w:line="240" w:lineRule="auto"/>
        <w:rPr>
          <w:rFonts w:eastAsia="Times New Roman"/>
          <w:color w:val="000000"/>
          <w:szCs w:val="24"/>
          <w:lang w:val="sk-SK" w:eastAsia="sk-SK"/>
        </w:rPr>
      </w:pPr>
      <w:r w:rsidRPr="0044475E">
        <w:rPr>
          <w:b/>
          <w:szCs w:val="24"/>
          <w:lang w:val="sk-SK"/>
        </w:rPr>
        <w:t>pôsobenie podporných tímov v školách a školských zariadeniach</w:t>
      </w:r>
      <w:r w:rsidRPr="0044475E">
        <w:rPr>
          <w:rFonts w:eastAsia="Times New Roman"/>
          <w:b/>
          <w:color w:val="000000"/>
          <w:szCs w:val="24"/>
          <w:lang w:val="sk-SK" w:eastAsia="sk-SK"/>
        </w:rPr>
        <w:t>;</w:t>
      </w:r>
      <w:r w:rsidRPr="0044475E">
        <w:rPr>
          <w:rFonts w:eastAsia="Times New Roman"/>
          <w:color w:val="000000"/>
          <w:szCs w:val="24"/>
          <w:lang w:val="sk-SK" w:eastAsia="sk-SK"/>
        </w:rPr>
        <w:t xml:space="preserve"> </w:t>
      </w:r>
    </w:p>
    <w:p w14:paraId="754F40C4" w14:textId="5979434D" w:rsidR="001D73DC" w:rsidRPr="0044475E" w:rsidRDefault="001D73DC">
      <w:pPr>
        <w:jc w:val="both"/>
        <w:rPr>
          <w:i/>
          <w:color w:val="000000"/>
        </w:rPr>
      </w:pPr>
      <w:r w:rsidRPr="0044475E">
        <w:rPr>
          <w:i/>
          <w:color w:val="000000"/>
        </w:rPr>
        <w:t>Podporou sa nadviaže na pôsobenie pomáhajúcich profesií v školách v programovom období 2014-2020 (</w:t>
      </w:r>
      <w:r w:rsidR="00BF1E0E" w:rsidRPr="0044475E">
        <w:rPr>
          <w:i/>
          <w:color w:val="000000"/>
        </w:rPr>
        <w:t>pedagogickí asistenti</w:t>
      </w:r>
      <w:r w:rsidRPr="0044475E">
        <w:rPr>
          <w:i/>
          <w:color w:val="000000"/>
        </w:rPr>
        <w:t>, inkluzívne tímy). Potrebu tohto typu intervencie potvrdilo aj hodnotenie inkluzívnych opatrení</w:t>
      </w:r>
      <w:r w:rsidRPr="0044475E">
        <w:rPr>
          <w:rStyle w:val="Odkaznapoznmkupodiarou"/>
          <w:i/>
          <w:color w:val="000000"/>
        </w:rPr>
        <w:footnoteReference w:id="74"/>
      </w:r>
      <w:r w:rsidRPr="0044475E">
        <w:rPr>
          <w:i/>
          <w:color w:val="000000"/>
        </w:rPr>
        <w:t>. Pomáhajúce profesie budú pôsobiť na materských, základných a stredných školách. Zároveň spätná väzba z terénu ukazuje potrebu podpory ľudských zdrojov aj v poradenských zariadeniach, aby tieto poskytovali starostlivosť a odborné činnosti v potrebnom rozsahu a kvalite, ktorý by skvalitnením procesov zohľadňoval individuálne potreby klientov. Rovnako dôležité je aj rozšírenie okruhu odborných pomáhajúcich profesií oproti súčasnému programovému obdobiu. Aktivita sa bude realizovať formou zjednodušeného vykazovania výdavkov.</w:t>
      </w:r>
    </w:p>
    <w:p w14:paraId="4D525775" w14:textId="77777777" w:rsidR="008F55F6" w:rsidRPr="0044475E" w:rsidRDefault="008F55F6" w:rsidP="009F3C69">
      <w:pPr>
        <w:spacing w:before="0" w:after="0"/>
        <w:jc w:val="both"/>
        <w:rPr>
          <w:i/>
          <w:color w:val="000000"/>
        </w:rPr>
      </w:pPr>
    </w:p>
    <w:p w14:paraId="7C748327" w14:textId="77777777" w:rsidR="001D73DC" w:rsidRPr="0044475E" w:rsidRDefault="001D73DC">
      <w:pPr>
        <w:pStyle w:val="Odsekzoznamu"/>
        <w:numPr>
          <w:ilvl w:val="0"/>
          <w:numId w:val="73"/>
        </w:numPr>
        <w:spacing w:before="0" w:after="0" w:line="240" w:lineRule="auto"/>
        <w:rPr>
          <w:b/>
          <w:szCs w:val="24"/>
          <w:lang w:val="sk-SK"/>
        </w:rPr>
      </w:pPr>
      <w:r w:rsidRPr="0044475E">
        <w:rPr>
          <w:b/>
          <w:szCs w:val="24"/>
          <w:lang w:val="sk-SK"/>
        </w:rPr>
        <w:t>podpora profesijného rozvoja PZ/OZ v oblasti inklúzie;</w:t>
      </w:r>
    </w:p>
    <w:p w14:paraId="1CD87B5C" w14:textId="19DDBCCF" w:rsidR="001D73DC" w:rsidRPr="0044475E" w:rsidRDefault="001D73DC">
      <w:pPr>
        <w:jc w:val="both"/>
        <w:rPr>
          <w:i/>
          <w:color w:val="000000"/>
        </w:rPr>
      </w:pPr>
      <w:r w:rsidRPr="0044475E">
        <w:rPr>
          <w:i/>
          <w:color w:val="000000"/>
        </w:rPr>
        <w:t>Aktivity podporia pripravenosť a schopnosť pedagogických, odborných a riadiacich zamestnancov škôl</w:t>
      </w:r>
      <w:r w:rsidR="00BF1E0E" w:rsidRPr="0044475E">
        <w:rPr>
          <w:i/>
          <w:color w:val="000000"/>
        </w:rPr>
        <w:t xml:space="preserve"> a školských zariadení</w:t>
      </w:r>
      <w:r w:rsidRPr="0044475E">
        <w:rPr>
          <w:i/>
          <w:color w:val="000000"/>
        </w:rPr>
        <w:t xml:space="preserve"> reagovať na rôznorodé výchovno-vzdelávacie potreby detí, a to vrátane pregraduálnej prípravy PZ/OZ.</w:t>
      </w:r>
    </w:p>
    <w:p w14:paraId="56F9D503" w14:textId="77777777" w:rsidR="006877FC" w:rsidRPr="0044475E" w:rsidRDefault="006877FC" w:rsidP="009F3C69">
      <w:pPr>
        <w:spacing w:after="0"/>
        <w:jc w:val="both"/>
        <w:rPr>
          <w:i/>
          <w:color w:val="000000"/>
        </w:rPr>
      </w:pPr>
    </w:p>
    <w:p w14:paraId="2D705723" w14:textId="77777777" w:rsidR="00BF1E0E" w:rsidRPr="0044475E" w:rsidRDefault="00BF1E0E" w:rsidP="00BF1E0E">
      <w:pPr>
        <w:pStyle w:val="Odsekzoznamu"/>
        <w:numPr>
          <w:ilvl w:val="0"/>
          <w:numId w:val="73"/>
        </w:numPr>
        <w:spacing w:before="0" w:after="0" w:line="240" w:lineRule="auto"/>
        <w:rPr>
          <w:b/>
          <w:szCs w:val="24"/>
          <w:lang w:val="sk-SK"/>
        </w:rPr>
      </w:pPr>
      <w:r w:rsidRPr="0044475E">
        <w:rPr>
          <w:b/>
          <w:szCs w:val="24"/>
          <w:lang w:val="sk-SK"/>
        </w:rPr>
        <w:t>podpora programov ranej starostlivosti pre deti v ranom veku</w:t>
      </w:r>
    </w:p>
    <w:p w14:paraId="63862CC4" w14:textId="6076F166" w:rsidR="00BF1E0E" w:rsidRPr="0044475E" w:rsidRDefault="00BF1E0E" w:rsidP="00BF1E0E">
      <w:pPr>
        <w:jc w:val="both"/>
        <w:rPr>
          <w:i/>
          <w:color w:val="000000"/>
        </w:rPr>
      </w:pPr>
      <w:r w:rsidRPr="0044475E">
        <w:rPr>
          <w:i/>
          <w:color w:val="000000"/>
        </w:rPr>
        <w:t>Aktivita sa zameria na systémovú podporu programov ranej starostlivosti pre deti v ranom veku najmä zo sociálne znevýhodneného prostredia. Tieto programy budú zároveň zvyšovať rodičovské zručnosti a úspešnosť detí vo formálnom vzdelávaní v neskoršom veku.</w:t>
      </w:r>
    </w:p>
    <w:p w14:paraId="294814CA" w14:textId="77777777" w:rsidR="008F55F6" w:rsidRPr="0044475E" w:rsidRDefault="008F55F6">
      <w:pPr>
        <w:jc w:val="both"/>
        <w:rPr>
          <w:i/>
          <w:color w:val="000000"/>
        </w:rPr>
      </w:pPr>
    </w:p>
    <w:p w14:paraId="38014C91" w14:textId="77777777" w:rsidR="001D73DC" w:rsidRPr="0044475E" w:rsidRDefault="001D73DC">
      <w:pPr>
        <w:pStyle w:val="Odsekzoznamu"/>
        <w:numPr>
          <w:ilvl w:val="0"/>
          <w:numId w:val="73"/>
        </w:numPr>
        <w:spacing w:before="0" w:after="0" w:line="240" w:lineRule="auto"/>
        <w:rPr>
          <w:b/>
          <w:szCs w:val="24"/>
          <w:lang w:val="sk-SK"/>
        </w:rPr>
      </w:pPr>
      <w:r w:rsidRPr="0044475E">
        <w:rPr>
          <w:b/>
          <w:szCs w:val="24"/>
          <w:lang w:val="sk-SK"/>
        </w:rPr>
        <w:t>podpora účasti detí na vzdelávaní a to najmä detí od troch rokov;</w:t>
      </w:r>
    </w:p>
    <w:p w14:paraId="24E32FD8" w14:textId="77777777" w:rsidR="001D73DC" w:rsidRPr="0044475E" w:rsidRDefault="001D73DC">
      <w:pPr>
        <w:jc w:val="both"/>
        <w:rPr>
          <w:i/>
          <w:color w:val="000000"/>
        </w:rPr>
      </w:pPr>
      <w:r w:rsidRPr="0044475E">
        <w:rPr>
          <w:i/>
          <w:color w:val="000000"/>
        </w:rPr>
        <w:t>Aktivita sa zameria na deti zo znevýhodneného prostredia či na deti so zdravotným znevýhodnením. Súčasťou aktivít bude spolupráca s rodičmi či zabezpečenie potrieb detí (napr. hygienické balíčky, pomôcky).</w:t>
      </w:r>
    </w:p>
    <w:p w14:paraId="3AAF2ACA" w14:textId="77777777" w:rsidR="001D73DC" w:rsidRPr="0044475E" w:rsidRDefault="001D73DC" w:rsidP="009F3C69">
      <w:pPr>
        <w:spacing w:before="0" w:after="0"/>
        <w:jc w:val="both"/>
        <w:rPr>
          <w:i/>
          <w:color w:val="000000"/>
        </w:rPr>
      </w:pPr>
    </w:p>
    <w:p w14:paraId="6D095F7F" w14:textId="1C17D0B1" w:rsidR="001D73DC" w:rsidRPr="0044475E" w:rsidRDefault="001D73DC">
      <w:pPr>
        <w:pStyle w:val="Odsekzoznamu"/>
        <w:numPr>
          <w:ilvl w:val="0"/>
          <w:numId w:val="73"/>
        </w:numPr>
        <w:spacing w:before="0" w:after="0" w:line="240" w:lineRule="auto"/>
        <w:rPr>
          <w:b/>
          <w:szCs w:val="24"/>
          <w:lang w:val="sk-SK"/>
        </w:rPr>
      </w:pPr>
      <w:r w:rsidRPr="0044475E">
        <w:rPr>
          <w:b/>
          <w:szCs w:val="24"/>
          <w:lang w:val="sk-SK"/>
        </w:rPr>
        <w:t xml:space="preserve">podpora </w:t>
      </w:r>
      <w:r w:rsidR="003E23A8" w:rsidRPr="0044475E">
        <w:rPr>
          <w:b/>
          <w:lang w:val="sk-SK"/>
        </w:rPr>
        <w:t>dostupných voľnočasových a záujmových aktivít a celodenného výchovného systému</w:t>
      </w:r>
      <w:r w:rsidRPr="0044475E">
        <w:rPr>
          <w:b/>
          <w:szCs w:val="24"/>
          <w:lang w:val="sk-SK"/>
        </w:rPr>
        <w:t>;</w:t>
      </w:r>
    </w:p>
    <w:p w14:paraId="5C8DADA3" w14:textId="54EC48A5" w:rsidR="001D73DC" w:rsidRPr="0044475E" w:rsidRDefault="001D73DC">
      <w:pPr>
        <w:jc w:val="both"/>
        <w:rPr>
          <w:i/>
          <w:color w:val="000000"/>
        </w:rPr>
      </w:pPr>
      <w:r w:rsidRPr="0044475E">
        <w:rPr>
          <w:i/>
          <w:color w:val="000000"/>
        </w:rPr>
        <w:t>Aktivity podporia rozvoj neformálneho vzdelávania mladých ľudí v oblasti voľnočasových, záujmových, rovesníckych, dobrovoľníckych a komunitných aktivít ako nástroja inklúzie. Podporí sa aj odstraňovanie bariér v prístupe k týmto aktivitám</w:t>
      </w:r>
      <w:r w:rsidR="003E23A8" w:rsidRPr="0044475E">
        <w:rPr>
          <w:i/>
          <w:color w:val="000000"/>
        </w:rPr>
        <w:t xml:space="preserve"> obzvlášť s ohľadom na potreby žiakov so zdravotným znevýhodnením a žiakov zo sociálne znevýhodneného prostredia. Aktivita nadviaže na </w:t>
      </w:r>
      <w:r w:rsidR="003E23A8" w:rsidRPr="0044475E">
        <w:rPr>
          <w:i/>
          <w:color w:val="000000"/>
        </w:rPr>
        <w:lastRenderedPageBreak/>
        <w:t>úspešné programy celodenného výchovného systému, ktorý sa realizoval v rámci viacerých uplynulých národných projektov a má pozitívne výsledky a výrazný inkluzívny rozmer predovšetkým pri práci so žiakmi zo sociálne znevýhodneného či málo podnetného prostredia (vrátane prevencie predčasného ukončovania školskej dochádzky). Súčasťou aktivít je komplexné pôsobenie na žiaka vrátane prípravy na vyučovanie</w:t>
      </w:r>
      <w:r w:rsidRPr="0044475E">
        <w:rPr>
          <w:i/>
          <w:color w:val="000000"/>
        </w:rPr>
        <w:t>.</w:t>
      </w:r>
    </w:p>
    <w:p w14:paraId="424B2021" w14:textId="77777777" w:rsidR="001D73DC" w:rsidRPr="0044475E" w:rsidRDefault="001D73DC">
      <w:pPr>
        <w:spacing w:before="0" w:after="0"/>
        <w:jc w:val="both"/>
        <w:rPr>
          <w:i/>
          <w:color w:val="000000"/>
        </w:rPr>
      </w:pPr>
    </w:p>
    <w:p w14:paraId="571C6AA1" w14:textId="77777777" w:rsidR="001D73DC" w:rsidRPr="0044475E" w:rsidRDefault="001D73DC">
      <w:pPr>
        <w:pStyle w:val="Odsekzoznamu"/>
        <w:numPr>
          <w:ilvl w:val="0"/>
          <w:numId w:val="65"/>
        </w:numPr>
        <w:spacing w:before="0" w:after="0" w:line="240" w:lineRule="auto"/>
        <w:jc w:val="both"/>
        <w:rPr>
          <w:b/>
          <w:szCs w:val="24"/>
          <w:lang w:val="sk-SK"/>
        </w:rPr>
      </w:pPr>
      <w:r w:rsidRPr="0044475E">
        <w:rPr>
          <w:b/>
          <w:szCs w:val="24"/>
          <w:lang w:val="sk-SK"/>
        </w:rPr>
        <w:t>podpora prístupu ohrozených skupín k vzdelávaniu;</w:t>
      </w:r>
    </w:p>
    <w:p w14:paraId="783377C1" w14:textId="77777777" w:rsidR="001D73DC" w:rsidRPr="0044475E" w:rsidRDefault="001D73DC">
      <w:pPr>
        <w:jc w:val="both"/>
        <w:rPr>
          <w:i/>
          <w:color w:val="000000"/>
        </w:rPr>
      </w:pPr>
      <w:r w:rsidRPr="0044475E">
        <w:rPr>
          <w:i/>
          <w:color w:val="000000"/>
        </w:rPr>
        <w:t>Aktivita podporí prístup a dostupnosť vzdelávania pre ohrozené skupiny žiakov základných a stredných škôl a študentov či už formou personálnej (tútoring, kariérové poradenstvo) alebo finančnej (napr. štipendijné programy, doprava, atď.) podpory. Aktivita zároveň bude nástrojom prevencie predčasného ukončovania školskej dochádzky. Pri realizácii aktivity sa ráta aj so zapojením neziskového sektora.</w:t>
      </w:r>
    </w:p>
    <w:p w14:paraId="69861C13" w14:textId="77777777" w:rsidR="001D73DC" w:rsidRPr="0044475E" w:rsidRDefault="001D73DC">
      <w:pPr>
        <w:spacing w:before="0" w:after="0"/>
        <w:jc w:val="both"/>
        <w:rPr>
          <w:color w:val="000000"/>
        </w:rPr>
      </w:pPr>
    </w:p>
    <w:p w14:paraId="58EFF392" w14:textId="77777777" w:rsidR="001D73DC" w:rsidRPr="0044475E" w:rsidRDefault="001D73DC">
      <w:pPr>
        <w:pStyle w:val="Odsekzoznamu"/>
        <w:numPr>
          <w:ilvl w:val="0"/>
          <w:numId w:val="65"/>
        </w:numPr>
        <w:spacing w:before="0" w:after="0" w:line="240" w:lineRule="auto"/>
        <w:jc w:val="both"/>
        <w:rPr>
          <w:b/>
          <w:szCs w:val="24"/>
          <w:lang w:val="sk-SK"/>
        </w:rPr>
      </w:pPr>
      <w:r w:rsidRPr="0044475E">
        <w:rPr>
          <w:b/>
          <w:szCs w:val="24"/>
          <w:lang w:val="sk-SK"/>
        </w:rPr>
        <w:t>podpora desegregácie výchovy a vzdelávania;</w:t>
      </w:r>
    </w:p>
    <w:p w14:paraId="08600CBF" w14:textId="3409B537" w:rsidR="001D73DC" w:rsidRPr="0044475E" w:rsidRDefault="001D73DC">
      <w:pPr>
        <w:jc w:val="both"/>
        <w:rPr>
          <w:i/>
          <w:color w:val="000000"/>
        </w:rPr>
      </w:pPr>
      <w:r w:rsidRPr="0044475E">
        <w:rPr>
          <w:i/>
          <w:color w:val="000000"/>
        </w:rPr>
        <w:t>Aktivitou sa podporí spolu s metodikou desegregácie ako aj zavedenie monitoringu desegregácie a desegregačné pilotné projekty škôl. Dôležitou súčasťou je aj zvyšovanie povedomia o desegregácií a školenia riaditeľov a zriaďovateľov škôl a školských zariadení. Zároveň v lokalitách, kde to bude potrebné, sa zváži podpora dopravy zo segregovaného osídlenia do školy čím sa zvýši aj dostupnosť vzdelávania a zabezpečí sa plnenie povinnej školskej dochádzky. Realizácia opatrení prostredníctvom dopytovo-orientovaných projektov doplnených aj systémovými nastaveniami formou národného projektu má za cieľ odstrániť segregáciou na všetkých úrovniach škôl a školských zariadení.</w:t>
      </w:r>
    </w:p>
    <w:p w14:paraId="6AF207AE" w14:textId="77777777" w:rsidR="008F55F6" w:rsidRPr="0044475E" w:rsidRDefault="008F55F6" w:rsidP="009F3C69">
      <w:pPr>
        <w:spacing w:before="0" w:after="0"/>
        <w:jc w:val="both"/>
        <w:rPr>
          <w:i/>
          <w:color w:val="000000"/>
        </w:rPr>
      </w:pPr>
    </w:p>
    <w:p w14:paraId="67D5B3A8" w14:textId="280C56F9" w:rsidR="001D73DC" w:rsidRPr="0044475E" w:rsidRDefault="001D73DC">
      <w:pPr>
        <w:pStyle w:val="Odsekzoznamu"/>
        <w:numPr>
          <w:ilvl w:val="0"/>
          <w:numId w:val="65"/>
        </w:numPr>
        <w:spacing w:before="0" w:after="0" w:line="240" w:lineRule="auto"/>
        <w:jc w:val="both"/>
        <w:rPr>
          <w:b/>
          <w:szCs w:val="24"/>
          <w:lang w:val="sk-SK"/>
        </w:rPr>
      </w:pPr>
      <w:r w:rsidRPr="0044475E">
        <w:rPr>
          <w:b/>
          <w:szCs w:val="24"/>
          <w:lang w:val="sk-SK"/>
        </w:rPr>
        <w:t>poskytovanie komplexnejších poradenských a pomocných služieb na vysokých školách;</w:t>
      </w:r>
    </w:p>
    <w:p w14:paraId="0C5A1DAF" w14:textId="7E2DAF21" w:rsidR="001D73DC" w:rsidRPr="0044475E" w:rsidRDefault="001D73DC">
      <w:pPr>
        <w:jc w:val="both"/>
        <w:rPr>
          <w:i/>
          <w:color w:val="000000"/>
        </w:rPr>
      </w:pPr>
      <w:r w:rsidRPr="0044475E">
        <w:rPr>
          <w:i/>
          <w:color w:val="000000"/>
        </w:rPr>
        <w:t xml:space="preserve">Aktivita sa bude realizovať prostredníctvom vytvárania nových podporných centier resp. rozšírením ponuky služieb existujúcich centier, ktorých úlohou bude aj vytváranie </w:t>
      </w:r>
      <w:r w:rsidR="003E23A8" w:rsidRPr="0044475E">
        <w:rPr>
          <w:i/>
          <w:color w:val="000000"/>
        </w:rPr>
        <w:t xml:space="preserve">zodpovedajúcich </w:t>
      </w:r>
      <w:r w:rsidRPr="0044475E">
        <w:rPr>
          <w:i/>
          <w:color w:val="000000"/>
        </w:rPr>
        <w:t xml:space="preserve">stratégií </w:t>
      </w:r>
      <w:r w:rsidR="003E23A8" w:rsidRPr="0044475E">
        <w:rPr>
          <w:i/>
          <w:color w:val="000000"/>
        </w:rPr>
        <w:t xml:space="preserve">(napr. </w:t>
      </w:r>
      <w:r w:rsidRPr="0044475E">
        <w:rPr>
          <w:i/>
          <w:color w:val="000000"/>
        </w:rPr>
        <w:t>inkluzívneho prístupu vo vzdelávaní na vysokej škole</w:t>
      </w:r>
      <w:r w:rsidR="003E23A8" w:rsidRPr="0044475E">
        <w:rPr>
          <w:i/>
          <w:color w:val="000000"/>
        </w:rPr>
        <w:t>)</w:t>
      </w:r>
      <w:r w:rsidRPr="0044475E">
        <w:rPr>
          <w:i/>
          <w:color w:val="000000"/>
        </w:rPr>
        <w:t>. Úlohou podporných centier bude tiež zabezpečenie poradenských činností pre záujemcov o štúdium, a to aj najmä pre študentov so špecifickými potrebami a študentov zo sociálne znevýhodneného prostredia a ohrozených a vylúčených skupín</w:t>
      </w:r>
      <w:r w:rsidR="003E23A8" w:rsidRPr="0044475E">
        <w:rPr>
          <w:i/>
          <w:color w:val="000000"/>
        </w:rPr>
        <w:t>, vrátane</w:t>
      </w:r>
      <w:r w:rsidRPr="0044475E">
        <w:rPr>
          <w:i/>
          <w:color w:val="000000"/>
        </w:rPr>
        <w:t xml:space="preserve"> študentov z</w:t>
      </w:r>
      <w:r w:rsidR="003E23A8" w:rsidRPr="0044475E">
        <w:rPr>
          <w:i/>
          <w:color w:val="000000"/>
        </w:rPr>
        <w:t> </w:t>
      </w:r>
      <w:r w:rsidRPr="0044475E">
        <w:rPr>
          <w:i/>
          <w:color w:val="000000"/>
        </w:rPr>
        <w:t>MRK</w:t>
      </w:r>
      <w:r w:rsidR="003E23A8" w:rsidRPr="0044475E">
        <w:rPr>
          <w:i/>
          <w:color w:val="000000"/>
        </w:rPr>
        <w:t>;</w:t>
      </w:r>
      <w:r w:rsidRPr="0044475E">
        <w:rPr>
          <w:i/>
          <w:color w:val="000000"/>
        </w:rPr>
        <w:t xml:space="preserve"> kariérne poradenstvo, asistenčn</w:t>
      </w:r>
      <w:r w:rsidR="003E23A8" w:rsidRPr="0044475E">
        <w:rPr>
          <w:i/>
          <w:color w:val="000000"/>
        </w:rPr>
        <w:t>é</w:t>
      </w:r>
      <w:r w:rsidRPr="0044475E">
        <w:rPr>
          <w:i/>
          <w:color w:val="000000"/>
        </w:rPr>
        <w:t xml:space="preserve"> služ</w:t>
      </w:r>
      <w:r w:rsidR="003E23A8" w:rsidRPr="0044475E">
        <w:rPr>
          <w:i/>
          <w:color w:val="000000"/>
        </w:rPr>
        <w:t>by, vrátane</w:t>
      </w:r>
      <w:r w:rsidRPr="0044475E">
        <w:rPr>
          <w:i/>
          <w:color w:val="000000"/>
        </w:rPr>
        <w:t xml:space="preserve"> </w:t>
      </w:r>
      <w:r w:rsidR="003E23A8" w:rsidRPr="0044475E">
        <w:rPr>
          <w:i/>
          <w:color w:val="000000"/>
        </w:rPr>
        <w:t>mentoringu a buddy systému</w:t>
      </w:r>
      <w:r w:rsidRPr="0044475E">
        <w:rPr>
          <w:i/>
          <w:color w:val="000000"/>
        </w:rPr>
        <w:t xml:space="preserve"> vo vzťahu k študentom so špecifickými potrebami a študentom zo sociálne znevýhodneného prostredia a ohrozených a vylúčených skupín. Neoddeliteľnou súčasťou je potreba zabezpečiť sociálne</w:t>
      </w:r>
      <w:r w:rsidR="003E23A8" w:rsidRPr="0044475E">
        <w:rPr>
          <w:i/>
          <w:color w:val="000000"/>
        </w:rPr>
        <w:t>,</w:t>
      </w:r>
      <w:r w:rsidRPr="0044475E">
        <w:rPr>
          <w:i/>
          <w:color w:val="000000"/>
        </w:rPr>
        <w:t xml:space="preserve"> psychologické </w:t>
      </w:r>
      <w:r w:rsidR="003E23A8" w:rsidRPr="0044475E">
        <w:rPr>
          <w:i/>
          <w:color w:val="000000"/>
        </w:rPr>
        <w:t xml:space="preserve">a tútoringové </w:t>
      </w:r>
      <w:r w:rsidRPr="0044475E">
        <w:rPr>
          <w:i/>
          <w:color w:val="000000"/>
        </w:rPr>
        <w:t>poradenstvo pre študentov, a to aj v kontexte dopadov súvisiacich s pandémiou COVID-19 . Zabezpečenie podporných/asistenčných služieb vo vzdelávaní pre študentov</w:t>
      </w:r>
      <w:r w:rsidR="003E23A8" w:rsidRPr="0044475E">
        <w:rPr>
          <w:i/>
          <w:color w:val="000000"/>
        </w:rPr>
        <w:t>, vrátane študentov</w:t>
      </w:r>
      <w:r w:rsidRPr="0044475E">
        <w:rPr>
          <w:i/>
          <w:color w:val="000000"/>
        </w:rPr>
        <w:t xml:space="preserve"> so špecifickými potrebami a študentov zo sociálne znevýhodneného prostredia a ohrozených a vylúčených skupín , sa zvýši podpora rovnakého prístupu, a to najmä znevýhodnených skupín, ku kvalitnému a inkluzívnemu terciárnemu vzdelávaniu. Aktivita sa bude realizovať dopytovo-orientovanými projektami.</w:t>
      </w:r>
    </w:p>
    <w:p w14:paraId="78317A65" w14:textId="77777777" w:rsidR="001D73DC" w:rsidRPr="0044475E" w:rsidRDefault="001D73DC">
      <w:pPr>
        <w:spacing w:before="0" w:after="0"/>
        <w:jc w:val="both"/>
        <w:rPr>
          <w:i/>
          <w:iCs/>
          <w:noProof/>
        </w:rPr>
      </w:pPr>
    </w:p>
    <w:p w14:paraId="1D315AE5" w14:textId="77777777" w:rsidR="001D73DC" w:rsidRPr="0044475E" w:rsidRDefault="001D73DC">
      <w:pPr>
        <w:pStyle w:val="Odsekzoznamu"/>
        <w:numPr>
          <w:ilvl w:val="0"/>
          <w:numId w:val="65"/>
        </w:numPr>
        <w:spacing w:before="0" w:after="0" w:line="240" w:lineRule="auto"/>
        <w:jc w:val="both"/>
        <w:rPr>
          <w:b/>
          <w:szCs w:val="24"/>
          <w:lang w:val="sk-SK"/>
        </w:rPr>
      </w:pPr>
      <w:r w:rsidRPr="0044475E">
        <w:rPr>
          <w:b/>
          <w:szCs w:val="24"/>
          <w:lang w:val="sk-SK"/>
        </w:rPr>
        <w:t>zavádzanie nárokovateľných podporných opatrení;</w:t>
      </w:r>
    </w:p>
    <w:p w14:paraId="0978D3BE" w14:textId="77777777" w:rsidR="001D73DC" w:rsidRPr="0044475E" w:rsidRDefault="001D73DC">
      <w:pPr>
        <w:jc w:val="both"/>
        <w:rPr>
          <w:i/>
          <w:color w:val="000000"/>
        </w:rPr>
      </w:pPr>
      <w:r w:rsidRPr="0044475E">
        <w:rPr>
          <w:i/>
          <w:color w:val="000000"/>
        </w:rPr>
        <w:t>V nadväznosti na aktivity, ktoré budú realizované v komponente 6 Plánu obnovy a odolnosti SR sa bude pokračovať v skvalitnení poskytovania podpory vo výchove a vzdelávaní v regionálnom školstve zavádzaním nárokovateľných podporných opatrení. Intervencia bude spočívať v poskytovaní programov profesijného rozvoja pre PZ/OZ a manažment škôl v oblasti aplikovania podporných opatrení, pomoc PZ/OZ pri uplatňovaní individualizovanej podpory žiakom či poskytovanie podporných opatrení externými odborníkmi. Súčasťou bude monitorovanie a vyhodnocovanie potrieb a úspešnosti zavádzania nového systému poskytovania podpory. Aktivity sa budú realizovať po ukončení ich podpory z Plánu obnovy a odolnosti SR.</w:t>
      </w:r>
    </w:p>
    <w:p w14:paraId="39A4754E" w14:textId="77777777" w:rsidR="003E6219" w:rsidRPr="0044475E" w:rsidRDefault="003E6219" w:rsidP="009F3C69">
      <w:pPr>
        <w:spacing w:before="0" w:after="0"/>
        <w:jc w:val="both"/>
        <w:rPr>
          <w:i/>
          <w:color w:val="000000"/>
        </w:rPr>
      </w:pPr>
    </w:p>
    <w:p w14:paraId="351E2A9C" w14:textId="77777777" w:rsidR="003E23A8" w:rsidRPr="0044475E" w:rsidRDefault="003E23A8" w:rsidP="003E23A8">
      <w:pPr>
        <w:pStyle w:val="Odsekzoznamu"/>
        <w:numPr>
          <w:ilvl w:val="0"/>
          <w:numId w:val="65"/>
        </w:numPr>
        <w:spacing w:before="0" w:after="0" w:line="240" w:lineRule="auto"/>
        <w:jc w:val="both"/>
        <w:rPr>
          <w:b/>
          <w:szCs w:val="24"/>
          <w:lang w:val="sk-SK"/>
        </w:rPr>
      </w:pPr>
      <w:r w:rsidRPr="0044475E">
        <w:rPr>
          <w:b/>
          <w:szCs w:val="24"/>
          <w:lang w:val="sk-SK"/>
        </w:rPr>
        <w:lastRenderedPageBreak/>
        <w:t>tvorba a realizácia programov druhej šance vrátane odstraňovania bariér v prístupe k druhošancovému vzdelávania</w:t>
      </w:r>
    </w:p>
    <w:p w14:paraId="6155620F" w14:textId="77777777" w:rsidR="003E23A8" w:rsidRPr="0044475E" w:rsidRDefault="003E23A8" w:rsidP="003E23A8">
      <w:pPr>
        <w:jc w:val="both"/>
        <w:rPr>
          <w:i/>
          <w:color w:val="000000"/>
        </w:rPr>
      </w:pPr>
      <w:r w:rsidRPr="0044475E">
        <w:rPr>
          <w:i/>
          <w:color w:val="000000"/>
        </w:rPr>
        <w:t>Aktivita sa bude realizovať pre vekovú skupinu nad 29 rokov (veková skupina do 29 rokov bude podporená v rámci Záruky pre mladých). Súčasťou opatrení realizovaných neziskovým sektorom v spolupráci so školami bude aj eliminovanie prekážok v prístupe ku vzdelávaniu.</w:t>
      </w:r>
    </w:p>
    <w:p w14:paraId="04737ED1" w14:textId="77777777" w:rsidR="007600CB" w:rsidRPr="0044475E" w:rsidRDefault="007600CB" w:rsidP="009F3C69">
      <w:pPr>
        <w:widowControl w:val="0"/>
        <w:tabs>
          <w:tab w:val="left" w:pos="306"/>
        </w:tabs>
        <w:spacing w:before="0" w:after="0"/>
        <w:jc w:val="both"/>
        <w:rPr>
          <w:iCs/>
          <w:noProof/>
          <w:color w:val="000000" w:themeColor="text1"/>
        </w:rPr>
      </w:pPr>
    </w:p>
    <w:p w14:paraId="5DD4D1C5" w14:textId="1427E619" w:rsidR="007600CB" w:rsidRPr="0044475E" w:rsidRDefault="007600CB">
      <w:pPr>
        <w:jc w:val="both"/>
      </w:pPr>
      <w:r w:rsidRPr="0044475E">
        <w:rPr>
          <w:color w:val="000000" w:themeColor="text1"/>
        </w:rPr>
        <w:t xml:space="preserve">Príjemcami </w:t>
      </w:r>
      <w:r w:rsidRPr="0044475E">
        <w:t xml:space="preserve">podpory vo forme grantov budú školy a školské zariadenia, mimovládne neziskové organizácie, </w:t>
      </w:r>
      <w:r w:rsidR="003073F9" w:rsidRPr="0044475E">
        <w:t xml:space="preserve">všeobecné registrované sociálne podniky, </w:t>
      </w:r>
      <w:r w:rsidRPr="0044475E">
        <w:t>zamestnávatelia, regionálna a miestna samospráva, ústredné orgány štátnej správy, štátne rozpočtové a príspevkové organizácie.</w:t>
      </w:r>
    </w:p>
    <w:p w14:paraId="48805519" w14:textId="77777777" w:rsidR="00766E74" w:rsidRPr="0044475E" w:rsidRDefault="00766E74">
      <w:pPr>
        <w:spacing w:before="0" w:after="0"/>
        <w:jc w:val="both"/>
        <w:rPr>
          <w:i/>
          <w:iCs/>
          <w:noProof/>
        </w:rPr>
      </w:pPr>
    </w:p>
    <w:p w14:paraId="7E4D7473" w14:textId="77777777" w:rsidR="00766E74" w:rsidRPr="0044475E" w:rsidRDefault="00766E74">
      <w:pPr>
        <w:spacing w:before="0"/>
        <w:jc w:val="both"/>
        <w:rPr>
          <w:i/>
          <w:iCs/>
          <w:noProof/>
        </w:rPr>
      </w:pPr>
      <w:r w:rsidRPr="0044475E">
        <w:rPr>
          <w:i/>
          <w:iCs/>
          <w:noProof/>
        </w:rPr>
        <w:t xml:space="preserve">Hlavné cieľové skupiny: </w:t>
      </w:r>
    </w:p>
    <w:p w14:paraId="7C794DD8" w14:textId="77777777" w:rsidR="008C23A5" w:rsidRPr="0044475E" w:rsidRDefault="008C23A5">
      <w:pPr>
        <w:pStyle w:val="Odsekzoznamu"/>
        <w:numPr>
          <w:ilvl w:val="0"/>
          <w:numId w:val="66"/>
        </w:numPr>
        <w:spacing w:before="0" w:after="0" w:line="240" w:lineRule="auto"/>
        <w:jc w:val="both"/>
        <w:rPr>
          <w:szCs w:val="24"/>
          <w:lang w:val="sk-SK"/>
        </w:rPr>
      </w:pPr>
      <w:r w:rsidRPr="0044475E">
        <w:rPr>
          <w:szCs w:val="24"/>
          <w:lang w:val="sk-SK"/>
        </w:rPr>
        <w:t>deti a žiaci základných škôl</w:t>
      </w:r>
    </w:p>
    <w:p w14:paraId="54AC513A" w14:textId="77777777" w:rsidR="008C23A5" w:rsidRPr="0044475E" w:rsidRDefault="008C23A5">
      <w:pPr>
        <w:pStyle w:val="Odsekzoznamu"/>
        <w:numPr>
          <w:ilvl w:val="0"/>
          <w:numId w:val="66"/>
        </w:numPr>
        <w:spacing w:before="0" w:after="0" w:line="240" w:lineRule="auto"/>
        <w:jc w:val="both"/>
        <w:rPr>
          <w:szCs w:val="24"/>
          <w:lang w:val="sk-SK"/>
        </w:rPr>
      </w:pPr>
      <w:r w:rsidRPr="0044475E">
        <w:rPr>
          <w:szCs w:val="24"/>
          <w:lang w:val="sk-SK"/>
        </w:rPr>
        <w:t>mládež</w:t>
      </w:r>
    </w:p>
    <w:p w14:paraId="71B4FE5A" w14:textId="77777777" w:rsidR="008C23A5" w:rsidRPr="0044475E" w:rsidRDefault="008C23A5">
      <w:pPr>
        <w:pStyle w:val="Odsekzoznamu"/>
        <w:numPr>
          <w:ilvl w:val="0"/>
          <w:numId w:val="66"/>
        </w:numPr>
        <w:spacing w:before="0" w:after="0" w:line="240" w:lineRule="auto"/>
        <w:jc w:val="both"/>
        <w:rPr>
          <w:szCs w:val="24"/>
          <w:lang w:val="sk-SK"/>
        </w:rPr>
      </w:pPr>
      <w:r w:rsidRPr="0044475E">
        <w:rPr>
          <w:szCs w:val="24"/>
          <w:lang w:val="sk-SK"/>
        </w:rPr>
        <w:t>študenti VŠ</w:t>
      </w:r>
    </w:p>
    <w:p w14:paraId="478EAC32" w14:textId="77777777" w:rsidR="008C23A5" w:rsidRPr="0044475E" w:rsidRDefault="008C23A5">
      <w:pPr>
        <w:pStyle w:val="Odsekzoznamu"/>
        <w:numPr>
          <w:ilvl w:val="0"/>
          <w:numId w:val="66"/>
        </w:numPr>
        <w:spacing w:before="0" w:after="0" w:line="240" w:lineRule="auto"/>
        <w:jc w:val="both"/>
        <w:rPr>
          <w:szCs w:val="24"/>
          <w:lang w:val="sk-SK"/>
        </w:rPr>
      </w:pPr>
      <w:r w:rsidRPr="0044475E">
        <w:rPr>
          <w:szCs w:val="24"/>
          <w:lang w:val="sk-SK"/>
        </w:rPr>
        <w:t>rodičia</w:t>
      </w:r>
    </w:p>
    <w:p w14:paraId="4770CA6A" w14:textId="77777777" w:rsidR="008C23A5" w:rsidRPr="0044475E" w:rsidRDefault="008C23A5">
      <w:pPr>
        <w:pStyle w:val="Odsekzoznamu"/>
        <w:numPr>
          <w:ilvl w:val="0"/>
          <w:numId w:val="66"/>
        </w:numPr>
        <w:spacing w:before="0" w:after="0" w:line="240" w:lineRule="auto"/>
        <w:jc w:val="both"/>
        <w:rPr>
          <w:szCs w:val="24"/>
          <w:lang w:val="sk-SK"/>
        </w:rPr>
      </w:pPr>
      <w:r w:rsidRPr="0044475E">
        <w:rPr>
          <w:szCs w:val="24"/>
          <w:lang w:val="sk-SK"/>
        </w:rPr>
        <w:t>pedagogickí zamestnanci a odborní zamestnanci v zmysle platnej legislatívy</w:t>
      </w:r>
    </w:p>
    <w:p w14:paraId="4D120C97" w14:textId="77777777" w:rsidR="008C23A5" w:rsidRPr="0044475E" w:rsidRDefault="008C23A5">
      <w:pPr>
        <w:pStyle w:val="Odsekzoznamu"/>
        <w:numPr>
          <w:ilvl w:val="0"/>
          <w:numId w:val="66"/>
        </w:numPr>
        <w:spacing w:before="0" w:after="0" w:line="240" w:lineRule="auto"/>
        <w:jc w:val="both"/>
        <w:rPr>
          <w:szCs w:val="24"/>
          <w:lang w:val="sk-SK"/>
        </w:rPr>
      </w:pPr>
      <w:r w:rsidRPr="0044475E">
        <w:rPr>
          <w:szCs w:val="24"/>
          <w:lang w:val="sk-SK"/>
        </w:rPr>
        <w:t>pracovníci s mládežou</w:t>
      </w:r>
    </w:p>
    <w:p w14:paraId="4879CCA7" w14:textId="77777777" w:rsidR="008C23A5" w:rsidRPr="0044475E" w:rsidRDefault="008C23A5">
      <w:pPr>
        <w:pStyle w:val="Odsekzoznamu"/>
        <w:numPr>
          <w:ilvl w:val="0"/>
          <w:numId w:val="66"/>
        </w:numPr>
        <w:spacing w:before="0" w:after="0" w:line="240" w:lineRule="auto"/>
        <w:jc w:val="both"/>
        <w:rPr>
          <w:szCs w:val="24"/>
          <w:lang w:val="sk-SK"/>
        </w:rPr>
      </w:pPr>
      <w:r w:rsidRPr="0044475E">
        <w:rPr>
          <w:szCs w:val="24"/>
          <w:lang w:val="sk-SK"/>
        </w:rPr>
        <w:t>zamestnanci štátnej správy a samosprávy</w:t>
      </w:r>
    </w:p>
    <w:p w14:paraId="03AD0DAB" w14:textId="77777777" w:rsidR="00766E74" w:rsidRPr="0044475E" w:rsidRDefault="00766E74">
      <w:pPr>
        <w:spacing w:before="0" w:after="0"/>
        <w:jc w:val="both"/>
        <w:rPr>
          <w:i/>
          <w:iCs/>
          <w:noProof/>
        </w:rPr>
      </w:pPr>
    </w:p>
    <w:p w14:paraId="20560E57" w14:textId="79083E99" w:rsidR="008C23A5" w:rsidRPr="0044475E" w:rsidRDefault="008C23A5" w:rsidP="006877FC">
      <w:pPr>
        <w:pStyle w:val="Nadpis5"/>
        <w:numPr>
          <w:ilvl w:val="3"/>
          <w:numId w:val="78"/>
        </w:numPr>
        <w:ind w:left="0" w:firstLine="0"/>
        <w:rPr>
          <w:rFonts w:ascii="Times New Roman" w:hAnsi="Times New Roman" w:cs="Times New Roman"/>
          <w:b/>
          <w:sz w:val="24"/>
          <w:szCs w:val="24"/>
        </w:rPr>
      </w:pPr>
      <w:bookmarkStart w:id="24" w:name="_Toc82617153"/>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ERDF i</w:t>
      </w:r>
      <w:r w:rsidR="004B342B" w:rsidRPr="0044475E">
        <w:rPr>
          <w:rFonts w:ascii="Times New Roman" w:hAnsi="Times New Roman" w:cs="Times New Roman"/>
          <w:b/>
          <w:sz w:val="24"/>
          <w:szCs w:val="24"/>
        </w:rPr>
        <w:t>i</w:t>
      </w:r>
      <w:r w:rsidRPr="0044475E">
        <w:rPr>
          <w:rFonts w:ascii="Times New Roman" w:hAnsi="Times New Roman" w:cs="Times New Roman"/>
          <w:b/>
          <w:sz w:val="24"/>
          <w:szCs w:val="24"/>
        </w:rPr>
        <w:t>)</w:t>
      </w:r>
      <w:r w:rsidR="006877FC" w:rsidRPr="0044475E">
        <w:rPr>
          <w:rFonts w:ascii="Times New Roman" w:hAnsi="Times New Roman" w:cs="Times New Roman"/>
          <w:b/>
          <w:sz w:val="24"/>
          <w:szCs w:val="24"/>
        </w:rPr>
        <w:t xml:space="preserve">: </w:t>
      </w:r>
      <w:r w:rsidR="006877FC" w:rsidRPr="0044475E">
        <w:rPr>
          <w:rFonts w:ascii="Times New Roman" w:eastAsia="Times New Roman" w:hAnsi="Times New Roman" w:cs="Times New Roman"/>
          <w:b/>
          <w:i/>
          <w:sz w:val="24"/>
          <w:szCs w:val="24"/>
          <w:lang w:eastAsia="en-US"/>
        </w:rPr>
        <w:t>zlepšovanie rovného prístupu k inkluzívnym a kvalitným službám v oblasti vzdelávania, odbornej prípravy a celoživotného vzdelávania rozvíjaním dostupnej infraštruktúry vrátane posilňovania odolnosti pre distančné a online vzdelávanie a odbornú prípravu</w:t>
      </w:r>
      <w:bookmarkEnd w:id="24"/>
    </w:p>
    <w:p w14:paraId="716469D8" w14:textId="77777777" w:rsidR="00E9316E" w:rsidRPr="0044475E" w:rsidRDefault="00E9316E">
      <w:pPr>
        <w:spacing w:before="0" w:after="0"/>
        <w:jc w:val="both"/>
        <w:rPr>
          <w:b/>
          <w:i/>
        </w:rPr>
      </w:pPr>
    </w:p>
    <w:p w14:paraId="2F4422AB" w14:textId="1CABC54C" w:rsidR="002D0A46" w:rsidRPr="0044475E" w:rsidRDefault="002D0A46" w:rsidP="008F55F6">
      <w:pPr>
        <w:pStyle w:val="Nadpis6"/>
        <w:numPr>
          <w:ilvl w:val="4"/>
          <w:numId w:val="78"/>
        </w:numPr>
        <w:tabs>
          <w:tab w:val="left" w:pos="993"/>
        </w:tabs>
        <w:spacing w:before="0"/>
        <w:rPr>
          <w:rFonts w:ascii="Times New Roman" w:hAnsi="Times New Roman" w:cs="Times New Roman"/>
          <w:b/>
          <w:i w:val="0"/>
          <w:sz w:val="24"/>
          <w:szCs w:val="24"/>
        </w:rPr>
      </w:pPr>
      <w:bookmarkStart w:id="25" w:name="_Toc82617154"/>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5"/>
    </w:p>
    <w:p w14:paraId="4A80CFE4" w14:textId="77777777" w:rsidR="004B5817" w:rsidRPr="0044475E" w:rsidRDefault="004B5817" w:rsidP="006877FC">
      <w:pPr>
        <w:widowControl w:val="0"/>
        <w:tabs>
          <w:tab w:val="left" w:pos="2253"/>
          <w:tab w:val="left" w:pos="2254"/>
        </w:tabs>
        <w:autoSpaceDE w:val="0"/>
        <w:autoSpaceDN w:val="0"/>
        <w:spacing w:after="0"/>
        <w:jc w:val="both"/>
        <w:rPr>
          <w:iCs/>
        </w:rPr>
      </w:pPr>
      <w:r w:rsidRPr="0044475E">
        <w:rPr>
          <w:iCs/>
        </w:rPr>
        <w:t>Podpora infraštruktúrnych opatrení je integrálnou súčasťou a dopĺňa opatrenia realizované prostredníctvom špecifických cieľov financovaných z ESF+ zameraných na kvalitné inkluzívne vzdelávanie a zručnosti. Podpora neinvestičných aktivít (napr. ľudské zdroje, vzdelávanie) je priamo prepojená na existenciu vhodného priestorového a materiálno-technického a technologického zázemia. Hlavným cieľom podpory je zvýšiť prístup vzdelávacieho systému pre aktérov vzdelávania a skvalitniť, zmodernizovať infraštruktúru pre zabezpečenie kvalitného inkluzívneho vzdelávania a zručnosti pre lepšiu adaptabilitu a inklúziu.</w:t>
      </w:r>
    </w:p>
    <w:p w14:paraId="4AB43917" w14:textId="77777777" w:rsidR="004B5817" w:rsidRPr="0044475E" w:rsidRDefault="004B5817">
      <w:pPr>
        <w:widowControl w:val="0"/>
        <w:tabs>
          <w:tab w:val="left" w:pos="2253"/>
          <w:tab w:val="left" w:pos="2254"/>
        </w:tabs>
        <w:autoSpaceDE w:val="0"/>
        <w:autoSpaceDN w:val="0"/>
        <w:spacing w:before="0" w:after="0"/>
        <w:jc w:val="both"/>
        <w:rPr>
          <w:iCs/>
        </w:rPr>
      </w:pPr>
      <w:r w:rsidRPr="0044475E">
        <w:rPr>
          <w:iCs/>
        </w:rPr>
        <w:t>Aktivity budú realizované v synergii s Plánom obnovy a odolnosti SR (komponent 6 Dostupnosť, rozvoj a kvalita inkluzívneho vzdelávania na všetkých stupňoch a komponent 7 Vzdelávanie pre 21. storočie).</w:t>
      </w:r>
    </w:p>
    <w:p w14:paraId="12C92AEF" w14:textId="77777777" w:rsidR="004B5817" w:rsidRPr="0044475E" w:rsidRDefault="004B5817">
      <w:pPr>
        <w:spacing w:before="0" w:after="0"/>
        <w:jc w:val="both"/>
        <w:rPr>
          <w:b/>
          <w:i/>
        </w:rPr>
      </w:pPr>
    </w:p>
    <w:p w14:paraId="59520539" w14:textId="71458340" w:rsidR="002C4F79" w:rsidRPr="0044475E" w:rsidRDefault="008C23A5">
      <w:pPr>
        <w:autoSpaceDE w:val="0"/>
        <w:autoSpaceDN w:val="0"/>
        <w:adjustRightInd w:val="0"/>
        <w:spacing w:before="0"/>
        <w:jc w:val="both"/>
        <w:rPr>
          <w:shd w:val="clear" w:color="auto" w:fill="FFFFFF"/>
        </w:rPr>
      </w:pPr>
      <w:r w:rsidRPr="0044475E">
        <w:rPr>
          <w:shd w:val="clear" w:color="auto" w:fill="FFFFFF"/>
        </w:rPr>
        <w:t>Typy aktivít:</w:t>
      </w:r>
    </w:p>
    <w:p w14:paraId="101585ED" w14:textId="77777777" w:rsidR="002C4F79" w:rsidRPr="0044475E" w:rsidRDefault="002C4F79">
      <w:pPr>
        <w:pStyle w:val="Odsekzoznamu"/>
        <w:numPr>
          <w:ilvl w:val="0"/>
          <w:numId w:val="65"/>
        </w:numPr>
        <w:spacing w:before="0" w:after="0" w:line="240" w:lineRule="auto"/>
        <w:ind w:left="927"/>
        <w:rPr>
          <w:b/>
          <w:szCs w:val="24"/>
          <w:lang w:val="sk-SK"/>
        </w:rPr>
      </w:pPr>
      <w:r w:rsidRPr="0044475E">
        <w:rPr>
          <w:b/>
          <w:szCs w:val="24"/>
          <w:lang w:val="sk-SK"/>
        </w:rPr>
        <w:t>debarierizácia škôl a školských zariadení;</w:t>
      </w:r>
    </w:p>
    <w:p w14:paraId="24BF8A86" w14:textId="54998F2D" w:rsidR="002C4F79" w:rsidRPr="0044475E" w:rsidRDefault="002C4F79">
      <w:pPr>
        <w:jc w:val="both"/>
        <w:rPr>
          <w:i/>
          <w:color w:val="000000"/>
        </w:rPr>
      </w:pPr>
      <w:r w:rsidRPr="0044475E">
        <w:rPr>
          <w:i/>
          <w:color w:val="000000"/>
        </w:rPr>
        <w:t>Aktivita podporí odstraňovanie bariér v podobe priestorového riešenia aj materiálno-technického vybavenia a pomôcok vo vnútornom aj vonkajšom prostredí školy/školského zariadenia v prístupe a dostupnosti vzdelávania. Debarierizáciou sa podporia materské školy, základné školy, základné umelecké školy a vysoké školy, zo školských zariadení sú to hlavne výchovno- vzdelávacie zariadenia ako školské kluby detí, centrá voľného času. Realizáciu aktivity budú zastrešovať zriaďovatelia škôl a školských zariadení resp. samotné školy a školské zariadenia.</w:t>
      </w:r>
    </w:p>
    <w:p w14:paraId="6331FDB6" w14:textId="77777777" w:rsidR="002C4F79" w:rsidRPr="0044475E" w:rsidRDefault="002C4F79">
      <w:pPr>
        <w:spacing w:before="0" w:after="0"/>
        <w:jc w:val="both"/>
      </w:pPr>
    </w:p>
    <w:p w14:paraId="0FDF1074" w14:textId="77777777" w:rsidR="002C4F79" w:rsidRPr="0044475E" w:rsidRDefault="002C4F79">
      <w:pPr>
        <w:pStyle w:val="Odsekzoznamu"/>
        <w:numPr>
          <w:ilvl w:val="0"/>
          <w:numId w:val="65"/>
        </w:numPr>
        <w:spacing w:before="0" w:after="0" w:line="240" w:lineRule="auto"/>
        <w:ind w:left="927"/>
        <w:rPr>
          <w:b/>
          <w:szCs w:val="24"/>
          <w:lang w:val="sk-SK"/>
        </w:rPr>
      </w:pPr>
      <w:r w:rsidRPr="0044475E">
        <w:rPr>
          <w:b/>
          <w:szCs w:val="24"/>
          <w:lang w:val="sk-SK"/>
        </w:rPr>
        <w:t>materiálne vybavenie a technické zabezpečenie škôl a školských zariadení;</w:t>
      </w:r>
    </w:p>
    <w:p w14:paraId="7B86E3BD" w14:textId="7379CD0E" w:rsidR="002C4F79" w:rsidRPr="0044475E" w:rsidRDefault="002C4F79">
      <w:pPr>
        <w:spacing w:after="0"/>
        <w:jc w:val="both"/>
        <w:rPr>
          <w:i/>
          <w:color w:val="000000"/>
        </w:rPr>
      </w:pPr>
      <w:r w:rsidRPr="0044475E">
        <w:rPr>
          <w:i/>
          <w:color w:val="000000"/>
        </w:rPr>
        <w:lastRenderedPageBreak/>
        <w:t>Súčasťou podpory bude vybavenie kompenzačnými pomôckami potrebnými pre vzdelávanie detí a žiakov zažívajúcich obtiaže vo vzdelávaní ako aj vybavenie učebnými, didaktickými a ďalšími vhodnými prostriedkami, ktoré sú potrebné pri uplatňovaní individuálneho vzdelávania detí a žiakov. Podpora sa bude vzťahovať na materské, základné a stredné školy vrátane školských výchovno- vzdelávacích zariadení typu centrá voľného času a školské kluby detí, nakoľko úloha neformálneho vzdelávania a voľnočasových aktivít detí a mládeže má kľúčové miesto pri zabezpečení kvalitného a inkluzívneho vzdelávania. Realizáciu aktivity budú zastrešovať zriaďovatelia škôl a školských zariadení resp. samotné školy a školské zariadenia.</w:t>
      </w:r>
    </w:p>
    <w:p w14:paraId="00DBD34F" w14:textId="77777777" w:rsidR="002C4F79" w:rsidRPr="0044475E" w:rsidRDefault="002C4F79">
      <w:pPr>
        <w:spacing w:after="0"/>
        <w:jc w:val="both"/>
        <w:rPr>
          <w:i/>
          <w:color w:val="000000"/>
        </w:rPr>
      </w:pPr>
    </w:p>
    <w:p w14:paraId="0C4624BE" w14:textId="77777777" w:rsidR="002C4F79" w:rsidRPr="0044475E" w:rsidRDefault="002C4F79">
      <w:pPr>
        <w:pStyle w:val="Odsekzoznamu"/>
        <w:numPr>
          <w:ilvl w:val="0"/>
          <w:numId w:val="65"/>
        </w:numPr>
        <w:spacing w:before="0" w:after="0" w:line="240" w:lineRule="auto"/>
        <w:ind w:left="927"/>
        <w:rPr>
          <w:b/>
          <w:szCs w:val="24"/>
          <w:lang w:val="sk-SK"/>
        </w:rPr>
      </w:pPr>
      <w:r w:rsidRPr="0044475E">
        <w:rPr>
          <w:b/>
          <w:szCs w:val="24"/>
          <w:lang w:val="sk-SK"/>
        </w:rPr>
        <w:t>budovanie/modernizácia učební vrátane vonkajších;</w:t>
      </w:r>
    </w:p>
    <w:p w14:paraId="79FC327C" w14:textId="3F5483FE" w:rsidR="002C4F79" w:rsidRPr="0044475E" w:rsidRDefault="002C4F79">
      <w:pPr>
        <w:jc w:val="both"/>
        <w:rPr>
          <w:i/>
          <w:color w:val="000000"/>
        </w:rPr>
      </w:pPr>
      <w:r w:rsidRPr="0044475E">
        <w:rPr>
          <w:i/>
          <w:color w:val="000000"/>
        </w:rPr>
        <w:t>Aktivita spočíva v budovaní resp. modernizácii učební typu laboratóriá, dielne, ateliéry, odborné učebne, učebne novej generácie (multimediálne, robotické, 3D tlač) s využitím najnovších didaktických prostriedkov na úrovni 21.storočia vrátane rekonštrukcie existujúcich a zabezpečenie technického a odborného vybavenia v nich. Podporia sa aj vonkajšie učebne prírodovedných predmetov, tried v prírode tak, aby sa žiaci vzdelávali mimo priestorov školy/priamo v prírode. Vonkajšie učebne budú využiteľné počas pandémie COVID-19 resp. počas iných nepredvídaných situácií či mimo nich. Aktivitou sa podporia materské školy, základné školy, stredné školy, zo školských zariadení sú to hlavne výchovno- vzdelávacie zariadenia, v ktorých trávia deti a mládež veľa času ako školské kluby detí, centrá voľného času či základné umelecké školy. Realizáciu aktivity budú zastrešovať zriaďovatelia škôl a školských zariadení resp. samotné školy a školské zariadenia.</w:t>
      </w:r>
    </w:p>
    <w:p w14:paraId="5B29C3DB" w14:textId="77777777" w:rsidR="002C4F79" w:rsidRPr="0044475E" w:rsidRDefault="002C4F79">
      <w:pPr>
        <w:ind w:left="360"/>
        <w:jc w:val="both"/>
        <w:rPr>
          <w:i/>
        </w:rPr>
      </w:pPr>
    </w:p>
    <w:p w14:paraId="6C4B9414" w14:textId="77777777" w:rsidR="002C4F79" w:rsidRPr="0044475E" w:rsidRDefault="002C4F79">
      <w:pPr>
        <w:pStyle w:val="Odsekzoznamu"/>
        <w:numPr>
          <w:ilvl w:val="0"/>
          <w:numId w:val="65"/>
        </w:numPr>
        <w:spacing w:before="0" w:after="0" w:line="240" w:lineRule="auto"/>
        <w:ind w:left="927"/>
        <w:rPr>
          <w:b/>
          <w:szCs w:val="24"/>
          <w:lang w:val="sk-SK"/>
        </w:rPr>
      </w:pPr>
      <w:r w:rsidRPr="0044475E">
        <w:rPr>
          <w:b/>
          <w:szCs w:val="24"/>
          <w:lang w:val="sk-SK"/>
        </w:rPr>
        <w:t>podpora kvality a dostupnosti poskytovanej starostlivosti v systéme poradenstva a prevencie;</w:t>
      </w:r>
    </w:p>
    <w:p w14:paraId="2A7CB635" w14:textId="4D31328E" w:rsidR="002C4F79" w:rsidRPr="0044475E" w:rsidRDefault="002C4F79">
      <w:pPr>
        <w:jc w:val="both"/>
        <w:rPr>
          <w:i/>
          <w:color w:val="000000"/>
        </w:rPr>
      </w:pPr>
      <w:r w:rsidRPr="0044475E">
        <w:rPr>
          <w:i/>
          <w:color w:val="000000"/>
        </w:rPr>
        <w:t xml:space="preserve">V rámci aktivity ide o zabezpečenie </w:t>
      </w:r>
      <w:r w:rsidR="003E23A8" w:rsidRPr="0044475E">
        <w:rPr>
          <w:i/>
          <w:color w:val="000000"/>
        </w:rPr>
        <w:t xml:space="preserve">terapeutických, preventívnych, intervenčných a </w:t>
      </w:r>
      <w:r w:rsidRPr="0044475E">
        <w:rPr>
          <w:i/>
          <w:color w:val="000000"/>
        </w:rPr>
        <w:t>diagnostických nástrojov pre poradenský systém vrátane ich digitalizácie a zavedenie jednotného elektronického systému evidencie odborných činností v poradenskom systéme. Cieľom je skvalitnenie poradenského systému a jeho dostupnosť.</w:t>
      </w:r>
      <w:r w:rsidR="003E23A8" w:rsidRPr="0044475E">
        <w:rPr>
          <w:i/>
          <w:color w:val="000000"/>
        </w:rPr>
        <w:t xml:space="preserve"> Aktivita zahŕňa aj podporu materiálno-technologického vybavenia zariadení v systéme poradenstva a prevencie.</w:t>
      </w:r>
    </w:p>
    <w:p w14:paraId="0D66DB4F" w14:textId="77777777" w:rsidR="002C4F79" w:rsidRPr="0044475E" w:rsidRDefault="002C4F79">
      <w:pPr>
        <w:pStyle w:val="Odsekzoznamu"/>
        <w:spacing w:before="0" w:after="0" w:line="240" w:lineRule="auto"/>
        <w:jc w:val="both"/>
        <w:rPr>
          <w:szCs w:val="24"/>
          <w:lang w:val="sk-SK"/>
        </w:rPr>
      </w:pPr>
    </w:p>
    <w:p w14:paraId="3DF82730" w14:textId="77777777" w:rsidR="002C4F79" w:rsidRPr="0044475E" w:rsidRDefault="002C4F79">
      <w:pPr>
        <w:pStyle w:val="Odsekzoznamu"/>
        <w:numPr>
          <w:ilvl w:val="0"/>
          <w:numId w:val="65"/>
        </w:numPr>
        <w:spacing w:before="0" w:after="0" w:line="240" w:lineRule="auto"/>
        <w:ind w:left="927"/>
        <w:rPr>
          <w:szCs w:val="24"/>
          <w:lang w:val="sk-SK"/>
        </w:rPr>
      </w:pPr>
      <w:r w:rsidRPr="0044475E">
        <w:rPr>
          <w:b/>
          <w:szCs w:val="24"/>
          <w:lang w:val="sk-SK"/>
        </w:rPr>
        <w:t>výstavba a rekonštrukcia školských športovísk;</w:t>
      </w:r>
      <w:r w:rsidRPr="0044475E">
        <w:rPr>
          <w:szCs w:val="24"/>
          <w:lang w:val="sk-SK"/>
        </w:rPr>
        <w:t xml:space="preserve"> </w:t>
      </w:r>
    </w:p>
    <w:p w14:paraId="74042CD5" w14:textId="7255F0AB" w:rsidR="002C4F79" w:rsidRPr="0044475E" w:rsidRDefault="002C4F79">
      <w:pPr>
        <w:jc w:val="both"/>
        <w:rPr>
          <w:i/>
          <w:color w:val="000000"/>
          <w:highlight w:val="yellow"/>
        </w:rPr>
      </w:pPr>
      <w:r w:rsidRPr="0044475E">
        <w:rPr>
          <w:i/>
          <w:color w:val="000000"/>
        </w:rPr>
        <w:t>Aktivitou sa bude podporovať infraštruktúra typu telocvične, plavárne, viacúčelové športové ihriská atletické areály a work-outové zóny, ktoré budú slúžiť deťom a žiakom počas vyučovania, ale aj mimo neho na pohybové a športové aktivity, nakoľko ide o významné voľnočasové aktivity detí a mládeže s inkluzívnym rozmerom a napomáhajúce prevencii sociálno-patologických javov a radikalizmu. Realizáciu aktivity budú zastrešovať zriaďovatelia škôl resp. samotné školy.</w:t>
      </w:r>
      <w:r w:rsidR="003E23A8" w:rsidRPr="0044475E">
        <w:rPr>
          <w:i/>
          <w:color w:val="000000"/>
        </w:rPr>
        <w:t xml:space="preserve"> Pri budovaní školských športovísk bude preferované, aby mimo školského vyučovania boli športoviská v čo najväčšej miere prístupné pre širokú verejnosť všetkých vekových kategórií.</w:t>
      </w:r>
    </w:p>
    <w:p w14:paraId="5F38E3C2" w14:textId="77777777" w:rsidR="002C4F79" w:rsidRPr="0044475E" w:rsidRDefault="002C4F79">
      <w:pPr>
        <w:spacing w:before="0" w:after="0"/>
        <w:jc w:val="both"/>
      </w:pPr>
    </w:p>
    <w:p w14:paraId="24867766" w14:textId="7C0E7AB9" w:rsidR="002C4F79" w:rsidRPr="0044475E" w:rsidRDefault="002C4F79">
      <w:pPr>
        <w:widowControl w:val="0"/>
        <w:tabs>
          <w:tab w:val="left" w:pos="255"/>
        </w:tabs>
        <w:spacing w:after="0"/>
        <w:ind w:left="22"/>
        <w:jc w:val="both"/>
      </w:pPr>
      <w:r w:rsidRPr="0044475E">
        <w:rPr>
          <w:b/>
          <w:bCs/>
        </w:rPr>
        <w:t>Príjemcami podpory</w:t>
      </w:r>
      <w:r w:rsidRPr="0044475E">
        <w:t xml:space="preserve"> budú školy (materské, základné, stredné, vysoké, umelecké) a školské zariadenia, vzdelávacie inštitúcie ďalšieho vzdelávania, regionálna a miestna správa, zamestnávatelia, ústredné orgány štátnej správy, štátne rozpočtové a príspevkové organizácie, mimovládne neziskové organizácie</w:t>
      </w:r>
      <w:r w:rsidR="00AE7E5C" w:rsidRPr="0044475E">
        <w:t>.</w:t>
      </w:r>
    </w:p>
    <w:p w14:paraId="559F4970" w14:textId="77777777" w:rsidR="002C4F79" w:rsidRPr="0044475E" w:rsidRDefault="002C4F79">
      <w:pPr>
        <w:autoSpaceDE w:val="0"/>
        <w:autoSpaceDN w:val="0"/>
        <w:adjustRightInd w:val="0"/>
        <w:spacing w:before="0"/>
        <w:jc w:val="both"/>
        <w:rPr>
          <w:shd w:val="clear" w:color="auto" w:fill="FFFFFF"/>
        </w:rPr>
      </w:pPr>
    </w:p>
    <w:p w14:paraId="5AD12F2B" w14:textId="7C714693" w:rsidR="002C4F79" w:rsidRPr="0044475E" w:rsidRDefault="002C4F79">
      <w:pPr>
        <w:spacing w:before="0"/>
        <w:jc w:val="both"/>
        <w:rPr>
          <w:i/>
          <w:iCs/>
        </w:rPr>
      </w:pPr>
      <w:r w:rsidRPr="0044475E">
        <w:rPr>
          <w:i/>
          <w:iCs/>
        </w:rPr>
        <w:t>Hlavné cieľové skupiny:</w:t>
      </w:r>
    </w:p>
    <w:p w14:paraId="260B6A87"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deti a žiaci</w:t>
      </w:r>
    </w:p>
    <w:p w14:paraId="1F0271B8"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mládež</w:t>
      </w:r>
    </w:p>
    <w:p w14:paraId="3BD16DEB"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študenti</w:t>
      </w:r>
    </w:p>
    <w:p w14:paraId="6C72B48C"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zamestnanci</w:t>
      </w:r>
    </w:p>
    <w:p w14:paraId="07855972" w14:textId="20AD777B"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lastRenderedPageBreak/>
        <w:t>kariéroví poradcovia</w:t>
      </w:r>
    </w:p>
    <w:p w14:paraId="21C52430"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lektori a pracovníci pôsobiaci vo vzdelávaní dospelých</w:t>
      </w:r>
    </w:p>
    <w:p w14:paraId="2309FAA4"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samostatne zárobkovo činné osoby</w:t>
      </w:r>
    </w:p>
    <w:p w14:paraId="50E117B4"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osoby zúčastnené na aktivitách v rámci ďalšieho vzdelávania vrátane nízko kvalifikovaných dospelých</w:t>
      </w:r>
    </w:p>
    <w:p w14:paraId="66574215"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neaktívne osoby</w:t>
      </w:r>
    </w:p>
    <w:p w14:paraId="3C8F1CD6" w14:textId="77777777" w:rsidR="002C4F79" w:rsidRPr="0044475E" w:rsidRDefault="002C4F79" w:rsidP="008F55F6">
      <w:pPr>
        <w:numPr>
          <w:ilvl w:val="0"/>
          <w:numId w:val="65"/>
        </w:numPr>
        <w:spacing w:before="0" w:after="0"/>
        <w:contextualSpacing/>
        <w:jc w:val="both"/>
        <w:rPr>
          <w:rFonts w:eastAsiaTheme="minorHAnsi"/>
          <w:lang w:eastAsia="en-US"/>
        </w:rPr>
      </w:pPr>
      <w:r w:rsidRPr="0044475E">
        <w:rPr>
          <w:rFonts w:eastAsiaTheme="minorHAnsi"/>
          <w:lang w:eastAsia="en-US"/>
        </w:rPr>
        <w:t>zamestnávatelia</w:t>
      </w:r>
    </w:p>
    <w:p w14:paraId="1F11468E" w14:textId="04C15967" w:rsidR="004B342B" w:rsidRPr="0044475E" w:rsidRDefault="004B342B" w:rsidP="002F6B43">
      <w:pPr>
        <w:pStyle w:val="Odsekzoznamu"/>
        <w:spacing w:before="0" w:after="0" w:line="240" w:lineRule="auto"/>
        <w:jc w:val="both"/>
        <w:rPr>
          <w:szCs w:val="24"/>
          <w:lang w:val="sk-SK"/>
        </w:rPr>
      </w:pPr>
    </w:p>
    <w:p w14:paraId="0CF620B4" w14:textId="1E2B249B" w:rsidR="00F35103" w:rsidRPr="0044475E" w:rsidRDefault="00F35103">
      <w:pPr>
        <w:pStyle w:val="Nadpis4"/>
        <w:numPr>
          <w:ilvl w:val="2"/>
          <w:numId w:val="78"/>
        </w:numPr>
        <w:rPr>
          <w:rFonts w:eastAsia="Calibri"/>
          <w:b/>
        </w:rPr>
      </w:pPr>
      <w:bookmarkStart w:id="26" w:name="_Toc82617155"/>
      <w:r w:rsidRPr="0044475E">
        <w:rPr>
          <w:b/>
          <w:noProof/>
        </w:rPr>
        <w:t xml:space="preserve">PRIORITA: </w:t>
      </w:r>
      <w:r w:rsidRPr="0044475E">
        <w:rPr>
          <w:rFonts w:eastAsia="Calibri"/>
          <w:b/>
        </w:rPr>
        <w:t>Zručnosti pre lepšiu adaptabilitu a</w:t>
      </w:r>
      <w:r w:rsidR="003550F2" w:rsidRPr="0044475E">
        <w:rPr>
          <w:rFonts w:eastAsia="Calibri"/>
          <w:b/>
        </w:rPr>
        <w:t> </w:t>
      </w:r>
      <w:r w:rsidRPr="0044475E">
        <w:rPr>
          <w:rFonts w:eastAsia="Calibri"/>
          <w:b/>
        </w:rPr>
        <w:t>inklúziu</w:t>
      </w:r>
      <w:bookmarkEnd w:id="26"/>
    </w:p>
    <w:p w14:paraId="609148BE" w14:textId="77777777" w:rsidR="003550F2" w:rsidRPr="0044475E" w:rsidRDefault="003550F2"/>
    <w:p w14:paraId="5F328D73" w14:textId="3817AE6F" w:rsidR="00F35103" w:rsidRPr="0044475E" w:rsidRDefault="003550F2" w:rsidP="0034028E">
      <w:pPr>
        <w:pStyle w:val="Nadpis5"/>
        <w:numPr>
          <w:ilvl w:val="4"/>
          <w:numId w:val="80"/>
        </w:numPr>
        <w:spacing w:before="0"/>
        <w:ind w:left="0" w:firstLine="0"/>
        <w:rPr>
          <w:rFonts w:ascii="Times New Roman" w:hAnsi="Times New Roman" w:cs="Times New Roman"/>
          <w:sz w:val="24"/>
          <w:szCs w:val="24"/>
        </w:rPr>
      </w:pPr>
      <w:bookmarkStart w:id="27" w:name="_Toc82617156"/>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d)</w:t>
      </w:r>
      <w:r w:rsidR="006877FC" w:rsidRPr="0044475E">
        <w:rPr>
          <w:rFonts w:ascii="Times New Roman" w:hAnsi="Times New Roman" w:cs="Times New Roman"/>
          <w:b/>
          <w:sz w:val="24"/>
          <w:szCs w:val="24"/>
        </w:rPr>
        <w:t xml:space="preserve">: </w:t>
      </w:r>
      <w:r w:rsidR="006877FC" w:rsidRPr="0044475E">
        <w:rPr>
          <w:rFonts w:ascii="Times New Roman" w:eastAsia="Times New Roman" w:hAnsi="Times New Roman" w:cs="Times New Roman"/>
          <w:b/>
          <w:i/>
          <w:sz w:val="24"/>
          <w:szCs w:val="24"/>
        </w:rPr>
        <w:t xml:space="preserve">podpora adaptácie pracovníkov, podnikov a podnikateľov na zmeny, ako aj aktívneho a zdravého starnutia a zdravého </w:t>
      </w:r>
      <w:r w:rsidR="00245B25">
        <w:rPr>
          <w:rFonts w:ascii="Times New Roman" w:eastAsia="Times New Roman" w:hAnsi="Times New Roman" w:cs="Times New Roman"/>
          <w:b/>
          <w:i/>
          <w:sz w:val="24"/>
          <w:szCs w:val="24"/>
        </w:rPr>
        <w:t xml:space="preserve"> a vhodne </w:t>
      </w:r>
      <w:r w:rsidR="006877FC" w:rsidRPr="0044475E">
        <w:rPr>
          <w:rFonts w:ascii="Times New Roman" w:eastAsia="Times New Roman" w:hAnsi="Times New Roman" w:cs="Times New Roman"/>
          <w:b/>
          <w:i/>
          <w:sz w:val="24"/>
          <w:szCs w:val="24"/>
        </w:rPr>
        <w:t>prispôsobeného pracovného prostredia, ktoré rieši zdravotné riziká</w:t>
      </w:r>
      <w:bookmarkEnd w:id="27"/>
    </w:p>
    <w:p w14:paraId="1252C903" w14:textId="77777777" w:rsidR="00F35103" w:rsidRPr="0044475E" w:rsidRDefault="00F35103" w:rsidP="006877FC">
      <w:pPr>
        <w:widowControl w:val="0"/>
        <w:tabs>
          <w:tab w:val="left" w:pos="1663"/>
        </w:tabs>
        <w:autoSpaceDE w:val="0"/>
        <w:autoSpaceDN w:val="0"/>
        <w:spacing w:before="0" w:after="0"/>
        <w:jc w:val="both"/>
        <w:rPr>
          <w:b/>
          <w:i/>
        </w:rPr>
      </w:pPr>
    </w:p>
    <w:p w14:paraId="5AEA09E7" w14:textId="7F4B4156" w:rsidR="00F35103" w:rsidRPr="0044475E" w:rsidRDefault="00F35103" w:rsidP="006877FC">
      <w:pPr>
        <w:pStyle w:val="Nadpis6"/>
        <w:numPr>
          <w:ilvl w:val="4"/>
          <w:numId w:val="84"/>
        </w:numPr>
        <w:tabs>
          <w:tab w:val="left" w:pos="993"/>
        </w:tabs>
        <w:spacing w:before="0"/>
        <w:ind w:left="0" w:firstLine="0"/>
        <w:rPr>
          <w:rFonts w:ascii="Times New Roman" w:hAnsi="Times New Roman" w:cs="Times New Roman"/>
          <w:b/>
          <w:i w:val="0"/>
          <w:sz w:val="24"/>
          <w:szCs w:val="24"/>
        </w:rPr>
      </w:pPr>
      <w:bookmarkStart w:id="28" w:name="_Toc82617157"/>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8"/>
    </w:p>
    <w:p w14:paraId="537795E9" w14:textId="1949AB0B" w:rsidR="00E90602" w:rsidRPr="0044475E" w:rsidDel="00C24C38" w:rsidRDefault="00E90602">
      <w:pPr>
        <w:spacing w:after="0"/>
        <w:jc w:val="both"/>
      </w:pPr>
      <w:r w:rsidRPr="0044475E" w:rsidDel="00C24C38">
        <w:t>Podporované aktivity reflektujú na ciele EPSP v oblasti budovania silnejšej, spravodlivejšej a inkluzívnejšej Európy do roku 2030, a to poskytovaním dostatku príležitostí na zvyšovanie zručností pre všetkých, vrátane základných digitálnych zručností. Obsahom AP EUDS v prioritnej oblasti 9 Akcii 2: Digitalizácia a inovácie vo svete práce sú aktivity, ktoré by mali obmedziť nedostatok znalosti a z</w:t>
      </w:r>
      <w:r w:rsidR="006E0A1F" w:rsidRPr="0044475E">
        <w:t>ručnosti v oblasti IT, s cieľom</w:t>
      </w:r>
      <w:r w:rsidRPr="0044475E" w:rsidDel="00C24C38">
        <w:t xml:space="preserve"> vyhnúť sa digitálnej priepasti (podľa veku, pohlavia, regiónu, vysoko a nízko kvalifikovanej práce) na trhoch práce v podunajskej oblasti. Podporovanými aktivitami sa zabezpečí príspevok k napĺňaniu cieľa prioritnej oblasti 9 AP E</w:t>
      </w:r>
      <w:r w:rsidR="006E0A1F" w:rsidRPr="0044475E">
        <w:t>UDS – prispievať k zabezpečeniu</w:t>
      </w:r>
      <w:r w:rsidRPr="0044475E" w:rsidDel="00C24C38">
        <w:t xml:space="preserve"> inkluzívneho vzdelávania a odbornej prípravy, inkluzívnych trhov práce, rovnosti príležitostí a nediskriminácii, pod</w:t>
      </w:r>
      <w:r w:rsidR="006E0A1F" w:rsidRPr="0044475E">
        <w:t>pore občianskych</w:t>
      </w:r>
      <w:r w:rsidRPr="0044475E" w:rsidDel="00C24C38">
        <w:t xml:space="preserve"> kompetencií a celoživotného vzdelávania pre všetkých.</w:t>
      </w:r>
    </w:p>
    <w:p w14:paraId="5A72B290" w14:textId="77777777" w:rsidR="00C24C38" w:rsidRPr="0044475E" w:rsidRDefault="00C24C38">
      <w:pPr>
        <w:spacing w:before="0" w:after="0"/>
        <w:jc w:val="both"/>
        <w:rPr>
          <w:i/>
          <w:iCs/>
          <w:noProof/>
        </w:rPr>
      </w:pPr>
    </w:p>
    <w:p w14:paraId="7828C4CB" w14:textId="21BE9F07" w:rsidR="00F35103" w:rsidRPr="0044475E" w:rsidRDefault="00AF0ED9">
      <w:pPr>
        <w:jc w:val="both"/>
        <w:rPr>
          <w:i/>
          <w:iCs/>
          <w:noProof/>
        </w:rPr>
      </w:pPr>
      <w:r w:rsidRPr="0044475E">
        <w:rPr>
          <w:i/>
          <w:iCs/>
          <w:noProof/>
        </w:rPr>
        <w:t>Typy aktivít:</w:t>
      </w:r>
    </w:p>
    <w:p w14:paraId="4F129FCC" w14:textId="77777777" w:rsidR="00F35103" w:rsidRPr="0044475E" w:rsidRDefault="00F3510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poskytovanie finančných príspevkov záujemcom o zamestnanie (osobám na trhu práce) za účelom nadobúdania/zmeny zručností potrebných pre zotrvanie na trhu práce alebo zlepšenie situácie na trhu práce;</w:t>
      </w:r>
    </w:p>
    <w:p w14:paraId="644D95C1" w14:textId="4E17BE0E" w:rsidR="00F35103" w:rsidRPr="0044475E" w:rsidRDefault="003073F9">
      <w:pPr>
        <w:spacing w:after="0"/>
        <w:jc w:val="both"/>
      </w:pPr>
      <w:r w:rsidRPr="0044475E">
        <w:rPr>
          <w:i/>
        </w:rPr>
        <w:t xml:space="preserve">Verejné </w:t>
      </w:r>
      <w:r w:rsidR="00F35103" w:rsidRPr="0044475E">
        <w:rPr>
          <w:i/>
        </w:rPr>
        <w:t>služby zamestnanosti prostredníctvom úradov PSVR v rámci implementovaných projektov majú skúsenosti s poskytovaním finančných príspevkov na zvyšovanie kvalifikácie/rekvalifikáci</w:t>
      </w:r>
      <w:r w:rsidR="00485FF9" w:rsidRPr="0044475E">
        <w:rPr>
          <w:i/>
        </w:rPr>
        <w:t>e</w:t>
      </w:r>
      <w:r w:rsidR="00F35103" w:rsidRPr="0044475E">
        <w:rPr>
          <w:i/>
        </w:rPr>
        <w:t xml:space="preserve"> cieľovej skupiny UoZ. V rámci hodnotenia vybraných opatrení APTP boli tieto hodnotené ako vysoko účinné a s rýchlou finančnou návratnosťou, existuje preto oprávnený predpoklad, že budú účinné aj pri osobách aktívnych na trhu práce. Podporené bude vzdelávanie vedúce k nadobudnutiu takých zručností, ktoré preukázateľne osobe pomôžu udržať sa na trhu práce, resp. jej umožnia získať lepšie a flexibilnejšie možnosti uplatnenia sa na trhu práce, pričom trendy trhu práce budú určované v spolupráci so zamestnávateľskými organizáciami a sociálnymi partnermi. Dôraz bude kladený na individuálne posudzovanie potrieb a zručností každého jednotlivca. Kategória záujemcu o zamestnanie patrí medzi klientov </w:t>
      </w:r>
      <w:r w:rsidR="00A33395" w:rsidRPr="0044475E">
        <w:rPr>
          <w:i/>
        </w:rPr>
        <w:t xml:space="preserve">verejných </w:t>
      </w:r>
      <w:r w:rsidR="00F35103" w:rsidRPr="0044475E">
        <w:rPr>
          <w:i/>
        </w:rPr>
        <w:t>služieb zamestnanosti, preto sa uvažuje s podporou vo forme národných projektov. V rámci regiónov, ktoré čelia transformácii z dôvodu utlmovania niektorých sektorov bude podpora doplnená o dodatočné zdroje z FST.</w:t>
      </w:r>
    </w:p>
    <w:p w14:paraId="0F76FCD6" w14:textId="77777777" w:rsidR="00F35103" w:rsidRPr="0044475E" w:rsidRDefault="00F35103">
      <w:pPr>
        <w:spacing w:after="0"/>
        <w:jc w:val="both"/>
      </w:pPr>
    </w:p>
    <w:p w14:paraId="62CE4A8C" w14:textId="77777777" w:rsidR="00F35103" w:rsidRPr="0044475E" w:rsidRDefault="00F3510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vzdelávanie organizované zamestnávateľmi pre zamestnancov s cieľom pripraviť ich na zmenené podmienky vykonávania pracovných činností v dôsledku zmeny technologických procesov, automatizácie a robotizácie;</w:t>
      </w:r>
    </w:p>
    <w:p w14:paraId="1615D994" w14:textId="7AE4D405" w:rsidR="00F35103" w:rsidRPr="0044475E" w:rsidRDefault="00F35103">
      <w:pPr>
        <w:spacing w:after="0"/>
        <w:jc w:val="both"/>
      </w:pPr>
      <w:r w:rsidRPr="0044475E">
        <w:rPr>
          <w:i/>
        </w:rPr>
        <w:t xml:space="preserve">Vzdelávanie a prípravu zamestnanca </w:t>
      </w:r>
      <w:r w:rsidR="00485FF9" w:rsidRPr="0044475E">
        <w:rPr>
          <w:i/>
        </w:rPr>
        <w:t xml:space="preserve">pre trh práce </w:t>
      </w:r>
      <w:r w:rsidRPr="0044475E">
        <w:rPr>
          <w:i/>
        </w:rPr>
        <w:t xml:space="preserve">môže vykonávať zamestnávateľ v záujme ďalšieho pracovného uplatnenia svojich zamestnancov. Megatrendy a v neposlednom rade aj pandémia ochorenia COVID-19 navyše urýchlili štrukturálne zmeny v mnohých odvetviach a potrebu </w:t>
      </w:r>
      <w:r w:rsidRPr="0044475E">
        <w:rPr>
          <w:i/>
        </w:rPr>
        <w:lastRenderedPageBreak/>
        <w:t>vzdelávania u zamestnávateľa ešte viac zdôraznili. Podpora bude zameraná na dotovanie vzdelávania organizovaného zamestnávateľom pre zamestnancov, ktoré prispeje k ich lepšej adaptabilite na zmeny na trhu práce. Špecificky bude podpora smerovaná na zamestnancov MSP a na SZČO, ktorí vo všeobecnosti vykazujú nižšiu účasť v ďalšom vzdelávaní. Podpora bude zabezpečená prostredníctvom vhodného nastavenia výziev na DOP, v zmysle limitov platných schém štátnej pomoci.</w:t>
      </w:r>
    </w:p>
    <w:p w14:paraId="5F48AFA5" w14:textId="77777777" w:rsidR="00F35103" w:rsidRPr="0044475E" w:rsidRDefault="00F35103">
      <w:pPr>
        <w:jc w:val="both"/>
        <w:rPr>
          <w:i/>
          <w:iCs/>
          <w:noProof/>
        </w:rPr>
      </w:pPr>
    </w:p>
    <w:p w14:paraId="02874594" w14:textId="77777777" w:rsidR="00F35103" w:rsidRPr="0044475E" w:rsidRDefault="00F35103">
      <w:pPr>
        <w:jc w:val="both"/>
        <w:rPr>
          <w:i/>
          <w:iCs/>
          <w:noProof/>
        </w:rPr>
      </w:pPr>
      <w:r w:rsidRPr="0044475E">
        <w:rPr>
          <w:i/>
          <w:iCs/>
          <w:noProof/>
        </w:rPr>
        <w:t xml:space="preserve">Hlavné cieľové skupiny: </w:t>
      </w:r>
    </w:p>
    <w:p w14:paraId="1A85032E" w14:textId="77777777" w:rsidR="00F35103" w:rsidRPr="0044475E" w:rsidRDefault="00F35103">
      <w:pPr>
        <w:pStyle w:val="Odsekzoznamu"/>
        <w:numPr>
          <w:ilvl w:val="0"/>
          <w:numId w:val="63"/>
        </w:numPr>
        <w:spacing w:before="0" w:after="0" w:line="240" w:lineRule="auto"/>
        <w:jc w:val="both"/>
        <w:rPr>
          <w:szCs w:val="24"/>
          <w:lang w:val="sk-SK"/>
        </w:rPr>
      </w:pPr>
      <w:r w:rsidRPr="0044475E">
        <w:rPr>
          <w:szCs w:val="24"/>
          <w:lang w:val="sk-SK"/>
        </w:rPr>
        <w:t>zamestnanec</w:t>
      </w:r>
    </w:p>
    <w:p w14:paraId="7BD7A8F7" w14:textId="77777777" w:rsidR="00F35103" w:rsidRPr="0044475E" w:rsidRDefault="00F35103">
      <w:pPr>
        <w:pStyle w:val="Odsekzoznamu"/>
        <w:numPr>
          <w:ilvl w:val="0"/>
          <w:numId w:val="63"/>
        </w:numPr>
        <w:spacing w:before="0" w:after="0" w:line="240" w:lineRule="auto"/>
        <w:jc w:val="both"/>
        <w:rPr>
          <w:szCs w:val="24"/>
          <w:lang w:val="sk-SK"/>
        </w:rPr>
      </w:pPr>
      <w:r w:rsidRPr="0044475E">
        <w:rPr>
          <w:szCs w:val="24"/>
          <w:lang w:val="sk-SK"/>
        </w:rPr>
        <w:t>zamestnávateľ</w:t>
      </w:r>
    </w:p>
    <w:p w14:paraId="603EA1D2" w14:textId="08DF0BAA" w:rsidR="003073F9" w:rsidRPr="0044475E" w:rsidRDefault="003073F9" w:rsidP="003073F9">
      <w:pPr>
        <w:pStyle w:val="Odsekzoznamu"/>
        <w:numPr>
          <w:ilvl w:val="0"/>
          <w:numId w:val="63"/>
        </w:numPr>
        <w:spacing w:before="0" w:after="0" w:line="240" w:lineRule="auto"/>
        <w:jc w:val="both"/>
        <w:rPr>
          <w:szCs w:val="24"/>
          <w:lang w:val="sk-SK"/>
        </w:rPr>
      </w:pPr>
      <w:r w:rsidRPr="0044475E">
        <w:rPr>
          <w:szCs w:val="24"/>
          <w:lang w:val="sk-SK"/>
        </w:rPr>
        <w:t>samostatne zárobkovo činná osoba</w:t>
      </w:r>
    </w:p>
    <w:p w14:paraId="1B7A17D9" w14:textId="77777777" w:rsidR="00F35103" w:rsidRPr="0044475E" w:rsidRDefault="00F35103">
      <w:pPr>
        <w:pStyle w:val="Odsekzoznamu"/>
        <w:numPr>
          <w:ilvl w:val="0"/>
          <w:numId w:val="63"/>
        </w:numPr>
        <w:spacing w:before="0" w:after="0" w:line="240" w:lineRule="auto"/>
        <w:jc w:val="both"/>
        <w:rPr>
          <w:szCs w:val="24"/>
          <w:lang w:val="sk-SK"/>
        </w:rPr>
      </w:pPr>
      <w:r w:rsidRPr="0044475E">
        <w:rPr>
          <w:szCs w:val="24"/>
          <w:lang w:val="sk-SK"/>
        </w:rPr>
        <w:t>poskytovateľ služieb zamestnanosti</w:t>
      </w:r>
    </w:p>
    <w:p w14:paraId="35F1AD16" w14:textId="77777777" w:rsidR="00F35103" w:rsidRPr="0044475E" w:rsidRDefault="00F35103">
      <w:pPr>
        <w:pStyle w:val="Odsekzoznamu"/>
        <w:numPr>
          <w:ilvl w:val="0"/>
          <w:numId w:val="63"/>
        </w:numPr>
        <w:spacing w:before="0" w:after="0" w:line="240" w:lineRule="auto"/>
        <w:jc w:val="both"/>
        <w:rPr>
          <w:szCs w:val="24"/>
          <w:lang w:val="sk-SK"/>
        </w:rPr>
      </w:pPr>
      <w:r w:rsidRPr="0044475E">
        <w:rPr>
          <w:szCs w:val="24"/>
          <w:lang w:val="sk-SK"/>
        </w:rPr>
        <w:t>sociálni partneri</w:t>
      </w:r>
    </w:p>
    <w:p w14:paraId="1389E2E3" w14:textId="77777777" w:rsidR="00F35103" w:rsidRPr="0044475E" w:rsidRDefault="00F35103">
      <w:pPr>
        <w:pStyle w:val="Odsekzoznamu"/>
        <w:numPr>
          <w:ilvl w:val="0"/>
          <w:numId w:val="63"/>
        </w:numPr>
        <w:spacing w:before="0" w:after="0" w:line="240" w:lineRule="auto"/>
        <w:jc w:val="both"/>
        <w:rPr>
          <w:szCs w:val="24"/>
          <w:lang w:val="sk-SK"/>
        </w:rPr>
      </w:pPr>
      <w:r w:rsidRPr="0044475E">
        <w:rPr>
          <w:szCs w:val="24"/>
          <w:lang w:val="sk-SK"/>
        </w:rPr>
        <w:t>Aliancia sektorových rád</w:t>
      </w:r>
    </w:p>
    <w:p w14:paraId="2BD1D34A" w14:textId="77777777" w:rsidR="00F35103" w:rsidRPr="0044475E" w:rsidRDefault="00F35103">
      <w:pPr>
        <w:pStyle w:val="Odsekzoznamu"/>
        <w:numPr>
          <w:ilvl w:val="0"/>
          <w:numId w:val="63"/>
        </w:numPr>
        <w:spacing w:before="0" w:after="0" w:line="240" w:lineRule="auto"/>
        <w:jc w:val="both"/>
        <w:rPr>
          <w:b/>
          <w:i/>
          <w:szCs w:val="24"/>
          <w:lang w:val="sk-SK"/>
        </w:rPr>
      </w:pPr>
      <w:r w:rsidRPr="0044475E">
        <w:rPr>
          <w:szCs w:val="24"/>
          <w:lang w:val="sk-SK"/>
        </w:rPr>
        <w:t>MPSVR SR</w:t>
      </w:r>
    </w:p>
    <w:p w14:paraId="6B0D5267" w14:textId="77777777" w:rsidR="00F35103" w:rsidRPr="0044475E" w:rsidRDefault="00F35103">
      <w:pPr>
        <w:widowControl w:val="0"/>
        <w:tabs>
          <w:tab w:val="left" w:pos="1663"/>
        </w:tabs>
        <w:autoSpaceDE w:val="0"/>
        <w:autoSpaceDN w:val="0"/>
        <w:spacing w:before="0" w:after="0"/>
        <w:jc w:val="both"/>
        <w:rPr>
          <w:b/>
          <w:i/>
        </w:rPr>
      </w:pPr>
    </w:p>
    <w:p w14:paraId="4E972496" w14:textId="0C9B7A27" w:rsidR="001718D3" w:rsidRPr="0044475E" w:rsidRDefault="001718D3" w:rsidP="006877FC">
      <w:pPr>
        <w:pStyle w:val="Nadpis5"/>
        <w:numPr>
          <w:ilvl w:val="3"/>
          <w:numId w:val="79"/>
        </w:numPr>
        <w:ind w:left="0" w:firstLine="0"/>
        <w:rPr>
          <w:rFonts w:ascii="Times New Roman" w:hAnsi="Times New Roman" w:cs="Times New Roman"/>
          <w:b/>
          <w:sz w:val="24"/>
          <w:szCs w:val="24"/>
        </w:rPr>
      </w:pPr>
      <w:bookmarkStart w:id="29" w:name="_Toc82617158"/>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g</w:t>
      </w:r>
      <w:r w:rsidRPr="0044475E">
        <w:rPr>
          <w:rFonts w:ascii="Times New Roman" w:hAnsi="Times New Roman" w:cs="Times New Roman"/>
          <w:b/>
          <w:iCs/>
          <w:noProof/>
          <w:sz w:val="24"/>
          <w:szCs w:val="24"/>
        </w:rPr>
        <w:t>)</w:t>
      </w:r>
      <w:r w:rsidR="006877FC" w:rsidRPr="0044475E">
        <w:rPr>
          <w:rFonts w:ascii="Times New Roman" w:hAnsi="Times New Roman" w:cs="Times New Roman"/>
          <w:b/>
          <w:iCs/>
          <w:noProof/>
          <w:sz w:val="24"/>
          <w:szCs w:val="24"/>
        </w:rPr>
        <w:t xml:space="preserve">: </w:t>
      </w:r>
      <w:r w:rsidR="006877FC" w:rsidRPr="0044475E">
        <w:rPr>
          <w:rFonts w:ascii="Times New Roman" w:eastAsia="Times New Roman" w:hAnsi="Times New Roman" w:cs="Times New Roman"/>
          <w:b/>
          <w:i/>
          <w:sz w:val="24"/>
          <w:szCs w:val="24"/>
        </w:rPr>
        <w:t xml:space="preserve">podpora celoživotného vzdelávania, najmä </w:t>
      </w:r>
      <w:r w:rsidR="00245B25">
        <w:rPr>
          <w:rFonts w:ascii="Times New Roman" w:eastAsia="Times New Roman" w:hAnsi="Times New Roman" w:cs="Times New Roman"/>
          <w:b/>
          <w:i/>
          <w:sz w:val="24"/>
          <w:szCs w:val="24"/>
        </w:rPr>
        <w:t xml:space="preserve">flexibilných </w:t>
      </w:r>
      <w:r w:rsidR="006877FC" w:rsidRPr="0044475E">
        <w:rPr>
          <w:rFonts w:ascii="Times New Roman" w:eastAsia="Times New Roman" w:hAnsi="Times New Roman" w:cs="Times New Roman"/>
          <w:b/>
          <w:i/>
          <w:sz w:val="24"/>
          <w:szCs w:val="24"/>
        </w:rPr>
        <w:t xml:space="preserve">príležitostí na zvyšovanie </w:t>
      </w:r>
      <w:r w:rsidR="00245B25">
        <w:rPr>
          <w:rFonts w:ascii="Times New Roman" w:eastAsia="Times New Roman" w:hAnsi="Times New Roman" w:cs="Times New Roman"/>
          <w:b/>
          <w:i/>
          <w:sz w:val="24"/>
          <w:szCs w:val="24"/>
        </w:rPr>
        <w:t xml:space="preserve">kvalifikácie </w:t>
      </w:r>
      <w:r w:rsidR="006877FC" w:rsidRPr="0044475E">
        <w:rPr>
          <w:rFonts w:ascii="Times New Roman" w:eastAsia="Times New Roman" w:hAnsi="Times New Roman" w:cs="Times New Roman"/>
          <w:b/>
          <w:i/>
          <w:sz w:val="24"/>
          <w:szCs w:val="24"/>
        </w:rPr>
        <w:t>a</w:t>
      </w:r>
      <w:r w:rsidR="00245B25">
        <w:rPr>
          <w:rFonts w:ascii="Times New Roman" w:eastAsia="Times New Roman" w:hAnsi="Times New Roman" w:cs="Times New Roman"/>
          <w:b/>
          <w:i/>
          <w:sz w:val="24"/>
          <w:szCs w:val="24"/>
        </w:rPr>
        <w:t xml:space="preserve"> rekvalifikáciu </w:t>
      </w:r>
      <w:r w:rsidR="006877FC" w:rsidRPr="0044475E">
        <w:rPr>
          <w:rFonts w:ascii="Times New Roman" w:eastAsia="Times New Roman" w:hAnsi="Times New Roman" w:cs="Times New Roman"/>
          <w:b/>
          <w:i/>
          <w:sz w:val="24"/>
          <w:szCs w:val="24"/>
        </w:rPr>
        <w:t>pre všetkých s prihliadnutím na podnikateľské a digitálne zručnosti, lepšie predvídanie zmien a nových požiadaviek na zručnosti na základe potrieb trhu práce, uľahčovanie</w:t>
      </w:r>
      <w:r w:rsidR="00245B25">
        <w:rPr>
          <w:rFonts w:ascii="Times New Roman" w:eastAsia="Times New Roman" w:hAnsi="Times New Roman" w:cs="Times New Roman"/>
          <w:b/>
          <w:i/>
          <w:sz w:val="24"/>
          <w:szCs w:val="24"/>
        </w:rPr>
        <w:t xml:space="preserve"> kariérnych</w:t>
      </w:r>
      <w:r w:rsidR="006877FC" w:rsidRPr="0044475E">
        <w:rPr>
          <w:rFonts w:ascii="Times New Roman" w:eastAsia="Times New Roman" w:hAnsi="Times New Roman" w:cs="Times New Roman"/>
          <w:b/>
          <w:i/>
          <w:sz w:val="24"/>
          <w:szCs w:val="24"/>
        </w:rPr>
        <w:t xml:space="preserve"> zmien a podpora </w:t>
      </w:r>
      <w:r w:rsidR="00245B25">
        <w:rPr>
          <w:rFonts w:ascii="Times New Roman" w:eastAsia="Times New Roman" w:hAnsi="Times New Roman" w:cs="Times New Roman"/>
          <w:b/>
          <w:i/>
          <w:sz w:val="24"/>
          <w:szCs w:val="24"/>
        </w:rPr>
        <w:t xml:space="preserve">profesijnej </w:t>
      </w:r>
      <w:r w:rsidR="006877FC" w:rsidRPr="0044475E">
        <w:rPr>
          <w:rFonts w:ascii="Times New Roman" w:eastAsia="Times New Roman" w:hAnsi="Times New Roman" w:cs="Times New Roman"/>
          <w:b/>
          <w:i/>
          <w:sz w:val="24"/>
          <w:szCs w:val="24"/>
        </w:rPr>
        <w:t>mobility</w:t>
      </w:r>
      <w:bookmarkEnd w:id="29"/>
    </w:p>
    <w:p w14:paraId="7D3E001C" w14:textId="77777777" w:rsidR="001718D3" w:rsidRPr="0044475E" w:rsidRDefault="001718D3" w:rsidP="002F6B43">
      <w:pPr>
        <w:widowControl w:val="0"/>
        <w:tabs>
          <w:tab w:val="left" w:pos="1663"/>
        </w:tabs>
        <w:autoSpaceDE w:val="0"/>
        <w:autoSpaceDN w:val="0"/>
        <w:spacing w:before="0" w:after="0"/>
        <w:jc w:val="both"/>
        <w:rPr>
          <w:b/>
          <w:i/>
        </w:rPr>
      </w:pPr>
    </w:p>
    <w:p w14:paraId="5ABA9361" w14:textId="38676FF3" w:rsidR="001718D3" w:rsidRPr="0044475E" w:rsidRDefault="001718D3" w:rsidP="006877FC">
      <w:pPr>
        <w:pStyle w:val="Nadpis6"/>
        <w:numPr>
          <w:ilvl w:val="5"/>
          <w:numId w:val="79"/>
        </w:numPr>
        <w:tabs>
          <w:tab w:val="left" w:pos="993"/>
        </w:tabs>
        <w:spacing w:before="0"/>
        <w:ind w:left="0" w:firstLine="0"/>
        <w:rPr>
          <w:rFonts w:ascii="Times New Roman" w:hAnsi="Times New Roman" w:cs="Times New Roman"/>
          <w:b/>
          <w:i w:val="0"/>
          <w:sz w:val="24"/>
          <w:szCs w:val="24"/>
        </w:rPr>
      </w:pPr>
      <w:bookmarkStart w:id="30" w:name="_Toc82617159"/>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30"/>
    </w:p>
    <w:p w14:paraId="594CF4EC" w14:textId="0B35DF4B" w:rsidR="001718D3" w:rsidRPr="0044475E" w:rsidRDefault="001718D3" w:rsidP="006877FC">
      <w:pPr>
        <w:widowControl w:val="0"/>
        <w:tabs>
          <w:tab w:val="left" w:pos="2253"/>
          <w:tab w:val="left" w:pos="2254"/>
        </w:tabs>
        <w:autoSpaceDE w:val="0"/>
        <w:autoSpaceDN w:val="0"/>
        <w:spacing w:after="0"/>
        <w:jc w:val="both"/>
      </w:pPr>
      <w:r w:rsidRPr="0044475E">
        <w:t xml:space="preserve">Hlavným cieľom podpory je posilniť inkluzívnosť vzdelávania dospelých a zlepšiť vzdelávacie cesty pre všetkých vrátane dospelých s nízkou úrovňou základných zručností, zvyšovať účasť na vzdelávaní dospelých, efektívnejšie prepájať vzdelávanie a trh práce s dôrazom na očakávané zmeny štruktúry pracovných miest, zvýšiť efektívnosť a flexibilitu kvalifikačného systému či podporiť rozvoj </w:t>
      </w:r>
      <w:r w:rsidR="00AF0ED9" w:rsidRPr="0044475E">
        <w:t>ďalšieho odborného vzdelávania.</w:t>
      </w:r>
    </w:p>
    <w:p w14:paraId="42B4D877" w14:textId="7FE2FD6B" w:rsidR="001718D3" w:rsidRPr="0044475E" w:rsidRDefault="00F15B49">
      <w:pPr>
        <w:widowControl w:val="0"/>
        <w:tabs>
          <w:tab w:val="left" w:pos="2253"/>
          <w:tab w:val="left" w:pos="2254"/>
        </w:tabs>
        <w:autoSpaceDE w:val="0"/>
        <w:autoSpaceDN w:val="0"/>
        <w:spacing w:before="0" w:after="0"/>
        <w:jc w:val="both"/>
      </w:pPr>
      <w:r w:rsidRPr="0044475E">
        <w:t xml:space="preserve">Podporované aktivity sú v súlade s prioritnou oblasťou 9 AP EUDS, ktorá v Akcii 7: celoživotné vzdelávanie a vzdelávacia mobilita poukazuje na výzvy pri implementovaní stratégií celoživotného vzdelávania a podpory vzdelávania dospelých, a to najmä z pohľadu riadenia, podpory, prístupu, kvality a príležitostí na vzdelávanie druhej šance, ako aj podpory transparentnosti, validácie a uznávania zručností a /alebo kvalifikácií a implementácie </w:t>
      </w:r>
      <w:r w:rsidR="003E23A8" w:rsidRPr="0044475E">
        <w:t>EKR a NKR</w:t>
      </w:r>
      <w:r w:rsidRPr="0044475E">
        <w:t>. Akcia 7 uvádza aj výzvy v oblasti podpory vzdelávacej mobility a prechodu zo školy do zamestnania.</w:t>
      </w:r>
    </w:p>
    <w:p w14:paraId="102E0861" w14:textId="77777777" w:rsidR="00F15B49" w:rsidRPr="0044475E" w:rsidRDefault="00F15B49">
      <w:pPr>
        <w:widowControl w:val="0"/>
        <w:tabs>
          <w:tab w:val="left" w:pos="1663"/>
        </w:tabs>
        <w:autoSpaceDE w:val="0"/>
        <w:autoSpaceDN w:val="0"/>
        <w:spacing w:before="0" w:after="0"/>
        <w:jc w:val="both"/>
        <w:rPr>
          <w:b/>
        </w:rPr>
      </w:pPr>
    </w:p>
    <w:p w14:paraId="3B6BE7F8" w14:textId="77777777" w:rsidR="001718D3" w:rsidRPr="0044475E" w:rsidRDefault="001718D3">
      <w:pPr>
        <w:spacing w:before="0"/>
        <w:jc w:val="both"/>
        <w:rPr>
          <w:i/>
          <w:iCs/>
          <w:noProof/>
        </w:rPr>
      </w:pPr>
      <w:r w:rsidRPr="0044475E">
        <w:rPr>
          <w:i/>
          <w:iCs/>
          <w:noProof/>
        </w:rPr>
        <w:t>Typy aktivít:</w:t>
      </w:r>
    </w:p>
    <w:p w14:paraId="54E63D1B" w14:textId="68A932FD"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motivovanie jednotlivcov na účasti na ďalšom vzdelávaní prostredníctvom individuálnych vzdelávacích účtov;</w:t>
      </w:r>
    </w:p>
    <w:p w14:paraId="1FC30ECD" w14:textId="1EABD9D0" w:rsidR="001718D3" w:rsidRPr="0044475E" w:rsidRDefault="001718D3">
      <w:pPr>
        <w:spacing w:after="0"/>
        <w:jc w:val="both"/>
        <w:rPr>
          <w:i/>
        </w:rPr>
      </w:pPr>
      <w:r w:rsidRPr="0044475E">
        <w:rPr>
          <w:i/>
        </w:rPr>
        <w:t>Aktivity s dopadom na zvýšenie účasti dospelých na ďalšom vzdelávaní boli realizované aj v predchádzajúcich programových obdobiach, neboli však uchopené systémovo a komplexne, čo sa vzhľadom na nízky podiel účasti dospelých na ďalšom vzdelávaní ukazuje ako nevyhnutnosť. Posilnenie motivácie pre účasť na ďalšom vzdelávaní zavedením individuálnych vzdelávacích účtov sa bude realizovať pilotnou schémou, ktorej súčasťou budú aj digitálne zručnosti. Schéma sa bude realizovať formou národného projektu nastaveného v medzirezortnej spolupráci so stakeholdermi na národnej a regionálnej úrovni. Zavedením individuálnych vzdelávacích účtov sa zároveň zníži finančná bariéra ako jedna z najvýznamnejších bariér pre účasť v neformálnom vzdelávaní a zvýši motivácia pre nadobudnutie zručností 21. storočia.</w:t>
      </w:r>
    </w:p>
    <w:p w14:paraId="191B87B8" w14:textId="77777777" w:rsidR="001718D3" w:rsidRPr="0044475E" w:rsidRDefault="001718D3">
      <w:pPr>
        <w:spacing w:after="0"/>
        <w:jc w:val="both"/>
        <w:rPr>
          <w:i/>
          <w:iCs/>
        </w:rPr>
      </w:pPr>
    </w:p>
    <w:p w14:paraId="50326EFE" w14:textId="0B302368"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vytvorenie uceleného systému celoživotného poradenstva</w:t>
      </w:r>
      <w:r w:rsidR="00137113" w:rsidRPr="0044475E">
        <w:rPr>
          <w:b/>
          <w:szCs w:val="24"/>
          <w:shd w:val="clear" w:color="auto" w:fill="FFFFFF"/>
          <w:lang w:val="sk-SK"/>
        </w:rPr>
        <w:t>;</w:t>
      </w:r>
    </w:p>
    <w:p w14:paraId="4E79BCF5" w14:textId="6B85985C" w:rsidR="001718D3" w:rsidRPr="0044475E" w:rsidRDefault="001718D3">
      <w:pPr>
        <w:spacing w:after="0"/>
        <w:jc w:val="both"/>
        <w:rPr>
          <w:i/>
        </w:rPr>
      </w:pPr>
      <w:r w:rsidRPr="0044475E">
        <w:rPr>
          <w:i/>
        </w:rPr>
        <w:lastRenderedPageBreak/>
        <w:t xml:space="preserve">Z prostriedkov ESF bolo poradenstvo dospelým podporované prostredníctvom národných projektov ÚPSVaR so zameraním na cieľovú skupinu uchádzačov o zamestnanie. Systém celoživotného poradenstva je potrebné uchopiť komplexným prístupom, aby sa zaviedli, rozvinuli a zosystematizovali nástroje na podporu jednotlivcov pri budovaní individuálnych vzdelávacích a kariérnych ciest. Zároveň sa aktivity zamerajú na zavedenie nástrojov na podporu kvality poradenstva a jej monitorovania. Aktivity budú realizované kombináciou služieb zamestnanosti (úrady </w:t>
      </w:r>
      <w:r w:rsidR="002B2B19" w:rsidRPr="0044475E">
        <w:rPr>
          <w:i/>
        </w:rPr>
        <w:t>PSVR</w:t>
      </w:r>
      <w:r w:rsidRPr="0044475E">
        <w:rPr>
          <w:i/>
        </w:rPr>
        <w:t>) a regionálnych štruktúr celoživotného poradenstva (napr. VÚC v spolupráci s </w:t>
      </w:r>
      <w:r w:rsidR="00B8672A" w:rsidRPr="0044475E">
        <w:rPr>
          <w:i/>
        </w:rPr>
        <w:t xml:space="preserve">mimovládnymi </w:t>
      </w:r>
      <w:r w:rsidRPr="0044475E">
        <w:rPr>
          <w:i/>
        </w:rPr>
        <w:t>a profesijnými organizáciami). Realizácia formou národných a dopytovo-orientovaných projektov umožní, aby poradenské služby boli ľahko dostupné všetkým obyvateľom na celom území SR v najvhodnejšej a najzrozumiteľnejšie forme (napr. samoobslužné služby, individuálne poradenstvo, dištančné poradenstvo, kariérové vzdelávanie), proaktívne ponúkané občanom a diferencované na zákl</w:t>
      </w:r>
      <w:r w:rsidR="00AF0ED9" w:rsidRPr="0044475E">
        <w:rPr>
          <w:i/>
        </w:rPr>
        <w:t>ade analýzy potrieb užívateľov.</w:t>
      </w:r>
    </w:p>
    <w:p w14:paraId="2F52F280" w14:textId="77777777" w:rsidR="001718D3" w:rsidRPr="0044475E" w:rsidRDefault="001718D3">
      <w:pPr>
        <w:spacing w:after="0"/>
        <w:contextualSpacing/>
        <w:jc w:val="both"/>
        <w:rPr>
          <w:i/>
          <w:iCs/>
        </w:rPr>
      </w:pPr>
    </w:p>
    <w:p w14:paraId="1C2DD6C5" w14:textId="2BDE1620"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rozvoj základných zručností (ZZ);</w:t>
      </w:r>
    </w:p>
    <w:p w14:paraId="5E82D66B" w14:textId="77777777" w:rsidR="001718D3" w:rsidRPr="0044475E" w:rsidRDefault="001718D3">
      <w:pPr>
        <w:spacing w:after="0"/>
        <w:jc w:val="both"/>
        <w:rPr>
          <w:i/>
        </w:rPr>
      </w:pPr>
      <w:r w:rsidRPr="0044475E">
        <w:rPr>
          <w:i/>
        </w:rPr>
        <w:t>Podpora základných zručností nadviaže na výstupy a poznatky z projektu BLUESS</w:t>
      </w:r>
      <w:r w:rsidRPr="0044475E">
        <w:rPr>
          <w:rStyle w:val="Odkaznapoznmkupodiarou"/>
          <w:b w:val="0"/>
        </w:rPr>
        <w:footnoteReference w:id="75"/>
      </w:r>
      <w:r w:rsidRPr="0044475E">
        <w:rPr>
          <w:i/>
        </w:rPr>
        <w:t xml:space="preserve"> a pilotnú výzvu z ESF Krok za krokom. Súčasťou aktivít budú pilotné zavedenie nástrojov pre mapovanie, hodnotenie a testovanie úrovne ZZ pre nízko kvalifikovaných dospelých, tvorba a realizácia programov pre zvyšovanie ZZ pre nízko kvalifikovaných dospelých ako aj rozvoj inštitucionálnej kapacity pre podporu programov vzdelávania v ZZ (Národná sieť pre podporu základných zručností) či pilotná schéma financovania poskytovateľov neformálneho vzdelávania v ZZ pre nízko kvalifikovaných dospelých (neziskové a iné organizácie s potenciálom pre dosah na cieľovú skupinu). Nastavenie systému podpory základných zručností (čitateľská, matematická gramotnosť a digitálne zručnosti) bude realizované národným projektom a vhodným nastavením spolupráce s neziskovým sektorom a regionálnou/miestnou úrovňou prostredníctvom DOP vrátane budovania kapacít aktérov participujúcich na vyhľadávaní, a identifikovaní cieľovej skupiny, ako aj na jej aktivizácii a následnej realizácii podpory. Zvýšenie základných zručností prispeje k zlepšeniu postavenia nízkokvalifikovaných na trhu práce a následne zlepšeniu kvality ich života a zníženiu ich spoločenskej marginalizácie.</w:t>
      </w:r>
    </w:p>
    <w:p w14:paraId="5C68A4AE" w14:textId="77777777" w:rsidR="001718D3" w:rsidRPr="0044475E" w:rsidRDefault="001718D3">
      <w:pPr>
        <w:spacing w:after="0"/>
        <w:contextualSpacing/>
        <w:jc w:val="both"/>
        <w:rPr>
          <w:i/>
          <w:iCs/>
        </w:rPr>
      </w:pPr>
    </w:p>
    <w:p w14:paraId="6CFF05FA" w14:textId="486CE6CA"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rozvoj občianskeho vzdelávania dospelých</w:t>
      </w:r>
      <w:r w:rsidR="00E475CC" w:rsidRPr="0044475E">
        <w:rPr>
          <w:b/>
          <w:szCs w:val="24"/>
          <w:shd w:val="clear" w:color="auto" w:fill="FFFFFF"/>
          <w:lang w:val="sk-SK"/>
        </w:rPr>
        <w:t>;</w:t>
      </w:r>
    </w:p>
    <w:p w14:paraId="0E9529E8" w14:textId="5B5B1B04" w:rsidR="001718D3" w:rsidRPr="0044475E" w:rsidRDefault="001718D3">
      <w:pPr>
        <w:spacing w:after="0"/>
        <w:contextualSpacing/>
        <w:jc w:val="both"/>
        <w:rPr>
          <w:i/>
        </w:rPr>
      </w:pPr>
      <w:r w:rsidRPr="0044475E">
        <w:rPr>
          <w:i/>
        </w:rPr>
        <w:t>V programovom období 2014-2020 nebol v rámci podpory ďalšieho vzdelávania využitý potenciál občianskeho vzdelávania, pričom práve rozvoj neformálneho a informálneho vzdelávania dospelých v oblastiach neorientovaných na rozvoj zručností pre trh práce výrazne prispeje k rozvoju silnejšej občianskej a inkluzívnej spoločnosti a napomôže zvýšiť participáciu ľudí na ďalšom vzdelávaní. S cieľom zabezpečiť uvedené je potrebné zároveň podporiť aj budovanie personálnych kapacít subjektov poskytujúcich občianske vzdelávanie. Vzdelávacie aktivity budú slúžiť aj na posilnenie spolupráce aktérov vo vzdelávaní dospelých na miestnej a regionálnej úrovni, definovanie potrieb či propagáciu vzdelávania. Na dosiahnutie cieľov považujeme za nevyhnutné realizovať</w:t>
      </w:r>
      <w:r w:rsidR="003E6219" w:rsidRPr="0044475E">
        <w:rPr>
          <w:i/>
        </w:rPr>
        <w:t xml:space="preserve"> aktivity kombináciou dopytovo-</w:t>
      </w:r>
      <w:r w:rsidRPr="0044475E">
        <w:rPr>
          <w:i/>
        </w:rPr>
        <w:t xml:space="preserve">orientovaných projektov a národných projektov, nakoľko občianske vzdelávanie </w:t>
      </w:r>
      <w:r w:rsidR="00726464" w:rsidRPr="0044475E">
        <w:rPr>
          <w:i/>
        </w:rPr>
        <w:t xml:space="preserve">zo svojej povahy </w:t>
      </w:r>
      <w:r w:rsidRPr="0044475E">
        <w:rPr>
          <w:i/>
        </w:rPr>
        <w:t xml:space="preserve">nie je </w:t>
      </w:r>
      <w:r w:rsidR="00726464" w:rsidRPr="0044475E">
        <w:rPr>
          <w:i/>
        </w:rPr>
        <w:t xml:space="preserve">nikým </w:t>
      </w:r>
      <w:r w:rsidRPr="0044475E">
        <w:rPr>
          <w:i/>
        </w:rPr>
        <w:t>zastreš</w:t>
      </w:r>
      <w:r w:rsidR="00726464" w:rsidRPr="0044475E">
        <w:rPr>
          <w:i/>
        </w:rPr>
        <w:t>ova</w:t>
      </w:r>
      <w:r w:rsidRPr="0044475E">
        <w:rPr>
          <w:i/>
        </w:rPr>
        <w:t>né ani systematizované a závisí o</w:t>
      </w:r>
      <w:r w:rsidR="00E475CC" w:rsidRPr="0044475E">
        <w:rPr>
          <w:i/>
        </w:rPr>
        <w:t>d aktivity a iniciatívy aktérov</w:t>
      </w:r>
      <w:r w:rsidRPr="0044475E">
        <w:rPr>
          <w:i/>
        </w:rPr>
        <w:t>.</w:t>
      </w:r>
    </w:p>
    <w:p w14:paraId="0B7553EB" w14:textId="77777777" w:rsidR="001718D3" w:rsidRPr="0044475E" w:rsidRDefault="001718D3">
      <w:pPr>
        <w:spacing w:after="0"/>
        <w:contextualSpacing/>
        <w:jc w:val="both"/>
        <w:rPr>
          <w:i/>
        </w:rPr>
      </w:pPr>
    </w:p>
    <w:p w14:paraId="2F211F69" w14:textId="7A1666A6"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vytvorenie komplexného systému trasovania absolventov škôl</w:t>
      </w:r>
      <w:r w:rsidR="00E475CC" w:rsidRPr="0044475E">
        <w:rPr>
          <w:b/>
          <w:szCs w:val="24"/>
          <w:shd w:val="clear" w:color="auto" w:fill="FFFFFF"/>
          <w:lang w:val="sk-SK"/>
        </w:rPr>
        <w:t>;</w:t>
      </w:r>
    </w:p>
    <w:p w14:paraId="24BECC19" w14:textId="49B21DF3" w:rsidR="001718D3" w:rsidRPr="0044475E" w:rsidRDefault="001718D3">
      <w:pPr>
        <w:spacing w:after="0"/>
        <w:contextualSpacing/>
        <w:jc w:val="both"/>
        <w:rPr>
          <w:i/>
        </w:rPr>
      </w:pPr>
      <w:r w:rsidRPr="0044475E">
        <w:rPr>
          <w:i/>
        </w:rPr>
        <w:t xml:space="preserve">Informácie o </w:t>
      </w:r>
      <w:r w:rsidR="00CF324F" w:rsidRPr="0044475E">
        <w:rPr>
          <w:i/>
        </w:rPr>
        <w:t xml:space="preserve">uplatňovaní absolventov boli podporované prostredníctvom ESF projektov, v rámci ktorých boli vytvorené portály </w:t>
      </w:r>
      <w:r w:rsidR="00CF324F" w:rsidRPr="0044475E">
        <w:rPr>
          <w:rStyle w:val="Hypertextovprepojenie"/>
          <w:rFonts w:eastAsia="Arial"/>
          <w:i/>
          <w:color w:val="auto"/>
        </w:rPr>
        <w:t>www.trendyprace.sk</w:t>
      </w:r>
      <w:r w:rsidR="00CF324F" w:rsidRPr="0044475E">
        <w:rPr>
          <w:i/>
        </w:rPr>
        <w:t xml:space="preserve"> a </w:t>
      </w:r>
      <w:hyperlink r:id="rId12" w:history="1">
        <w:r w:rsidR="00CF324F" w:rsidRPr="0044475E">
          <w:rPr>
            <w:rStyle w:val="Hypertextovprepojenie"/>
            <w:rFonts w:eastAsia="Arial"/>
            <w:i/>
            <w:color w:val="auto"/>
          </w:rPr>
          <w:t>www.uplatnenie.sk</w:t>
        </w:r>
      </w:hyperlink>
      <w:r w:rsidR="00CF324F" w:rsidRPr="0044475E">
        <w:rPr>
          <w:i/>
          <w:u w:val="single"/>
        </w:rPr>
        <w:t xml:space="preserve">. </w:t>
      </w:r>
      <w:r w:rsidR="00CF324F" w:rsidRPr="0044475E">
        <w:rPr>
          <w:i/>
        </w:rPr>
        <w:t xml:space="preserve">K dispozícii sú vďaka tomu anonymizované individuálne trasy – kariérne cesty absolventov škôl s presnými </w:t>
      </w:r>
      <w:r w:rsidRPr="0044475E">
        <w:rPr>
          <w:i/>
        </w:rPr>
        <w:t xml:space="preserve">etapami zamestnanosti, nezamestnanosti, využívania opatrení aktívnej politiky trhu práce a aj rozmanité informácie súvisiace s prácou, ako aj kumulované údaje o konkrétnych stredných alebo vysokých školách, fakultách a programoch, čo umožňuje porovnania miezd absolventov konkrétnych škôl a </w:t>
      </w:r>
      <w:r w:rsidRPr="0044475E">
        <w:rPr>
          <w:i/>
        </w:rPr>
        <w:lastRenderedPageBreak/>
        <w:t xml:space="preserve">ich šance zamestnať sa. Keďže ale údaje sú anonymizované, nie je možné prepájať ich s prípadnými </w:t>
      </w:r>
      <w:r w:rsidR="000D216E" w:rsidRPr="0044475E">
        <w:rPr>
          <w:i/>
        </w:rPr>
        <w:t xml:space="preserve">ďalšími údajmi z dotazníkových </w:t>
      </w:r>
      <w:r w:rsidRPr="0044475E">
        <w:rPr>
          <w:i/>
        </w:rPr>
        <w:t xml:space="preserve">prieskumov absolventov. </w:t>
      </w:r>
    </w:p>
    <w:p w14:paraId="46A8A376" w14:textId="7701C0B8" w:rsidR="001718D3" w:rsidRPr="0044475E" w:rsidRDefault="001718D3">
      <w:pPr>
        <w:spacing w:after="0"/>
        <w:contextualSpacing/>
        <w:jc w:val="both"/>
        <w:rPr>
          <w:i/>
        </w:rPr>
      </w:pPr>
      <w:r w:rsidRPr="0044475E">
        <w:rPr>
          <w:i/>
        </w:rPr>
        <w:t>Preto sa podporí systémové riešenie, a to využitím a prepojením administratívnych dát, národnými dotazníkovými prieskumami absolventov stredných a vysokých škôl a špecializovanými prieskumami jednotlivých škôl vrátane posilnenia kapacít (výskumné, analytické).</w:t>
      </w:r>
    </w:p>
    <w:p w14:paraId="4E93D18A" w14:textId="77777777" w:rsidR="001718D3" w:rsidRPr="0044475E" w:rsidRDefault="001718D3">
      <w:pPr>
        <w:spacing w:after="0"/>
        <w:contextualSpacing/>
        <w:jc w:val="both"/>
        <w:rPr>
          <w:i/>
        </w:rPr>
      </w:pPr>
    </w:p>
    <w:p w14:paraId="17DA75A6" w14:textId="387EF8AA"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zmena tvo</w:t>
      </w:r>
      <w:r w:rsidR="00E475CC" w:rsidRPr="0044475E">
        <w:rPr>
          <w:b/>
          <w:szCs w:val="24"/>
          <w:shd w:val="clear" w:color="auto" w:fill="FFFFFF"/>
          <w:lang w:val="sk-SK"/>
        </w:rPr>
        <w:t>rby a koncepcie sektorových rád;</w:t>
      </w:r>
    </w:p>
    <w:p w14:paraId="32E024F7" w14:textId="7CA7C0D5" w:rsidR="001718D3" w:rsidRPr="0044475E" w:rsidRDefault="001718D3">
      <w:pPr>
        <w:spacing w:after="0"/>
        <w:contextualSpacing/>
        <w:jc w:val="both"/>
        <w:rPr>
          <w:i/>
        </w:rPr>
      </w:pPr>
      <w:r w:rsidRPr="0044475E">
        <w:rPr>
          <w:i/>
        </w:rPr>
        <w:t xml:space="preserve">Činnosť sektorových rád bola s podporou ESF zameraná najmä na vytvorenie </w:t>
      </w:r>
      <w:r w:rsidR="00AF58AB" w:rsidRPr="0044475E">
        <w:rPr>
          <w:i/>
        </w:rPr>
        <w:t xml:space="preserve">národnej sústavy povolaní a </w:t>
      </w:r>
      <w:r w:rsidRPr="0044475E">
        <w:rPr>
          <w:i/>
        </w:rPr>
        <w:t>národnej sústavy kvalifikácií, či na tvorbu sektorových stratégií rozvoja ľudských zdrojov v </w:t>
      </w:r>
      <w:r w:rsidR="00AF58AB" w:rsidRPr="0044475E">
        <w:rPr>
          <w:i/>
        </w:rPr>
        <w:t xml:space="preserve">horizonte 2030 v </w:t>
      </w:r>
      <w:r w:rsidRPr="0044475E">
        <w:rPr>
          <w:i/>
        </w:rPr>
        <w:t>rámci projektu „Sektorovo riaden</w:t>
      </w:r>
      <w:r w:rsidR="00AF58AB" w:rsidRPr="0044475E">
        <w:rPr>
          <w:i/>
        </w:rPr>
        <w:t>ými</w:t>
      </w:r>
      <w:r w:rsidRPr="0044475E">
        <w:rPr>
          <w:i/>
        </w:rPr>
        <w:t xml:space="preserve"> inováci</w:t>
      </w:r>
      <w:r w:rsidR="00AF58AB" w:rsidRPr="0044475E">
        <w:rPr>
          <w:i/>
        </w:rPr>
        <w:t>ami k efektívnemu trhu práce v SR</w:t>
      </w:r>
      <w:r w:rsidRPr="0044475E">
        <w:rPr>
          <w:i/>
        </w:rPr>
        <w:t xml:space="preserve">“. Národná sústava povolaní je však pre potreby iniciačného OVP príliš špecializovaná, zameranosť na </w:t>
      </w:r>
      <w:r w:rsidR="00AF58AB" w:rsidRPr="0044475E">
        <w:rPr>
          <w:i/>
        </w:rPr>
        <w:t xml:space="preserve">konkrétne zamestnania a </w:t>
      </w:r>
      <w:r w:rsidRPr="0044475E">
        <w:rPr>
          <w:i/>
        </w:rPr>
        <w:t>pracovné pozície neprináša relevantné informácie pre iniciačné OVP. Na základe uvedeného sa podporí pilotáž práce troch sektorových rád, indikatívne sektorov ako IT, automobilový priemysel a chemický priemysel. Vďaka navrhovaným opatreniam získa národná úroveň, ako aj jednotlivé školy komplexnejšiu informáciu o očakávanom vývoji na trhu práce reflektujúc dopyt po vedomostiach a zručnostiach vyvolaných technologickými zmenami.</w:t>
      </w:r>
    </w:p>
    <w:p w14:paraId="5BF6F264" w14:textId="77777777" w:rsidR="001718D3" w:rsidRPr="0044475E" w:rsidRDefault="001718D3">
      <w:pPr>
        <w:spacing w:after="0"/>
        <w:ind w:left="720"/>
        <w:contextualSpacing/>
        <w:jc w:val="both"/>
      </w:pPr>
    </w:p>
    <w:p w14:paraId="2BBDDE4A" w14:textId="310B5895" w:rsidR="001718D3" w:rsidRPr="0044475E" w:rsidRDefault="001718D3">
      <w:pPr>
        <w:numPr>
          <w:ilvl w:val="0"/>
          <w:numId w:val="65"/>
        </w:numPr>
        <w:spacing w:after="0"/>
        <w:contextualSpacing/>
        <w:jc w:val="both"/>
      </w:pPr>
      <w:r w:rsidRPr="0044475E">
        <w:rPr>
          <w:rFonts w:eastAsiaTheme="minorHAnsi"/>
          <w:b/>
          <w:shd w:val="clear" w:color="auto" w:fill="FFFFFF"/>
          <w:lang w:eastAsia="en-US"/>
        </w:rPr>
        <w:t>tvorba a poskytovanie menších a malých (profesijných) kvalifikácií a mikrokvalifikácií mimo domén RIS3</w:t>
      </w:r>
      <w:r w:rsidRPr="0044475E">
        <w:rPr>
          <w:rStyle w:val="Odkaznapoznmkupodiarou"/>
          <w:b w:val="0"/>
          <w:color w:val="000000" w:themeColor="text1"/>
        </w:rPr>
        <w:footnoteReference w:id="76"/>
      </w:r>
      <w:r w:rsidR="00E475CC" w:rsidRPr="0044475E">
        <w:rPr>
          <w:rFonts w:eastAsiaTheme="minorHAnsi"/>
          <w:b/>
          <w:shd w:val="clear" w:color="auto" w:fill="FFFFFF"/>
          <w:lang w:eastAsia="en-US"/>
        </w:rPr>
        <w:t>;</w:t>
      </w:r>
    </w:p>
    <w:p w14:paraId="265775AF" w14:textId="177D0905" w:rsidR="001718D3" w:rsidRPr="0044475E" w:rsidRDefault="001718D3">
      <w:pPr>
        <w:spacing w:after="0"/>
        <w:contextualSpacing/>
        <w:jc w:val="both"/>
        <w:rPr>
          <w:i/>
        </w:rPr>
      </w:pPr>
      <w:r w:rsidRPr="0044475E">
        <w:rPr>
          <w:i/>
        </w:rPr>
        <w:t xml:space="preserve">Realizáciou aktivity sa zvýši ponuka a diverzifikácia foriem vzdelávania zo strany poskytovateľov vzdelávania a flexibilita kvalifikačného systému. Využijú sa výstupy národného projektu Systém overovania kvalifikácií v SR, ktorého výsledkom má byť komplexné nastavenie systému overovania kvalifikácií a výsledkov neformálneho vzdelávania a informálneho učenia a vytvorenie štruktúry a postupov pre procesy overovania kvalifikácií a ich častí. Vzdelávacie inštitúcie </w:t>
      </w:r>
      <w:r w:rsidR="00726464" w:rsidRPr="0044475E">
        <w:rPr>
          <w:i/>
        </w:rPr>
        <w:t xml:space="preserve">a profesijné združenia </w:t>
      </w:r>
      <w:r w:rsidRPr="0044475E">
        <w:rPr>
          <w:i/>
        </w:rPr>
        <w:t>budú realizovať aktivity formou dop</w:t>
      </w:r>
      <w:r w:rsidR="00AF0ED9" w:rsidRPr="0044475E">
        <w:rPr>
          <w:i/>
        </w:rPr>
        <w:t>ytovo- orientovaných projektov.</w:t>
      </w:r>
    </w:p>
    <w:p w14:paraId="044A85F5" w14:textId="77777777" w:rsidR="001718D3" w:rsidRPr="0044475E" w:rsidRDefault="001718D3">
      <w:pPr>
        <w:spacing w:after="0"/>
        <w:contextualSpacing/>
        <w:jc w:val="both"/>
        <w:rPr>
          <w:i/>
        </w:rPr>
      </w:pPr>
    </w:p>
    <w:p w14:paraId="3A01B124" w14:textId="719660C5"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zavedenie inštitútu majstrovskej skúšky a odbornej maturity pre oblasť vzdelávania dospelých</w:t>
      </w:r>
      <w:r w:rsidR="00E475CC" w:rsidRPr="0044475E">
        <w:rPr>
          <w:b/>
          <w:szCs w:val="24"/>
          <w:shd w:val="clear" w:color="auto" w:fill="FFFFFF"/>
          <w:lang w:val="sk-SK"/>
        </w:rPr>
        <w:t>;</w:t>
      </w:r>
    </w:p>
    <w:p w14:paraId="7E6A7A88" w14:textId="77777777" w:rsidR="001718D3" w:rsidRPr="0044475E" w:rsidRDefault="001718D3">
      <w:pPr>
        <w:spacing w:after="0"/>
        <w:contextualSpacing/>
        <w:jc w:val="both"/>
        <w:rPr>
          <w:i/>
        </w:rPr>
      </w:pPr>
      <w:r w:rsidRPr="0044475E">
        <w:rPr>
          <w:i/>
        </w:rPr>
        <w:t>Doteraz bol dôraz kladený na vzdelávací systém SR z pohľadu dosiahnutia stupňa vzdelania a nie z pohľadu dosiahnutej úrovne kvalifikácie. Nazeranie na dosiahnutie výsledkov vzdelávania cez kvalifikácie predstavuje nový systémový prvok – najdôležitejšie sú dosiahnuté vzdelávacie výstupy (vedomosti, zručnosti a kompetencie) daného uchádzača o kvalifikáciu, a nie je podstatná absolvovaná forma štúdia, dĺžka štúdia či dosiahnuté kredity. Súčasťou aktivít bude nastavenie metodiky a postupov hodnotenia/validácie zručností a vyškolenie hodnotiteľov. Aktivita je prepojená s centrami excelentnosti OVP. Tieto opatrenia otvárajú možnosti pre flexibilnejšie formy získavania kvalifikácií v rôznych životných situáciách občanov (napr. zmena pracovného miesta, kariérny postup, potreba získania nových kvalifikácií u zamestnávateľa, získanie kvalifikácií u tých, ktorí predčasne opustili vzdelávací systém alebo je pre nich formálny systém na získanie kvalifikácie nevhodný, a pod.)</w:t>
      </w:r>
    </w:p>
    <w:p w14:paraId="55EBC118" w14:textId="77777777" w:rsidR="001718D3" w:rsidRPr="0044475E" w:rsidRDefault="001718D3">
      <w:pPr>
        <w:spacing w:after="0"/>
        <w:contextualSpacing/>
        <w:jc w:val="both"/>
        <w:rPr>
          <w:i/>
        </w:rPr>
      </w:pPr>
    </w:p>
    <w:p w14:paraId="505BA224" w14:textId="173C7118" w:rsidR="001718D3" w:rsidRPr="0044475E" w:rsidRDefault="001718D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 xml:space="preserve">rozvoj nadpodnikových vzdelávacích </w:t>
      </w:r>
      <w:r w:rsidR="001F389C" w:rsidRPr="0044475E">
        <w:rPr>
          <w:b/>
          <w:szCs w:val="24"/>
          <w:shd w:val="clear" w:color="auto" w:fill="FFFFFF"/>
          <w:lang w:val="sk-SK"/>
        </w:rPr>
        <w:t>centier</w:t>
      </w:r>
      <w:r w:rsidRPr="0044475E">
        <w:rPr>
          <w:b/>
          <w:szCs w:val="24"/>
          <w:shd w:val="clear" w:color="auto" w:fill="FFFFFF"/>
          <w:lang w:val="sk-SK"/>
        </w:rPr>
        <w:t>, centier excelentnosti OVP a centier odborného vzdelávania a prípravy (COVP) mimo domén RIS3</w:t>
      </w:r>
      <w:r w:rsidR="00E475CC" w:rsidRPr="0044475E">
        <w:rPr>
          <w:rStyle w:val="Odkaznapoznmkupodiarou"/>
          <w:b w:val="0"/>
          <w:szCs w:val="24"/>
          <w:lang w:val="sk-SK"/>
        </w:rPr>
        <w:footnoteReference w:id="77"/>
      </w:r>
      <w:r w:rsidR="00E475CC" w:rsidRPr="0044475E">
        <w:rPr>
          <w:b/>
          <w:szCs w:val="24"/>
          <w:shd w:val="clear" w:color="auto" w:fill="FFFFFF"/>
          <w:lang w:val="sk-SK"/>
        </w:rPr>
        <w:t>;</w:t>
      </w:r>
    </w:p>
    <w:p w14:paraId="6668128C" w14:textId="4A9D9A46" w:rsidR="001718D3" w:rsidRPr="0044475E" w:rsidRDefault="001718D3">
      <w:pPr>
        <w:spacing w:after="0"/>
        <w:contextualSpacing/>
        <w:jc w:val="both"/>
        <w:rPr>
          <w:i/>
        </w:rPr>
      </w:pPr>
      <w:r w:rsidRPr="0044475E">
        <w:rPr>
          <w:i/>
        </w:rPr>
        <w:t>Nadpodnikové vzdelávacie centrá predstavujú nový model v systéme podpory OVP, ktorý umožní zamestnávateľom, predovšetkým MSP a</w:t>
      </w:r>
      <w:r w:rsidR="00726464" w:rsidRPr="0044475E">
        <w:rPr>
          <w:i/>
        </w:rPr>
        <w:t> </w:t>
      </w:r>
      <w:r w:rsidRPr="0044475E">
        <w:rPr>
          <w:i/>
        </w:rPr>
        <w:t>SZČO</w:t>
      </w:r>
      <w:r w:rsidR="00726464" w:rsidRPr="0044475E">
        <w:rPr>
          <w:i/>
        </w:rPr>
        <w:t xml:space="preserve"> a ich profesijným združeniam</w:t>
      </w:r>
      <w:r w:rsidRPr="0044475E">
        <w:rPr>
          <w:i/>
        </w:rPr>
        <w:t xml:space="preserve">, pripravovať si svoju vlastnú budúcu pracovnú silu. COVP poskytujú okrem počiatočného aj ďalšie odborné vzdelávanie a prípravu. Nadstavbou COVP budú centrá excelentnosti OVP, ktoré poskytnú špecializáciu na konkrétny segment hospodárstva, ktorý nevychádza zo Stratégie inteligentnej špecializácie. V rámci podpory bude realizovaná napr. tvorba / rozvoj ponuky vzdelávania, zavádzanie inovatívnych metód </w:t>
      </w:r>
      <w:r w:rsidRPr="0044475E">
        <w:rPr>
          <w:i/>
        </w:rPr>
        <w:lastRenderedPageBreak/>
        <w:t>vzdelávania, , zapájanie expertov z praxe do vzdelávania, praktické vzdelávanie, propagácia. Podpora bude realizovaná formou dopytovo- orientovaných projektov.</w:t>
      </w:r>
    </w:p>
    <w:p w14:paraId="419C6C09" w14:textId="2DE741E4" w:rsidR="001718D3" w:rsidRPr="0044475E" w:rsidRDefault="001718D3">
      <w:pPr>
        <w:spacing w:after="0"/>
        <w:contextualSpacing/>
        <w:jc w:val="both"/>
        <w:rPr>
          <w:i/>
        </w:rPr>
      </w:pPr>
      <w:r w:rsidRPr="0044475E">
        <w:rPr>
          <w:i/>
        </w:rPr>
        <w:t>Realizácia aktivít prispeje k skvalitneniu poskytovaného pokračujúceho OVP a vytvorí kvalitné podmienky pre získavanie profesijných zručností a zvyšovanie, rozširovanie kvalifikácie v súlade s požiadavkami zamestnávateľov, ako aj k prepojeniu a súladu formáln</w:t>
      </w:r>
      <w:r w:rsidR="000D216E" w:rsidRPr="0044475E">
        <w:rPr>
          <w:i/>
        </w:rPr>
        <w:t>eho a neformálneho vzdelávania.</w:t>
      </w:r>
    </w:p>
    <w:p w14:paraId="112F2851" w14:textId="77777777" w:rsidR="00E475CC" w:rsidRPr="0044475E" w:rsidRDefault="00E475CC">
      <w:pPr>
        <w:widowControl w:val="0"/>
        <w:tabs>
          <w:tab w:val="left" w:pos="255"/>
        </w:tabs>
        <w:spacing w:after="0"/>
        <w:ind w:left="22"/>
        <w:jc w:val="both"/>
        <w:rPr>
          <w:b/>
          <w:bCs/>
        </w:rPr>
      </w:pPr>
    </w:p>
    <w:p w14:paraId="28E973AE" w14:textId="77777777" w:rsidR="001718D3" w:rsidRPr="0044475E" w:rsidRDefault="001718D3">
      <w:pPr>
        <w:widowControl w:val="0"/>
        <w:tabs>
          <w:tab w:val="left" w:pos="255"/>
        </w:tabs>
        <w:spacing w:after="0"/>
        <w:ind w:left="22"/>
        <w:jc w:val="both"/>
      </w:pPr>
      <w:r w:rsidRPr="0044475E">
        <w:rPr>
          <w:b/>
          <w:bCs/>
        </w:rPr>
        <w:t>Príjemcami podpory</w:t>
      </w:r>
      <w:r w:rsidRPr="0044475E">
        <w:t xml:space="preserve"> budú školy a školské zariadenia, vzdelávacie inštitúcie ďalšieho vzdelávania, regionálna a miestna správa, zamestnávatelia, ústredné orgány štátnej správy, štátne rozpočtové a príspevkové organizácie, mimovládne neziskové organizácie</w:t>
      </w:r>
    </w:p>
    <w:p w14:paraId="04CFB131" w14:textId="77777777" w:rsidR="001718D3" w:rsidRPr="0044475E" w:rsidRDefault="001718D3">
      <w:pPr>
        <w:jc w:val="both"/>
        <w:rPr>
          <w:i/>
          <w:iCs/>
          <w:noProof/>
        </w:rPr>
      </w:pPr>
    </w:p>
    <w:p w14:paraId="2ECD6384" w14:textId="39CD69BF" w:rsidR="001718D3" w:rsidRPr="0044475E" w:rsidRDefault="001718D3">
      <w:pPr>
        <w:jc w:val="both"/>
        <w:rPr>
          <w:i/>
          <w:iCs/>
          <w:noProof/>
        </w:rPr>
      </w:pPr>
      <w:r w:rsidRPr="0044475E">
        <w:rPr>
          <w:i/>
          <w:iCs/>
          <w:noProof/>
        </w:rPr>
        <w:t>Hlavné cieľové skupiny:</w:t>
      </w:r>
    </w:p>
    <w:p w14:paraId="186F9A12" w14:textId="77777777" w:rsidR="001718D3" w:rsidRPr="0044475E" w:rsidRDefault="001718D3">
      <w:pPr>
        <w:numPr>
          <w:ilvl w:val="0"/>
          <w:numId w:val="65"/>
        </w:numPr>
        <w:spacing w:after="0"/>
        <w:contextualSpacing/>
        <w:jc w:val="both"/>
      </w:pPr>
      <w:r w:rsidRPr="0044475E">
        <w:t>zamestnanci</w:t>
      </w:r>
    </w:p>
    <w:p w14:paraId="0C765339" w14:textId="77777777" w:rsidR="001718D3" w:rsidRPr="0044475E" w:rsidRDefault="001718D3">
      <w:pPr>
        <w:numPr>
          <w:ilvl w:val="0"/>
          <w:numId w:val="65"/>
        </w:numPr>
        <w:spacing w:after="0"/>
        <w:contextualSpacing/>
        <w:jc w:val="both"/>
      </w:pPr>
      <w:r w:rsidRPr="0044475E">
        <w:t xml:space="preserve">kariéroví poradcovia </w:t>
      </w:r>
    </w:p>
    <w:p w14:paraId="32636B67" w14:textId="77777777" w:rsidR="001718D3" w:rsidRPr="0044475E" w:rsidRDefault="001718D3">
      <w:pPr>
        <w:numPr>
          <w:ilvl w:val="0"/>
          <w:numId w:val="65"/>
        </w:numPr>
        <w:spacing w:after="0"/>
        <w:contextualSpacing/>
        <w:jc w:val="both"/>
      </w:pPr>
      <w:r w:rsidRPr="0044475E">
        <w:t>lektori a pracovníci pôsobiaci vo vzdelávaní dospelých</w:t>
      </w:r>
    </w:p>
    <w:p w14:paraId="2B1C2303" w14:textId="77777777" w:rsidR="001718D3" w:rsidRPr="0044475E" w:rsidRDefault="001718D3">
      <w:pPr>
        <w:numPr>
          <w:ilvl w:val="0"/>
          <w:numId w:val="65"/>
        </w:numPr>
        <w:spacing w:after="0"/>
        <w:contextualSpacing/>
        <w:jc w:val="both"/>
      </w:pPr>
      <w:r w:rsidRPr="0044475E">
        <w:t>samostatne zárobkovo činné osoby</w:t>
      </w:r>
    </w:p>
    <w:p w14:paraId="717806B3" w14:textId="77777777" w:rsidR="001718D3" w:rsidRPr="0044475E" w:rsidRDefault="001718D3">
      <w:pPr>
        <w:numPr>
          <w:ilvl w:val="0"/>
          <w:numId w:val="65"/>
        </w:numPr>
        <w:spacing w:after="0"/>
        <w:contextualSpacing/>
        <w:jc w:val="both"/>
      </w:pPr>
      <w:r w:rsidRPr="0044475E">
        <w:t>osoby zúčastnené na aktivitách v rámci ďalšieho vzdelávania vrátane nízko kvalifikovaných dospelých</w:t>
      </w:r>
    </w:p>
    <w:p w14:paraId="24A5EE5A" w14:textId="77777777" w:rsidR="001718D3" w:rsidRPr="0044475E" w:rsidRDefault="001718D3">
      <w:pPr>
        <w:numPr>
          <w:ilvl w:val="0"/>
          <w:numId w:val="65"/>
        </w:numPr>
        <w:spacing w:after="0"/>
        <w:contextualSpacing/>
        <w:jc w:val="both"/>
      </w:pPr>
      <w:r w:rsidRPr="0044475E">
        <w:t>neaktívne osoby</w:t>
      </w:r>
    </w:p>
    <w:p w14:paraId="31F21244" w14:textId="77777777" w:rsidR="00F35103" w:rsidRPr="0044475E" w:rsidRDefault="00F35103">
      <w:pPr>
        <w:widowControl w:val="0"/>
        <w:tabs>
          <w:tab w:val="left" w:pos="1663"/>
        </w:tabs>
        <w:autoSpaceDE w:val="0"/>
        <w:autoSpaceDN w:val="0"/>
        <w:spacing w:before="0" w:after="0"/>
        <w:jc w:val="both"/>
        <w:rPr>
          <w:b/>
          <w:i/>
        </w:rPr>
      </w:pPr>
    </w:p>
    <w:p w14:paraId="55E3BCC8" w14:textId="04CD5AA0" w:rsidR="00811CF1" w:rsidRPr="0044475E" w:rsidRDefault="00811CF1" w:rsidP="007D0B2C">
      <w:pPr>
        <w:pStyle w:val="Nadpis5"/>
        <w:numPr>
          <w:ilvl w:val="4"/>
          <w:numId w:val="131"/>
        </w:numPr>
        <w:ind w:left="0" w:firstLine="0"/>
        <w:rPr>
          <w:rFonts w:ascii="Times New Roman" w:hAnsi="Times New Roman" w:cs="Times New Roman"/>
          <w:b/>
          <w:i/>
          <w:sz w:val="24"/>
          <w:szCs w:val="24"/>
        </w:rPr>
      </w:pPr>
      <w:bookmarkStart w:id="31" w:name="_Toc80608884"/>
      <w:bookmarkStart w:id="32" w:name="_Toc80609268"/>
      <w:bookmarkStart w:id="33" w:name="_Toc80609679"/>
      <w:bookmarkStart w:id="34" w:name="_Toc80609901"/>
      <w:bookmarkStart w:id="35" w:name="_Toc80609984"/>
      <w:bookmarkStart w:id="36" w:name="_Toc80610062"/>
      <w:bookmarkStart w:id="37" w:name="_Toc80610198"/>
      <w:bookmarkStart w:id="38" w:name="_Toc80610411"/>
      <w:bookmarkStart w:id="39" w:name="_Toc80685358"/>
      <w:bookmarkStart w:id="40" w:name="_Toc80685591"/>
      <w:bookmarkStart w:id="41" w:name="_Toc80685668"/>
      <w:bookmarkStart w:id="42" w:name="_Toc80685965"/>
      <w:bookmarkStart w:id="43" w:name="_Toc80608885"/>
      <w:bookmarkStart w:id="44" w:name="_Toc80609269"/>
      <w:bookmarkStart w:id="45" w:name="_Toc80609680"/>
      <w:bookmarkStart w:id="46" w:name="_Toc80609902"/>
      <w:bookmarkStart w:id="47" w:name="_Toc80609985"/>
      <w:bookmarkStart w:id="48" w:name="_Toc80610063"/>
      <w:bookmarkStart w:id="49" w:name="_Toc80610199"/>
      <w:bookmarkStart w:id="50" w:name="_Toc80610412"/>
      <w:bookmarkStart w:id="51" w:name="_Toc80685359"/>
      <w:bookmarkStart w:id="52" w:name="_Toc80685592"/>
      <w:bookmarkStart w:id="53" w:name="_Toc80685669"/>
      <w:bookmarkStart w:id="54" w:name="_Toc80685966"/>
      <w:bookmarkStart w:id="55" w:name="_Toc80608886"/>
      <w:bookmarkStart w:id="56" w:name="_Toc80609270"/>
      <w:bookmarkStart w:id="57" w:name="_Toc80609681"/>
      <w:bookmarkStart w:id="58" w:name="_Toc80609903"/>
      <w:bookmarkStart w:id="59" w:name="_Toc80609986"/>
      <w:bookmarkStart w:id="60" w:name="_Toc80610064"/>
      <w:bookmarkStart w:id="61" w:name="_Toc80610200"/>
      <w:bookmarkStart w:id="62" w:name="_Toc80610413"/>
      <w:bookmarkStart w:id="63" w:name="_Toc80685360"/>
      <w:bookmarkStart w:id="64" w:name="_Toc80685593"/>
      <w:bookmarkStart w:id="65" w:name="_Toc80685670"/>
      <w:bookmarkStart w:id="66" w:name="_Toc80685967"/>
      <w:bookmarkStart w:id="67" w:name="_Toc8261716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ERDF ii)</w:t>
      </w:r>
      <w:r w:rsidR="007D0B2C" w:rsidRPr="0044475E">
        <w:rPr>
          <w:rFonts w:ascii="Times New Roman" w:hAnsi="Times New Roman" w:cs="Times New Roman"/>
          <w:b/>
          <w:sz w:val="24"/>
          <w:szCs w:val="24"/>
        </w:rPr>
        <w:t xml:space="preserve">: </w:t>
      </w:r>
      <w:r w:rsidR="007D0B2C" w:rsidRPr="0044475E">
        <w:rPr>
          <w:rFonts w:ascii="Times New Roman" w:eastAsia="Times New Roman" w:hAnsi="Times New Roman" w:cs="Times New Roman"/>
          <w:b/>
          <w:i/>
          <w:sz w:val="24"/>
          <w:szCs w:val="24"/>
          <w:lang w:eastAsia="en-US"/>
        </w:rPr>
        <w:t>zlepšovanie rovného prístupu k inkluzívnym a kvalitným službám v oblasti vzdelávania, odbornej prípravy a celoživotného vzdelávania rozvíjaním dostupnej infraštruktúry vrátane posilňovania odolnosti pre distančné a online vzdelávanie a odbornú prípravu</w:t>
      </w:r>
      <w:bookmarkEnd w:id="67"/>
    </w:p>
    <w:p w14:paraId="222739DE" w14:textId="77777777" w:rsidR="00811CF1" w:rsidRPr="0044475E" w:rsidRDefault="00811CF1">
      <w:pPr>
        <w:widowControl w:val="0"/>
        <w:tabs>
          <w:tab w:val="left" w:pos="1663"/>
        </w:tabs>
        <w:autoSpaceDE w:val="0"/>
        <w:autoSpaceDN w:val="0"/>
        <w:spacing w:before="0" w:after="0"/>
        <w:jc w:val="both"/>
        <w:rPr>
          <w:b/>
          <w:i/>
        </w:rPr>
      </w:pPr>
    </w:p>
    <w:p w14:paraId="772C59F1" w14:textId="70197DFB" w:rsidR="00811CF1" w:rsidRPr="0044475E" w:rsidRDefault="00811CF1" w:rsidP="006D5982">
      <w:pPr>
        <w:pStyle w:val="Nadpis6"/>
        <w:numPr>
          <w:ilvl w:val="5"/>
          <w:numId w:val="172"/>
        </w:numPr>
        <w:tabs>
          <w:tab w:val="left" w:pos="993"/>
        </w:tabs>
        <w:spacing w:before="0"/>
        <w:rPr>
          <w:rFonts w:ascii="Times New Roman" w:hAnsi="Times New Roman" w:cs="Times New Roman"/>
          <w:b/>
          <w:i w:val="0"/>
          <w:sz w:val="24"/>
          <w:szCs w:val="24"/>
        </w:rPr>
      </w:pPr>
      <w:bookmarkStart w:id="68" w:name="_Toc80608888"/>
      <w:bookmarkStart w:id="69" w:name="_Toc80609272"/>
      <w:bookmarkStart w:id="70" w:name="_Toc80609683"/>
      <w:bookmarkStart w:id="71" w:name="_Toc80609905"/>
      <w:bookmarkStart w:id="72" w:name="_Toc80609988"/>
      <w:bookmarkStart w:id="73" w:name="_Toc80610066"/>
      <w:bookmarkStart w:id="74" w:name="_Toc80610202"/>
      <w:bookmarkStart w:id="75" w:name="_Toc80610415"/>
      <w:bookmarkStart w:id="76" w:name="_Toc80685362"/>
      <w:bookmarkStart w:id="77" w:name="_Toc80685595"/>
      <w:bookmarkStart w:id="78" w:name="_Toc80685672"/>
      <w:bookmarkStart w:id="79" w:name="_Toc80685969"/>
      <w:bookmarkStart w:id="80" w:name="_Toc80608889"/>
      <w:bookmarkStart w:id="81" w:name="_Toc80609273"/>
      <w:bookmarkStart w:id="82" w:name="_Toc80609684"/>
      <w:bookmarkStart w:id="83" w:name="_Toc80609906"/>
      <w:bookmarkStart w:id="84" w:name="_Toc80609989"/>
      <w:bookmarkStart w:id="85" w:name="_Toc80610067"/>
      <w:bookmarkStart w:id="86" w:name="_Toc80610203"/>
      <w:bookmarkStart w:id="87" w:name="_Toc80610416"/>
      <w:bookmarkStart w:id="88" w:name="_Toc80685363"/>
      <w:bookmarkStart w:id="89" w:name="_Toc80685596"/>
      <w:bookmarkStart w:id="90" w:name="_Toc80685673"/>
      <w:bookmarkStart w:id="91" w:name="_Toc80685970"/>
      <w:bookmarkStart w:id="92" w:name="_Toc80608890"/>
      <w:bookmarkStart w:id="93" w:name="_Toc80609274"/>
      <w:bookmarkStart w:id="94" w:name="_Toc80609685"/>
      <w:bookmarkStart w:id="95" w:name="_Toc80609907"/>
      <w:bookmarkStart w:id="96" w:name="_Toc80609990"/>
      <w:bookmarkStart w:id="97" w:name="_Toc80610068"/>
      <w:bookmarkStart w:id="98" w:name="_Toc80610204"/>
      <w:bookmarkStart w:id="99" w:name="_Toc80610417"/>
      <w:bookmarkStart w:id="100" w:name="_Toc80685364"/>
      <w:bookmarkStart w:id="101" w:name="_Toc80685597"/>
      <w:bookmarkStart w:id="102" w:name="_Toc80685674"/>
      <w:bookmarkStart w:id="103" w:name="_Toc80685971"/>
      <w:bookmarkStart w:id="104" w:name="_Toc80608891"/>
      <w:bookmarkStart w:id="105" w:name="_Toc80609275"/>
      <w:bookmarkStart w:id="106" w:name="_Toc80609686"/>
      <w:bookmarkStart w:id="107" w:name="_Toc80609908"/>
      <w:bookmarkStart w:id="108" w:name="_Toc80609991"/>
      <w:bookmarkStart w:id="109" w:name="_Toc80610069"/>
      <w:bookmarkStart w:id="110" w:name="_Toc80610205"/>
      <w:bookmarkStart w:id="111" w:name="_Toc80610418"/>
      <w:bookmarkStart w:id="112" w:name="_Toc80685365"/>
      <w:bookmarkStart w:id="113" w:name="_Toc80685598"/>
      <w:bookmarkStart w:id="114" w:name="_Toc80685675"/>
      <w:bookmarkStart w:id="115" w:name="_Toc80685972"/>
      <w:bookmarkStart w:id="116" w:name="_Toc80608892"/>
      <w:bookmarkStart w:id="117" w:name="_Toc80609276"/>
      <w:bookmarkStart w:id="118" w:name="_Toc80609687"/>
      <w:bookmarkStart w:id="119" w:name="_Toc80609909"/>
      <w:bookmarkStart w:id="120" w:name="_Toc80609992"/>
      <w:bookmarkStart w:id="121" w:name="_Toc80610070"/>
      <w:bookmarkStart w:id="122" w:name="_Toc80610206"/>
      <w:bookmarkStart w:id="123" w:name="_Toc80610419"/>
      <w:bookmarkStart w:id="124" w:name="_Toc80685366"/>
      <w:bookmarkStart w:id="125" w:name="_Toc80685599"/>
      <w:bookmarkStart w:id="126" w:name="_Toc80685676"/>
      <w:bookmarkStart w:id="127" w:name="_Toc80685973"/>
      <w:bookmarkStart w:id="128" w:name="_Toc80608893"/>
      <w:bookmarkStart w:id="129" w:name="_Toc80609277"/>
      <w:bookmarkStart w:id="130" w:name="_Toc80609688"/>
      <w:bookmarkStart w:id="131" w:name="_Toc80609910"/>
      <w:bookmarkStart w:id="132" w:name="_Toc80609993"/>
      <w:bookmarkStart w:id="133" w:name="_Toc80610071"/>
      <w:bookmarkStart w:id="134" w:name="_Toc80610207"/>
      <w:bookmarkStart w:id="135" w:name="_Toc80610420"/>
      <w:bookmarkStart w:id="136" w:name="_Toc80685367"/>
      <w:bookmarkStart w:id="137" w:name="_Toc80685600"/>
      <w:bookmarkStart w:id="138" w:name="_Toc80685677"/>
      <w:bookmarkStart w:id="139" w:name="_Toc80685974"/>
      <w:bookmarkStart w:id="140" w:name="_Toc80608894"/>
      <w:bookmarkStart w:id="141" w:name="_Toc80609278"/>
      <w:bookmarkStart w:id="142" w:name="_Toc80609689"/>
      <w:bookmarkStart w:id="143" w:name="_Toc80609911"/>
      <w:bookmarkStart w:id="144" w:name="_Toc80609994"/>
      <w:bookmarkStart w:id="145" w:name="_Toc80610072"/>
      <w:bookmarkStart w:id="146" w:name="_Toc80610208"/>
      <w:bookmarkStart w:id="147" w:name="_Toc80610421"/>
      <w:bookmarkStart w:id="148" w:name="_Toc80685368"/>
      <w:bookmarkStart w:id="149" w:name="_Toc80685601"/>
      <w:bookmarkStart w:id="150" w:name="_Toc80685678"/>
      <w:bookmarkStart w:id="151" w:name="_Toc80685975"/>
      <w:bookmarkStart w:id="152" w:name="_Toc80608895"/>
      <w:bookmarkStart w:id="153" w:name="_Toc80609279"/>
      <w:bookmarkStart w:id="154" w:name="_Toc80609690"/>
      <w:bookmarkStart w:id="155" w:name="_Toc80609912"/>
      <w:bookmarkStart w:id="156" w:name="_Toc80609995"/>
      <w:bookmarkStart w:id="157" w:name="_Toc80610073"/>
      <w:bookmarkStart w:id="158" w:name="_Toc80610209"/>
      <w:bookmarkStart w:id="159" w:name="_Toc80610422"/>
      <w:bookmarkStart w:id="160" w:name="_Toc80685369"/>
      <w:bookmarkStart w:id="161" w:name="_Toc80685602"/>
      <w:bookmarkStart w:id="162" w:name="_Toc80685679"/>
      <w:bookmarkStart w:id="163" w:name="_Toc80685976"/>
      <w:bookmarkStart w:id="164" w:name="_Toc80608896"/>
      <w:bookmarkStart w:id="165" w:name="_Toc80609280"/>
      <w:bookmarkStart w:id="166" w:name="_Toc80609691"/>
      <w:bookmarkStart w:id="167" w:name="_Toc80609913"/>
      <w:bookmarkStart w:id="168" w:name="_Toc80609996"/>
      <w:bookmarkStart w:id="169" w:name="_Toc80610074"/>
      <w:bookmarkStart w:id="170" w:name="_Toc80610210"/>
      <w:bookmarkStart w:id="171" w:name="_Toc80610423"/>
      <w:bookmarkStart w:id="172" w:name="_Toc80685370"/>
      <w:bookmarkStart w:id="173" w:name="_Toc80685603"/>
      <w:bookmarkStart w:id="174" w:name="_Toc80685680"/>
      <w:bookmarkStart w:id="175" w:name="_Toc80685977"/>
      <w:bookmarkStart w:id="176" w:name="_Toc8261716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176"/>
    </w:p>
    <w:p w14:paraId="1FD94DE8" w14:textId="37A6BA5B" w:rsidR="00811CF1" w:rsidRPr="0044475E" w:rsidRDefault="00811CF1">
      <w:pPr>
        <w:spacing w:after="0"/>
        <w:jc w:val="both"/>
      </w:pPr>
      <w:r w:rsidRPr="0044475E">
        <w:t>Podpora infraštruktúrnych opatrení je integrálnou súčasťou a dopĺňa opatrenia realizované prostredníctvom špecifických cieľov financovaných z ESF+. Podpora ľudských zdrojov v jednotlivých oblastiach vzdelávania je priamo prepojená na vytvorenie vhodného priestorového a materiálno-technické</w:t>
      </w:r>
      <w:r w:rsidR="00485FF9" w:rsidRPr="0044475E">
        <w:t>ho</w:t>
      </w:r>
      <w:r w:rsidRPr="0044475E">
        <w:t xml:space="preserve"> a technologického zázemia.</w:t>
      </w:r>
    </w:p>
    <w:p w14:paraId="7B835B13" w14:textId="77777777" w:rsidR="00811CF1" w:rsidRPr="0044475E" w:rsidRDefault="00811CF1">
      <w:pPr>
        <w:widowControl w:val="0"/>
        <w:tabs>
          <w:tab w:val="left" w:pos="1663"/>
        </w:tabs>
        <w:autoSpaceDE w:val="0"/>
        <w:autoSpaceDN w:val="0"/>
        <w:spacing w:before="0" w:after="0"/>
        <w:jc w:val="both"/>
        <w:rPr>
          <w:b/>
          <w:i/>
        </w:rPr>
      </w:pPr>
    </w:p>
    <w:p w14:paraId="54F4409E" w14:textId="77777777" w:rsidR="00811CF1" w:rsidRPr="0044475E" w:rsidRDefault="00811CF1">
      <w:pPr>
        <w:spacing w:before="0"/>
        <w:jc w:val="both"/>
        <w:rPr>
          <w:i/>
          <w:iCs/>
          <w:noProof/>
        </w:rPr>
      </w:pPr>
      <w:r w:rsidRPr="0044475E">
        <w:rPr>
          <w:i/>
          <w:iCs/>
          <w:noProof/>
        </w:rPr>
        <w:t>Typy aktivít:</w:t>
      </w:r>
    </w:p>
    <w:p w14:paraId="395FD9F8" w14:textId="097753E3" w:rsidR="00811CF1" w:rsidRPr="0044475E" w:rsidRDefault="00811CF1">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infraštruktúra k schéme na individuálne vzdelávacie účty;</w:t>
      </w:r>
    </w:p>
    <w:p w14:paraId="43FE6D90" w14:textId="734347C5" w:rsidR="00811CF1" w:rsidRPr="0044475E" w:rsidRDefault="00811CF1">
      <w:pPr>
        <w:spacing w:after="0"/>
        <w:jc w:val="both"/>
        <w:rPr>
          <w:i/>
        </w:rPr>
      </w:pPr>
      <w:r w:rsidRPr="0044475E">
        <w:rPr>
          <w:i/>
        </w:rPr>
        <w:t xml:space="preserve">Na zavedenie individuálnych vzdelávacích účtov je potrebné adekvátne technologické riešenie, ktoré umožní napr. aj registráciu poskytovateľov vzdelávania, záujemcov o vzdelávanie, </w:t>
      </w:r>
      <w:r w:rsidR="001F389C" w:rsidRPr="0044475E">
        <w:rPr>
          <w:i/>
        </w:rPr>
        <w:t xml:space="preserve">záujemcov o zamestnanie, </w:t>
      </w:r>
      <w:r w:rsidRPr="0044475E">
        <w:rPr>
          <w:i/>
        </w:rPr>
        <w:t>prihlasovanie sa účastníkov na vzdelávanie či vygenerovanie výstupov.</w:t>
      </w:r>
    </w:p>
    <w:p w14:paraId="4D0B4261" w14:textId="77777777" w:rsidR="00811CF1" w:rsidRPr="0044475E" w:rsidRDefault="00811CF1">
      <w:pPr>
        <w:widowControl w:val="0"/>
        <w:tabs>
          <w:tab w:val="left" w:pos="1663"/>
        </w:tabs>
        <w:autoSpaceDE w:val="0"/>
        <w:autoSpaceDN w:val="0"/>
        <w:spacing w:before="0" w:after="0"/>
        <w:jc w:val="both"/>
        <w:rPr>
          <w:b/>
          <w:i/>
        </w:rPr>
      </w:pPr>
    </w:p>
    <w:p w14:paraId="79CD6E21" w14:textId="1BD79156" w:rsidR="00811CF1" w:rsidRPr="0044475E" w:rsidRDefault="00811CF1">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modernizácia infraštruktúry (nová, úprava existujúcej) a skvalitnenie materiálno-technického a technologického vybavenia nadpodnikových vzdelávacích centier, centier excelentnosti OVP a COVP;</w:t>
      </w:r>
    </w:p>
    <w:p w14:paraId="5906F2D4" w14:textId="26C4BF7E" w:rsidR="00811CF1" w:rsidRPr="0044475E" w:rsidRDefault="00811CF1">
      <w:pPr>
        <w:spacing w:after="0"/>
        <w:jc w:val="both"/>
        <w:rPr>
          <w:i/>
        </w:rPr>
      </w:pPr>
      <w:r w:rsidRPr="0044475E">
        <w:rPr>
          <w:i/>
        </w:rPr>
        <w:t xml:space="preserve">Nadpodnikové vzdelávacie </w:t>
      </w:r>
      <w:r w:rsidR="001F389C" w:rsidRPr="0044475E">
        <w:rPr>
          <w:i/>
        </w:rPr>
        <w:t>centrá</w:t>
      </w:r>
      <w:r w:rsidRPr="0044475E">
        <w:rPr>
          <w:i/>
        </w:rPr>
        <w:t>, centrá excelentnosti OVP a COVP musia spĺňať materiálno-technické vybavenie odborného vzdelávania a prípravy na kvalifikáciu, prípadne na skupinu obdobných kvalifikácií, pre ktoré sa bude zabezpečovať validácia výsledkov neformálneho vzdelávania a informálneho učenia sa (uznanie predchádzajúceho vzdelávania) a overenie odbornej spôsobilosti.</w:t>
      </w:r>
    </w:p>
    <w:p w14:paraId="7A9E9F2E" w14:textId="77777777" w:rsidR="00811CF1" w:rsidRPr="0044475E" w:rsidRDefault="00811CF1">
      <w:pPr>
        <w:spacing w:after="0"/>
        <w:ind w:left="720"/>
        <w:contextualSpacing/>
        <w:jc w:val="both"/>
      </w:pPr>
    </w:p>
    <w:p w14:paraId="58D47E11" w14:textId="77777777" w:rsidR="007D0B2C" w:rsidRPr="0044475E" w:rsidRDefault="007D0B2C">
      <w:pPr>
        <w:spacing w:after="0"/>
        <w:ind w:left="720"/>
        <w:contextualSpacing/>
        <w:jc w:val="both"/>
      </w:pPr>
    </w:p>
    <w:p w14:paraId="324DA4B1" w14:textId="77777777" w:rsidR="00811CF1" w:rsidRPr="0044475E" w:rsidRDefault="00811CF1">
      <w:pPr>
        <w:widowControl w:val="0"/>
        <w:tabs>
          <w:tab w:val="left" w:pos="255"/>
        </w:tabs>
        <w:spacing w:after="0"/>
        <w:ind w:left="22"/>
        <w:jc w:val="both"/>
      </w:pPr>
      <w:r w:rsidRPr="0044475E">
        <w:rPr>
          <w:b/>
          <w:bCs/>
        </w:rPr>
        <w:lastRenderedPageBreak/>
        <w:t>Príjemcami podpory</w:t>
      </w:r>
      <w:r w:rsidRPr="0044475E">
        <w:t xml:space="preserve"> budú školy a školské zariadenia, vzdelávacie inštitúcie ďalšieho vzdelávania, regionálna a miestna správa, zamestnávatelia, ústredné orgány štátnej správy, štátne rozpočtové a príspevkové organizácie, mimovládne neziskové organizácie</w:t>
      </w:r>
    </w:p>
    <w:p w14:paraId="67B3F33D" w14:textId="77777777" w:rsidR="00811CF1" w:rsidRPr="0044475E" w:rsidRDefault="00811CF1">
      <w:pPr>
        <w:autoSpaceDE w:val="0"/>
        <w:autoSpaceDN w:val="0"/>
        <w:adjustRightInd w:val="0"/>
        <w:jc w:val="both"/>
        <w:rPr>
          <w:shd w:val="clear" w:color="auto" w:fill="FFFFFF"/>
        </w:rPr>
      </w:pPr>
    </w:p>
    <w:p w14:paraId="7D875C4C" w14:textId="2C3871A3" w:rsidR="00811CF1" w:rsidRPr="0044475E" w:rsidRDefault="00811CF1">
      <w:pPr>
        <w:jc w:val="both"/>
        <w:rPr>
          <w:i/>
          <w:iCs/>
        </w:rPr>
      </w:pPr>
      <w:r w:rsidRPr="0044475E">
        <w:rPr>
          <w:i/>
          <w:iCs/>
        </w:rPr>
        <w:t>Hlavné cieľové skupiny:</w:t>
      </w:r>
    </w:p>
    <w:p w14:paraId="4CECDA73" w14:textId="77777777" w:rsidR="00811CF1" w:rsidRPr="0044475E" w:rsidRDefault="00811CF1">
      <w:pPr>
        <w:numPr>
          <w:ilvl w:val="0"/>
          <w:numId w:val="65"/>
        </w:numPr>
        <w:spacing w:after="0"/>
        <w:contextualSpacing/>
        <w:jc w:val="both"/>
      </w:pPr>
      <w:r w:rsidRPr="0044475E">
        <w:t>zamestnanci</w:t>
      </w:r>
    </w:p>
    <w:p w14:paraId="35855DF2" w14:textId="2F1E7A15" w:rsidR="00811CF1" w:rsidRPr="0044475E" w:rsidRDefault="00E91408">
      <w:pPr>
        <w:numPr>
          <w:ilvl w:val="0"/>
          <w:numId w:val="65"/>
        </w:numPr>
        <w:spacing w:after="0"/>
        <w:contextualSpacing/>
        <w:jc w:val="both"/>
      </w:pPr>
      <w:r w:rsidRPr="0044475E">
        <w:t>kariéroví poradcovia</w:t>
      </w:r>
    </w:p>
    <w:p w14:paraId="5871E388" w14:textId="77777777" w:rsidR="00811CF1" w:rsidRPr="0044475E" w:rsidRDefault="00811CF1">
      <w:pPr>
        <w:numPr>
          <w:ilvl w:val="0"/>
          <w:numId w:val="65"/>
        </w:numPr>
        <w:spacing w:after="0"/>
        <w:contextualSpacing/>
        <w:jc w:val="both"/>
      </w:pPr>
      <w:r w:rsidRPr="0044475E">
        <w:t>lektori a pracovníci pôsobiaci vo vzdelávaní dospelých</w:t>
      </w:r>
    </w:p>
    <w:p w14:paraId="2432B159" w14:textId="77777777" w:rsidR="00811CF1" w:rsidRPr="0044475E" w:rsidRDefault="00811CF1">
      <w:pPr>
        <w:numPr>
          <w:ilvl w:val="0"/>
          <w:numId w:val="65"/>
        </w:numPr>
        <w:spacing w:after="0"/>
        <w:contextualSpacing/>
        <w:jc w:val="both"/>
      </w:pPr>
      <w:r w:rsidRPr="0044475E">
        <w:t>samostatne zárobkovo činné osoby</w:t>
      </w:r>
    </w:p>
    <w:p w14:paraId="47CA6E1C" w14:textId="77777777" w:rsidR="00811CF1" w:rsidRPr="0044475E" w:rsidRDefault="00811CF1">
      <w:pPr>
        <w:numPr>
          <w:ilvl w:val="0"/>
          <w:numId w:val="65"/>
        </w:numPr>
        <w:spacing w:after="0"/>
        <w:contextualSpacing/>
        <w:jc w:val="both"/>
      </w:pPr>
      <w:r w:rsidRPr="0044475E">
        <w:t>osoby zúčastnené na aktivitách v rámci ďalšieho vzdelávania vrátane nízko kvalifikovaných dospelých</w:t>
      </w:r>
    </w:p>
    <w:p w14:paraId="3BEF0CA7" w14:textId="77777777" w:rsidR="00811CF1" w:rsidRPr="0044475E" w:rsidRDefault="00811CF1">
      <w:pPr>
        <w:numPr>
          <w:ilvl w:val="0"/>
          <w:numId w:val="65"/>
        </w:numPr>
        <w:spacing w:after="0"/>
        <w:contextualSpacing/>
        <w:jc w:val="both"/>
      </w:pPr>
      <w:r w:rsidRPr="0044475E">
        <w:t>neaktívne osoby</w:t>
      </w:r>
    </w:p>
    <w:p w14:paraId="5CC52C65" w14:textId="77777777" w:rsidR="00811CF1" w:rsidRPr="0044475E" w:rsidRDefault="00811CF1">
      <w:pPr>
        <w:numPr>
          <w:ilvl w:val="0"/>
          <w:numId w:val="65"/>
        </w:numPr>
        <w:spacing w:after="0"/>
        <w:contextualSpacing/>
        <w:jc w:val="both"/>
      </w:pPr>
      <w:r w:rsidRPr="0044475E">
        <w:t>zamestnávatelia</w:t>
      </w:r>
    </w:p>
    <w:p w14:paraId="2BAC4FF0" w14:textId="77777777" w:rsidR="00811CF1" w:rsidRPr="0044475E" w:rsidRDefault="00811CF1">
      <w:pPr>
        <w:widowControl w:val="0"/>
        <w:tabs>
          <w:tab w:val="left" w:pos="1663"/>
        </w:tabs>
        <w:autoSpaceDE w:val="0"/>
        <w:autoSpaceDN w:val="0"/>
        <w:spacing w:before="0" w:after="0"/>
        <w:jc w:val="both"/>
        <w:rPr>
          <w:b/>
          <w:i/>
        </w:rPr>
      </w:pPr>
    </w:p>
    <w:p w14:paraId="11B12BB3" w14:textId="77777777" w:rsidR="001718D3" w:rsidRPr="0044475E" w:rsidRDefault="001718D3">
      <w:pPr>
        <w:widowControl w:val="0"/>
        <w:tabs>
          <w:tab w:val="left" w:pos="1663"/>
        </w:tabs>
        <w:autoSpaceDE w:val="0"/>
        <w:autoSpaceDN w:val="0"/>
        <w:spacing w:before="0" w:after="0"/>
        <w:jc w:val="both"/>
        <w:rPr>
          <w:b/>
          <w:i/>
        </w:rPr>
      </w:pPr>
    </w:p>
    <w:p w14:paraId="02BF8E14" w14:textId="5B8135B3" w:rsidR="005F05DA" w:rsidRPr="0044475E" w:rsidRDefault="005F05DA" w:rsidP="008F55F6">
      <w:pPr>
        <w:pStyle w:val="Nadpis4"/>
        <w:numPr>
          <w:ilvl w:val="3"/>
          <w:numId w:val="81"/>
        </w:numPr>
        <w:spacing w:before="0"/>
        <w:ind w:left="0" w:firstLine="0"/>
        <w:rPr>
          <w:b/>
        </w:rPr>
      </w:pPr>
      <w:bookmarkStart w:id="177" w:name="_Toc82617162"/>
      <w:r w:rsidRPr="0044475E">
        <w:rPr>
          <w:b/>
          <w:noProof/>
        </w:rPr>
        <w:t xml:space="preserve">PRIORITA: </w:t>
      </w:r>
      <w:r w:rsidRPr="0044475E">
        <w:rPr>
          <w:rFonts w:eastAsia="Calibri"/>
          <w:b/>
        </w:rPr>
        <w:t>Záruka pre mladých</w:t>
      </w:r>
      <w:bookmarkEnd w:id="177"/>
    </w:p>
    <w:p w14:paraId="09BA4466" w14:textId="77777777" w:rsidR="005F05DA" w:rsidRPr="0044475E" w:rsidRDefault="005F05DA" w:rsidP="00242156">
      <w:pPr>
        <w:widowControl w:val="0"/>
        <w:tabs>
          <w:tab w:val="left" w:pos="1662"/>
          <w:tab w:val="left" w:pos="1663"/>
        </w:tabs>
        <w:autoSpaceDE w:val="0"/>
        <w:autoSpaceDN w:val="0"/>
        <w:spacing w:before="1" w:after="1"/>
      </w:pPr>
    </w:p>
    <w:p w14:paraId="49DEBA33" w14:textId="35BFF7B8" w:rsidR="00A764F3" w:rsidRPr="0044475E" w:rsidRDefault="003550F2" w:rsidP="007D0B2C">
      <w:pPr>
        <w:pStyle w:val="Nadpis5"/>
        <w:numPr>
          <w:ilvl w:val="4"/>
          <w:numId w:val="81"/>
        </w:numPr>
        <w:spacing w:before="0"/>
        <w:ind w:left="0" w:firstLine="0"/>
        <w:rPr>
          <w:rFonts w:ascii="Times New Roman" w:hAnsi="Times New Roman" w:cs="Times New Roman"/>
          <w:b/>
          <w:sz w:val="24"/>
          <w:szCs w:val="24"/>
        </w:rPr>
      </w:pPr>
      <w:bookmarkStart w:id="178" w:name="_Toc82617163"/>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 xml:space="preserve">cieľ </w:t>
      </w:r>
      <w:r w:rsidR="00A764F3" w:rsidRPr="0044475E">
        <w:rPr>
          <w:rFonts w:ascii="Times New Roman" w:hAnsi="Times New Roman" w:cs="Times New Roman"/>
          <w:b/>
          <w:iCs/>
          <w:noProof/>
          <w:sz w:val="24"/>
          <w:szCs w:val="24"/>
        </w:rPr>
        <w:t>a)</w:t>
      </w:r>
      <w:r w:rsidR="007D0B2C" w:rsidRPr="0044475E">
        <w:rPr>
          <w:rFonts w:ascii="Times New Roman" w:hAnsi="Times New Roman" w:cs="Times New Roman"/>
          <w:b/>
          <w:iCs/>
          <w:noProof/>
          <w:sz w:val="24"/>
          <w:szCs w:val="24"/>
        </w:rPr>
        <w:t xml:space="preserve">: </w:t>
      </w:r>
      <w:r w:rsidR="007D0B2C" w:rsidRPr="0044475E">
        <w:rPr>
          <w:rFonts w:ascii="Times New Roman" w:eastAsia="Times New Roman" w:hAnsi="Times New Roman" w:cs="Times New Roman"/>
          <w:b/>
          <w:i/>
          <w:sz w:val="24"/>
          <w:szCs w:val="24"/>
        </w:rPr>
        <w:t>zlepšenie prístupu k zamestnaniu a aktivačným opatreniam pre všetkých uchádzačov o zamestnanie, predovšetkým mladých ľudí, a to najmä vykonávaním záruky pre mladých ľudí, pre dlhodobo nezamestnaných a znevýhodnené skupiny na trhu práce a neaktívne osoby, ako aj prostredníctvom podpory samostatnej zárobkovej činnosti a sociálneho hospodárstva</w:t>
      </w:r>
      <w:bookmarkEnd w:id="178"/>
    </w:p>
    <w:p w14:paraId="116EEBDC" w14:textId="77777777" w:rsidR="003550F2" w:rsidRPr="0044475E" w:rsidRDefault="003550F2" w:rsidP="008F55F6">
      <w:pPr>
        <w:pStyle w:val="Odsekzoznamu"/>
        <w:spacing w:before="0" w:after="60" w:line="240" w:lineRule="auto"/>
        <w:ind w:left="1800"/>
        <w:contextualSpacing w:val="0"/>
        <w:jc w:val="both"/>
        <w:outlineLvl w:val="5"/>
        <w:rPr>
          <w:rFonts w:eastAsia="Arial"/>
          <w:i/>
          <w:szCs w:val="24"/>
          <w:lang w:val="sk-SK" w:eastAsia="sk-SK"/>
        </w:rPr>
      </w:pPr>
      <w:bookmarkStart w:id="179" w:name="_Toc80608900"/>
      <w:bookmarkStart w:id="180" w:name="_Toc80609284"/>
      <w:bookmarkStart w:id="181" w:name="_Toc80609695"/>
      <w:bookmarkStart w:id="182" w:name="_Toc80609917"/>
      <w:bookmarkStart w:id="183" w:name="_Toc80610000"/>
      <w:bookmarkStart w:id="184" w:name="_Toc80610078"/>
      <w:bookmarkStart w:id="185" w:name="_Toc80610214"/>
      <w:bookmarkStart w:id="186" w:name="_Toc80610427"/>
      <w:bookmarkStart w:id="187" w:name="_Toc80685374"/>
      <w:bookmarkStart w:id="188" w:name="_Toc80685607"/>
      <w:bookmarkStart w:id="189" w:name="_Toc80685684"/>
      <w:bookmarkStart w:id="190" w:name="_Toc80685981"/>
      <w:bookmarkStart w:id="191" w:name="_Toc80608901"/>
      <w:bookmarkStart w:id="192" w:name="_Toc80609285"/>
      <w:bookmarkStart w:id="193" w:name="_Toc80609696"/>
      <w:bookmarkStart w:id="194" w:name="_Toc80609918"/>
      <w:bookmarkStart w:id="195" w:name="_Toc80610001"/>
      <w:bookmarkStart w:id="196" w:name="_Toc80610079"/>
      <w:bookmarkStart w:id="197" w:name="_Toc80610215"/>
      <w:bookmarkStart w:id="198" w:name="_Toc80610428"/>
      <w:bookmarkStart w:id="199" w:name="_Toc80685375"/>
      <w:bookmarkStart w:id="200" w:name="_Toc80685608"/>
      <w:bookmarkStart w:id="201" w:name="_Toc80685685"/>
      <w:bookmarkStart w:id="202" w:name="_Toc80685982"/>
      <w:bookmarkStart w:id="203" w:name="_Toc80608902"/>
      <w:bookmarkStart w:id="204" w:name="_Toc80609286"/>
      <w:bookmarkStart w:id="205" w:name="_Toc80609697"/>
      <w:bookmarkStart w:id="206" w:name="_Toc80609919"/>
      <w:bookmarkStart w:id="207" w:name="_Toc80610002"/>
      <w:bookmarkStart w:id="208" w:name="_Toc80610080"/>
      <w:bookmarkStart w:id="209" w:name="_Toc80610216"/>
      <w:bookmarkStart w:id="210" w:name="_Toc80610429"/>
      <w:bookmarkStart w:id="211" w:name="_Toc80685376"/>
      <w:bookmarkStart w:id="212" w:name="_Toc80685609"/>
      <w:bookmarkStart w:id="213" w:name="_Toc80685686"/>
      <w:bookmarkStart w:id="214" w:name="_Toc80685983"/>
      <w:bookmarkStart w:id="215" w:name="_Toc80608903"/>
      <w:bookmarkStart w:id="216" w:name="_Toc80609287"/>
      <w:bookmarkStart w:id="217" w:name="_Toc80609698"/>
      <w:bookmarkStart w:id="218" w:name="_Toc80609920"/>
      <w:bookmarkStart w:id="219" w:name="_Toc80610003"/>
      <w:bookmarkStart w:id="220" w:name="_Toc80610081"/>
      <w:bookmarkStart w:id="221" w:name="_Toc80610217"/>
      <w:bookmarkStart w:id="222" w:name="_Toc80610430"/>
      <w:bookmarkStart w:id="223" w:name="_Toc80685377"/>
      <w:bookmarkStart w:id="224" w:name="_Toc80685610"/>
      <w:bookmarkStart w:id="225" w:name="_Toc80685687"/>
      <w:bookmarkStart w:id="226" w:name="_Toc8068598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CD11E5A" w14:textId="77777777" w:rsidR="007D0B2C" w:rsidRPr="0044475E" w:rsidRDefault="007D0B2C" w:rsidP="008F55F6">
      <w:pPr>
        <w:pStyle w:val="Odsekzoznamu"/>
        <w:spacing w:before="0" w:after="60" w:line="240" w:lineRule="auto"/>
        <w:ind w:left="1800"/>
        <w:contextualSpacing w:val="0"/>
        <w:jc w:val="both"/>
        <w:outlineLvl w:val="5"/>
        <w:rPr>
          <w:rFonts w:eastAsia="Arial"/>
          <w:i/>
          <w:vanish/>
          <w:szCs w:val="24"/>
          <w:lang w:val="sk-SK" w:eastAsia="sk-SK"/>
        </w:rPr>
      </w:pPr>
    </w:p>
    <w:p w14:paraId="7BA473A8" w14:textId="74353FD0" w:rsidR="00A764F3" w:rsidRPr="0044475E" w:rsidRDefault="00A764F3" w:rsidP="00242156">
      <w:pPr>
        <w:pStyle w:val="Nadpis6"/>
        <w:numPr>
          <w:ilvl w:val="4"/>
          <w:numId w:val="86"/>
        </w:numPr>
        <w:tabs>
          <w:tab w:val="left" w:pos="993"/>
        </w:tabs>
        <w:spacing w:before="0"/>
        <w:ind w:left="0" w:firstLine="0"/>
        <w:rPr>
          <w:rFonts w:ascii="Times New Roman" w:hAnsi="Times New Roman" w:cs="Times New Roman"/>
          <w:b/>
          <w:i w:val="0"/>
          <w:sz w:val="24"/>
          <w:szCs w:val="24"/>
        </w:rPr>
      </w:pPr>
      <w:bookmarkStart w:id="227" w:name="_Toc82617164"/>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27"/>
    </w:p>
    <w:p w14:paraId="047AB9C1" w14:textId="2A8185F6" w:rsidR="00D33773" w:rsidRPr="0044475E" w:rsidRDefault="00D33773" w:rsidP="007D0B2C">
      <w:pPr>
        <w:widowControl w:val="0"/>
        <w:tabs>
          <w:tab w:val="left" w:pos="2253"/>
          <w:tab w:val="left" w:pos="2254"/>
        </w:tabs>
        <w:autoSpaceDE w:val="0"/>
        <w:autoSpaceDN w:val="0"/>
        <w:spacing w:after="0"/>
        <w:jc w:val="both"/>
      </w:pPr>
      <w:r w:rsidRPr="0044475E">
        <w:t xml:space="preserve">Z </w:t>
      </w:r>
      <w:r w:rsidR="00F15B49" w:rsidRPr="0044475E">
        <w:t xml:space="preserve">AP EPSP </w:t>
      </w:r>
      <w:r w:rsidRPr="0044475E">
        <w:t>vyplýva potreba zabezpečiť úča</w:t>
      </w:r>
      <w:r w:rsidR="004542AB" w:rsidRPr="0044475E">
        <w:t>sť mladých NEET, s dôrazom na ní</w:t>
      </w:r>
      <w:r w:rsidRPr="0044475E">
        <w:t>zkokvalifikovaných ľudí, osoby so zdravotným postihnutím, osoby žijúce vo vidieckych a odľahlých oblastiach, LGBTIQ osoby, Rómov a iné etnické alebo rasové menšiny, ktorým osobitne hrozí vylúčenie alebo diskriminácia, či osoby s migrantským pôvodom, na trhu práce, a to ich motivovaním pomocou stimulov, aby sa trh práce mohol rýchlo oživiť. Podporované opatrenia majú prispieť k dosiahnutiu cieľa akčného plánu v oblasti zamestnanosti obyvateľstva vo veku 20 až 64 rokov, pričom mladí NEET tvoria najpočetnejšiu skupinu nezamestnaných. Podporované typy aktivít vychádzajú z Národného plánu posilnenia Záruky pre mladých ľudí v Slovenskej republike s výhľadom do roku 2030</w:t>
      </w:r>
      <w:r w:rsidR="00F15B49" w:rsidRPr="0044475E">
        <w:t xml:space="preserve">, </w:t>
      </w:r>
      <w:r w:rsidRPr="0044475E">
        <w:t xml:space="preserve">opierajú </w:t>
      </w:r>
      <w:r w:rsidR="00F15B49" w:rsidRPr="0044475E">
        <w:t xml:space="preserve">sa </w:t>
      </w:r>
      <w:r w:rsidRPr="0044475E">
        <w:t>o</w:t>
      </w:r>
      <w:r w:rsidR="00F15B49" w:rsidRPr="0044475E">
        <w:t> </w:t>
      </w:r>
      <w:r w:rsidRPr="0044475E">
        <w:t>A</w:t>
      </w:r>
      <w:r w:rsidR="00F15B49" w:rsidRPr="0044475E">
        <w:t>P EPSP a sú v súlade s AP EUDS</w:t>
      </w:r>
      <w:r w:rsidRPr="0044475E">
        <w:t>.</w:t>
      </w:r>
    </w:p>
    <w:p w14:paraId="200FCF15" w14:textId="77777777" w:rsidR="00F15B49" w:rsidRPr="0044475E" w:rsidRDefault="00F15B49">
      <w:pPr>
        <w:widowControl w:val="0"/>
        <w:tabs>
          <w:tab w:val="left" w:pos="2253"/>
          <w:tab w:val="left" w:pos="2254"/>
        </w:tabs>
        <w:autoSpaceDE w:val="0"/>
        <w:autoSpaceDN w:val="0"/>
        <w:spacing w:before="0" w:after="0"/>
        <w:jc w:val="both"/>
      </w:pPr>
    </w:p>
    <w:p w14:paraId="6CABC362" w14:textId="5D7055B2" w:rsidR="00A764F3" w:rsidRPr="0044475E" w:rsidRDefault="00A764F3">
      <w:pPr>
        <w:spacing w:before="0"/>
        <w:jc w:val="both"/>
        <w:rPr>
          <w:i/>
          <w:iCs/>
          <w:noProof/>
        </w:rPr>
      </w:pPr>
      <w:r w:rsidRPr="0044475E">
        <w:rPr>
          <w:i/>
          <w:iCs/>
          <w:noProof/>
        </w:rPr>
        <w:t>Typy aktivít:</w:t>
      </w:r>
    </w:p>
    <w:p w14:paraId="2AB59B24" w14:textId="77777777" w:rsidR="00D33773" w:rsidRPr="0044475E" w:rsidRDefault="00D33773">
      <w:pPr>
        <w:pStyle w:val="Odsekzoznamu"/>
        <w:numPr>
          <w:ilvl w:val="0"/>
          <w:numId w:val="67"/>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zabezpečovanie individualizovaného a komplexného prístupu k mladým uchádzačom o zamestnanie a neaktívnym mladým NEET do 30 rokov, so zameraním na poradenské činnosti a asistenciu pri identifikácii vhodných podporných nástrojov, vrátane podpory pri samozamestnaní;</w:t>
      </w:r>
    </w:p>
    <w:p w14:paraId="3718B6C0" w14:textId="02A0DC61" w:rsidR="00D33773" w:rsidRPr="0044475E" w:rsidRDefault="001F389C">
      <w:pPr>
        <w:spacing w:after="0"/>
        <w:jc w:val="both"/>
        <w:rPr>
          <w:i/>
        </w:rPr>
      </w:pPr>
      <w:r w:rsidRPr="0044475E">
        <w:rPr>
          <w:i/>
        </w:rPr>
        <w:t xml:space="preserve">Verejné </w:t>
      </w:r>
      <w:r w:rsidR="00D33773" w:rsidRPr="0044475E">
        <w:rPr>
          <w:i/>
        </w:rPr>
        <w:t xml:space="preserve">služby zamestnanosti prostredníctvom úradov PSVR v rámci implementovaných projektov už v minulosti čiastočne zabezpečovali individualizovaný a komplexný prístup vo vzťahu k mladým uchádzačom o zamestnanie. Výsledky hodnotenia PO2 OP ĽZ za obdobie 2014 -2020 potvrdzujú správnosť tohto prístupu. Individualizovaný prístup je potrebné rozšíriť na celú skupinu mladých NEET, a to z dôvodu, že hoci sa počet nezamestnaných mladých ľudí až do začiatku roka 2020 v priemere znižoval, miera neaktívnych mladých ľudí sa zvýšila a v EÚ patrí tá slovenská medzi najvyššie. Vo všeobecnosti tak služby zamestnanosti nezodpovedajú individuálnym potrebám mladých NEET, a to aj v kontexte zmien na trhu práce. Preto je plánované zvýšenie zdrojov na financovanie individualizovaného a komplexného prístupu. Je nevyhnutné zabezpečiť špecializovaných a kvalitných poradcov pre mladých NEET na každom úrade PSVR, vrátane ich odbornej prípravy </w:t>
      </w:r>
      <w:r w:rsidR="00D33773" w:rsidRPr="0044475E">
        <w:rPr>
          <w:i/>
        </w:rPr>
        <w:lastRenderedPageBreak/>
        <w:t xml:space="preserve">a sieťovania. Poskytovanie individualizovaných poradenských služieb bude podporené vrátane diagnostiky, skríningu, profilovania a tvorby individuálnych akčných plánov, a to so zohľadnením potrieb konkrétneho klienta. Z výsledkov hodnotenia PO2 OP ĽZ za obdobie 2014 -2020 tiež vyplýva, že systémy záruky pre mladých ľudí zatiaľ neoslovujú väčšinu mladých NEET, najmä tých neaktívnych, keďže títo nepatria medzi klientov </w:t>
      </w:r>
      <w:r w:rsidRPr="0044475E">
        <w:rPr>
          <w:i/>
        </w:rPr>
        <w:t xml:space="preserve">verejných </w:t>
      </w:r>
      <w:r w:rsidR="00D33773" w:rsidRPr="0044475E">
        <w:rPr>
          <w:i/>
        </w:rPr>
        <w:t xml:space="preserve">služieb zamestnanosti. Podpora sa preto zameria aj na podporu </w:t>
      </w:r>
      <w:r w:rsidRPr="0044475E">
        <w:rPr>
          <w:i/>
        </w:rPr>
        <w:t xml:space="preserve">neverejných </w:t>
      </w:r>
      <w:r w:rsidR="00D33773" w:rsidRPr="0044475E">
        <w:rPr>
          <w:i/>
        </w:rPr>
        <w:t>poskytovateľov služieb zamestnanosti a orgány regionálnej a miestnej samosprávy pomocou vhodného nastavenia výziev na DOP, ktoré zabezpečia individualizované poradenstvo a komplexný prístup k neaktívnym mladým NEET.</w:t>
      </w:r>
    </w:p>
    <w:p w14:paraId="642D8FC7" w14:textId="77777777" w:rsidR="00D33773" w:rsidRPr="0044475E" w:rsidRDefault="00D33773">
      <w:pPr>
        <w:autoSpaceDE w:val="0"/>
        <w:autoSpaceDN w:val="0"/>
        <w:adjustRightInd w:val="0"/>
        <w:spacing w:before="0" w:after="0"/>
        <w:jc w:val="both"/>
        <w:rPr>
          <w:b/>
          <w:shd w:val="clear" w:color="auto" w:fill="FFFFFF"/>
        </w:rPr>
      </w:pPr>
    </w:p>
    <w:p w14:paraId="2F11DCCD" w14:textId="77777777" w:rsidR="00A764F3" w:rsidRPr="0044475E" w:rsidRDefault="00A764F3">
      <w:pPr>
        <w:pStyle w:val="Odsekzoznamu"/>
        <w:numPr>
          <w:ilvl w:val="0"/>
          <w:numId w:val="62"/>
        </w:numPr>
        <w:spacing w:before="0" w:after="0" w:line="240" w:lineRule="auto"/>
        <w:jc w:val="both"/>
        <w:rPr>
          <w:b/>
          <w:szCs w:val="24"/>
          <w:lang w:val="sk-SK"/>
        </w:rPr>
      </w:pPr>
      <w:r w:rsidRPr="0044475E">
        <w:rPr>
          <w:b/>
          <w:szCs w:val="24"/>
          <w:lang w:val="sk-SK"/>
        </w:rPr>
        <w:t>vytváranie udržateľných pracovných miest pre mladých uchádzačov o zamestnanie do 30 rokov, vrátane individualizovanej podpory pri ich zapracovaní na vytvorenom pracovnom mieste;</w:t>
      </w:r>
    </w:p>
    <w:p w14:paraId="6F9BB2CE" w14:textId="39946495" w:rsidR="00D33773" w:rsidRPr="0044475E" w:rsidRDefault="00A764F3">
      <w:pPr>
        <w:pStyle w:val="Odsekzoznamu"/>
        <w:numPr>
          <w:ilvl w:val="0"/>
          <w:numId w:val="62"/>
        </w:numPr>
        <w:spacing w:before="0" w:after="0" w:line="240" w:lineRule="auto"/>
        <w:jc w:val="both"/>
        <w:rPr>
          <w:b/>
          <w:szCs w:val="24"/>
          <w:lang w:val="sk-SK"/>
        </w:rPr>
      </w:pPr>
      <w:r w:rsidRPr="0044475E">
        <w:rPr>
          <w:b/>
          <w:szCs w:val="24"/>
          <w:lang w:val="sk-SK"/>
        </w:rPr>
        <w:t>poskytovanie finančných príspevkov mladým uchádzačom o zamestnanie do 30 rokov na začatie vykonávania samostatnej zárobkovej činnosti;</w:t>
      </w:r>
    </w:p>
    <w:p w14:paraId="12ED3DB8" w14:textId="7C6952F5" w:rsidR="00D33773" w:rsidRPr="0044475E" w:rsidRDefault="00D33773">
      <w:pPr>
        <w:spacing w:after="0"/>
        <w:jc w:val="both"/>
        <w:rPr>
          <w:i/>
        </w:rPr>
      </w:pPr>
      <w:r w:rsidRPr="0044475E">
        <w:rPr>
          <w:i/>
        </w:rPr>
        <w:t xml:space="preserve">Časovo obmedzené stimuly na prijímanie do zamestnania na zmenu pracovného miesta, respektíve podpora podnikania, patrí aj medzi cielené opatrenia Účinnej aktívnej podpory zamestnanosti EASE. </w:t>
      </w:r>
      <w:r w:rsidR="00A33395" w:rsidRPr="0044475E">
        <w:rPr>
          <w:i/>
        </w:rPr>
        <w:t xml:space="preserve">Verejné </w:t>
      </w:r>
      <w:r w:rsidRPr="0044475E">
        <w:rPr>
          <w:i/>
        </w:rPr>
        <w:t>služby zamestnanosti prostredníctvom úradov PSVR v rámci implementovaných projektov už v minulosti čiastočne podporovali tvorbu pracovných miest vrátane individualizovanej podpory pri ich zapracovaní na vytvorenom pracovnom mieste, ako aj začatie vykonávania samostatnej zárobkovej činnosti. Správnosť takéhoto prístupu potvrdili aj závery hodnotenia PO2 OP ĽZ za obdobie 2014 -2020. Minulé krízy zároveň ukázali, že mladí ľudia sú krízou zasiahnutí najviac a zvyčajne stratia zamestnanie ako prví. Navyše, mladí ľudia pri vstupe na trh práce čelia prekážke súvisiacej s nedostatkom pracovných skúseností. Preto je dôležité podporovať vytváranie takých pracovných miest, ktoré budú z dlhodobého hľadiska udržateľné a odolné pričom dôraz bude kladený na tvorbu pracovných miest v oblasti zelenej a digitálnej ekonomiky a individualizovaný prístup k mladému zamestnancovi počas podporovanej doby zamestnania (napr. formou mentoringu, tútoringu). Pri podpore začatia vykonávania SZČO bude tiež kladený dôraz na udržateľnosť a odolnosť pomocou podmienky absolvovania vzdelávania zameraného na získanie podnikateľských zručností a tiež pomocou podmienky využitia komplexného odborného poradenstva.</w:t>
      </w:r>
    </w:p>
    <w:p w14:paraId="6CCF9527" w14:textId="77777777" w:rsidR="00D33773" w:rsidRPr="0044475E" w:rsidRDefault="00D33773">
      <w:pPr>
        <w:spacing w:before="0" w:after="0"/>
        <w:jc w:val="both"/>
        <w:rPr>
          <w:b/>
        </w:rPr>
      </w:pPr>
    </w:p>
    <w:p w14:paraId="1E4D38C1" w14:textId="71C73AFB" w:rsidR="00D33773" w:rsidRPr="0044475E" w:rsidRDefault="00A764F3">
      <w:pPr>
        <w:pStyle w:val="Odsekzoznamu"/>
        <w:numPr>
          <w:ilvl w:val="0"/>
          <w:numId w:val="62"/>
        </w:numPr>
        <w:spacing w:before="0" w:after="0" w:line="240" w:lineRule="auto"/>
        <w:jc w:val="both"/>
        <w:rPr>
          <w:b/>
          <w:szCs w:val="24"/>
          <w:lang w:val="sk-SK"/>
        </w:rPr>
      </w:pPr>
      <w:r w:rsidRPr="0044475E">
        <w:rPr>
          <w:b/>
          <w:szCs w:val="24"/>
          <w:lang w:val="sk-SK"/>
        </w:rPr>
        <w:t>poskytovanie finančných príspevkov na vykonávanie absolventskej praxe;</w:t>
      </w:r>
    </w:p>
    <w:p w14:paraId="625C83F4" w14:textId="6FA08553" w:rsidR="00D33773" w:rsidRPr="0044475E" w:rsidRDefault="00A33395">
      <w:pPr>
        <w:spacing w:after="0"/>
        <w:jc w:val="both"/>
        <w:rPr>
          <w:i/>
        </w:rPr>
      </w:pPr>
      <w:r w:rsidRPr="0044475E">
        <w:rPr>
          <w:i/>
        </w:rPr>
        <w:t xml:space="preserve">Verejné </w:t>
      </w:r>
      <w:r w:rsidR="00D33773" w:rsidRPr="0044475E">
        <w:rPr>
          <w:i/>
        </w:rPr>
        <w:t xml:space="preserve">služby zamestnanosti v minulosti podporovali vykonávanie absolventskej praxe pre mladých uchádzačov o zamestnanie a účinnosť takto zameranej podpory potvrdili aj závery externých hodnotení podporovaných opatrení. Mnohí mladí ľudia, najmä zo znevýhodneného sociálno-ekonomického prostredia, často čelia prekážkam v súvislosti s prechodom zo školy do zamestnania. Podpora absolventskej praxe zvýšila zamestnateľnosť mladých NEET a umožnila absolventom škôl získať v pomerne krátkom čase po skončení školy pracovné skúsenosti a postupne aj zamestnanie. Zamestnávateľom umožnilo spoznať absolventa a ponúknuť mu aj pracovnú príležitosť, najmä v súkromnom sektore. Z hodnotenia PO2 OP ĽZ zároveň vyplýva odporúčanie rozšíriť podporu absolventskej praxe o krytie cestovných nákladov a zosúladiť výšku poskytovaného príspevku s výškou životného </w:t>
      </w:r>
      <w:r w:rsidR="001F389C" w:rsidRPr="0044475E">
        <w:rPr>
          <w:i/>
        </w:rPr>
        <w:t>minima</w:t>
      </w:r>
      <w:r w:rsidR="00D33773" w:rsidRPr="0044475E">
        <w:rPr>
          <w:i/>
        </w:rPr>
        <w:t>.</w:t>
      </w:r>
    </w:p>
    <w:p w14:paraId="6EBB66B8" w14:textId="77777777" w:rsidR="00D33773" w:rsidRPr="0044475E" w:rsidRDefault="00D33773">
      <w:pPr>
        <w:spacing w:after="0"/>
        <w:jc w:val="both"/>
        <w:rPr>
          <w:b/>
        </w:rPr>
      </w:pPr>
    </w:p>
    <w:p w14:paraId="6C21D8D6" w14:textId="77777777" w:rsidR="00D33773" w:rsidRPr="0044475E" w:rsidRDefault="00D33773">
      <w:pPr>
        <w:pStyle w:val="Odsekzoznamu"/>
        <w:numPr>
          <w:ilvl w:val="0"/>
          <w:numId w:val="62"/>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poskytovanie finančných príspevkov mladým uchádzačom o zamestnanie do 30 rokov za účelom nadobúdania/zmeny zručností potrebných pre aktívnu účasť na trhu práce;</w:t>
      </w:r>
    </w:p>
    <w:p w14:paraId="698877CF" w14:textId="77777777" w:rsidR="00D33773" w:rsidRPr="0044475E" w:rsidRDefault="00D33773">
      <w:pPr>
        <w:pStyle w:val="Odsekzoznamu"/>
        <w:numPr>
          <w:ilvl w:val="0"/>
          <w:numId w:val="62"/>
        </w:numPr>
        <w:autoSpaceDE w:val="0"/>
        <w:autoSpaceDN w:val="0"/>
        <w:adjustRightInd w:val="0"/>
        <w:spacing w:after="0" w:line="240" w:lineRule="auto"/>
        <w:jc w:val="both"/>
        <w:rPr>
          <w:b/>
          <w:szCs w:val="24"/>
          <w:shd w:val="clear" w:color="auto" w:fill="FFFFFF"/>
          <w:lang w:val="sk-SK"/>
        </w:rPr>
      </w:pPr>
      <w:r w:rsidRPr="0044475E">
        <w:rPr>
          <w:b/>
          <w:szCs w:val="24"/>
          <w:shd w:val="clear" w:color="auto" w:fill="FFFFFF"/>
          <w:lang w:val="sk-SK"/>
        </w:rPr>
        <w:t>tvorba programov na zvyšovanie/nadobúdanie digitálnych zručností mladých NEET, vrátane testovacích nástrojov a hodnotenie úrovne týchto zručností;</w:t>
      </w:r>
    </w:p>
    <w:p w14:paraId="6AE1E980" w14:textId="7C27B8F6" w:rsidR="008514D6" w:rsidRPr="0044475E" w:rsidRDefault="008514D6" w:rsidP="00242156">
      <w:pPr>
        <w:autoSpaceDE w:val="0"/>
        <w:autoSpaceDN w:val="0"/>
        <w:adjustRightInd w:val="0"/>
        <w:spacing w:after="0"/>
        <w:jc w:val="both"/>
        <w:rPr>
          <w:i/>
        </w:rPr>
      </w:pPr>
      <w:r w:rsidRPr="0044475E">
        <w:rPr>
          <w:i/>
        </w:rPr>
        <w:t>Mladí NE</w:t>
      </w:r>
      <w:r w:rsidR="00485FF9" w:rsidRPr="0044475E">
        <w:rPr>
          <w:i/>
        </w:rPr>
        <w:t>ET tvoria najpočetnejšiu skupinu</w:t>
      </w:r>
      <w:r w:rsidRPr="0044475E">
        <w:rPr>
          <w:i/>
        </w:rPr>
        <w:t xml:space="preserve"> nezamestnaných a málo sa zúčastňujú na aktivitách ďalšieho vzdelávania a odbornej prípravy. Ich vzdelanie/zručnosti často nezodpovedajú aktuálnym potrebám trhu práce, zároveň mnohí mladí ľudia, často zo znevýhodneného sociálno-ekonomického prostredia, nemajú prístup ku kvalitnému vzdelávaniu a odbornej príprave. Preto </w:t>
      </w:r>
      <w:r w:rsidR="00A33395" w:rsidRPr="0044475E">
        <w:rPr>
          <w:i/>
        </w:rPr>
        <w:t xml:space="preserve">verejné </w:t>
      </w:r>
      <w:r w:rsidRPr="0044475E">
        <w:rPr>
          <w:i/>
        </w:rPr>
        <w:t xml:space="preserve">služby zamestnanosti už v minulosti prostredníctvom úradov PSVR v rámci implementovaných projektov </w:t>
      </w:r>
      <w:r w:rsidRPr="0044475E">
        <w:rPr>
          <w:i/>
        </w:rPr>
        <w:lastRenderedPageBreak/>
        <w:t>podporovali nadobúdanie/zmeny zručností potrebných pre aktívnu účasť na trhu práce. Bol tiež zavedený individualizovaný prístup k mladým NEET a možnosť vlastného výberu vzdelávania podľa potrieb, prípadne v prepojení na budúce zamestnanie. Hodnotenia účinnosti tejto podpory potvrdili, že väčšina zúčastnených bola 6 mesiacov po skončení podpory zamestnaných. Pre zabezpečenie súladu medzi požiadavkami trhu práce a potrebami mladých NEET je dôležité prehlbovať individualizovaný prístup v rámci poradenstva počas výberu vzdelávania a podporovať individualizované formy vzdelávania pre mladých NEET za účelom zvýšenia alebo nadobudnutia potrebných zručností. Dôraz bude kladený</w:t>
      </w:r>
      <w:r w:rsidR="00485FF9" w:rsidRPr="0044475E">
        <w:rPr>
          <w:i/>
        </w:rPr>
        <w:t xml:space="preserve"> na</w:t>
      </w:r>
      <w:r w:rsidRPr="0044475E">
        <w:rPr>
          <w:i/>
        </w:rPr>
        <w:t xml:space="preserve"> podnikateľské, zelené, jazykové, digitálne zručnosti a na zručnosti v oblasti riadenia kariéry. Pred výberom vzdelávania a po ňom je potrebné zhodnocovať zručnosti, a to aj individuálnou formou pomocou testovacích nástrojov a s dôrazom na digitálne zručnosti z dôvodu prechodu na digitálnu ekonomiku.</w:t>
      </w:r>
    </w:p>
    <w:p w14:paraId="4D47AE76" w14:textId="77777777" w:rsidR="00A764F3" w:rsidRPr="0044475E" w:rsidRDefault="00A764F3" w:rsidP="00242156">
      <w:pPr>
        <w:spacing w:before="0" w:after="0"/>
        <w:jc w:val="both"/>
        <w:rPr>
          <w:b/>
          <w:i/>
        </w:rPr>
      </w:pPr>
    </w:p>
    <w:p w14:paraId="51FCB664" w14:textId="3ADC5214" w:rsidR="00A764F3" w:rsidRPr="0044475E" w:rsidRDefault="00A764F3" w:rsidP="00242156">
      <w:pPr>
        <w:spacing w:before="0" w:after="0"/>
        <w:jc w:val="both"/>
        <w:rPr>
          <w:i/>
          <w:iCs/>
          <w:noProof/>
        </w:rPr>
      </w:pPr>
      <w:r w:rsidRPr="0044475E">
        <w:rPr>
          <w:i/>
          <w:iCs/>
          <w:noProof/>
        </w:rPr>
        <w:t>Hlavné cieľové skupiny:</w:t>
      </w:r>
    </w:p>
    <w:p w14:paraId="66EDFCC8" w14:textId="77777777" w:rsidR="00A764F3" w:rsidRPr="0044475E" w:rsidRDefault="00A764F3">
      <w:pPr>
        <w:spacing w:before="0" w:after="0"/>
        <w:jc w:val="both"/>
        <w:rPr>
          <w:i/>
          <w:iCs/>
          <w:noProof/>
        </w:rPr>
      </w:pPr>
    </w:p>
    <w:p w14:paraId="5307786B" w14:textId="3145ADD2"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mladý uchádzač o zamestnanie do 30 rokov</w:t>
      </w:r>
    </w:p>
    <w:p w14:paraId="60A3930F"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osoba v situácii NEET do 30 rokov</w:t>
      </w:r>
    </w:p>
    <w:p w14:paraId="7E4D9FC1"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zamestnanec</w:t>
      </w:r>
    </w:p>
    <w:p w14:paraId="02F6B23E" w14:textId="592A21FC"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zamestnávateľ</w:t>
      </w:r>
    </w:p>
    <w:p w14:paraId="4D20A334"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poskytovateľ služieb zamestnanosti</w:t>
      </w:r>
    </w:p>
    <w:p w14:paraId="7821E1F3" w14:textId="77777777" w:rsidR="00E9316E" w:rsidRPr="0044475E" w:rsidRDefault="00A764F3">
      <w:pPr>
        <w:pStyle w:val="Odsekzoznamu"/>
        <w:numPr>
          <w:ilvl w:val="0"/>
          <w:numId w:val="63"/>
        </w:numPr>
        <w:spacing w:before="0" w:after="0" w:line="240" w:lineRule="auto"/>
        <w:jc w:val="both"/>
        <w:rPr>
          <w:szCs w:val="24"/>
          <w:lang w:val="sk-SK"/>
        </w:rPr>
      </w:pPr>
      <w:r w:rsidRPr="0044475E">
        <w:rPr>
          <w:szCs w:val="24"/>
          <w:lang w:val="sk-SK"/>
        </w:rPr>
        <w:t>mimovládna organizácia</w:t>
      </w:r>
    </w:p>
    <w:p w14:paraId="46E612E0"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orgán regionálnej a miestnej samosprávy</w:t>
      </w:r>
    </w:p>
    <w:p w14:paraId="51D09B84" w14:textId="77777777" w:rsidR="00A764F3" w:rsidRPr="0044475E" w:rsidRDefault="00A764F3">
      <w:pPr>
        <w:widowControl w:val="0"/>
        <w:tabs>
          <w:tab w:val="left" w:pos="1662"/>
          <w:tab w:val="left" w:pos="1663"/>
        </w:tabs>
        <w:autoSpaceDE w:val="0"/>
        <w:autoSpaceDN w:val="0"/>
        <w:spacing w:before="1" w:after="1"/>
      </w:pPr>
    </w:p>
    <w:p w14:paraId="7475BBA3" w14:textId="77777777" w:rsidR="007D0B2C" w:rsidRPr="0044475E" w:rsidRDefault="007D0B2C">
      <w:pPr>
        <w:widowControl w:val="0"/>
        <w:tabs>
          <w:tab w:val="left" w:pos="1662"/>
          <w:tab w:val="left" w:pos="1663"/>
        </w:tabs>
        <w:autoSpaceDE w:val="0"/>
        <w:autoSpaceDN w:val="0"/>
        <w:spacing w:before="1" w:after="1"/>
      </w:pPr>
    </w:p>
    <w:p w14:paraId="4AEAF13E" w14:textId="0DB70233" w:rsidR="00A764F3" w:rsidRPr="0044475E" w:rsidRDefault="00A764F3" w:rsidP="007D0B2C">
      <w:pPr>
        <w:pStyle w:val="Nadpis5"/>
        <w:numPr>
          <w:ilvl w:val="4"/>
          <w:numId w:val="134"/>
        </w:numPr>
        <w:spacing w:before="0"/>
        <w:ind w:left="0" w:firstLine="0"/>
        <w:rPr>
          <w:rFonts w:ascii="Times New Roman" w:eastAsia="Times New Roman" w:hAnsi="Times New Roman" w:cs="Times New Roman"/>
          <w:b/>
          <w:i/>
          <w:sz w:val="24"/>
          <w:szCs w:val="24"/>
        </w:rPr>
      </w:pPr>
      <w:bookmarkStart w:id="228" w:name="_Toc82617165"/>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 xml:space="preserve">cieľ </w:t>
      </w:r>
      <w:r w:rsidRPr="0044475E">
        <w:rPr>
          <w:rFonts w:ascii="Times New Roman" w:hAnsi="Times New Roman" w:cs="Times New Roman"/>
          <w:b/>
          <w:iCs/>
          <w:noProof/>
          <w:sz w:val="24"/>
          <w:szCs w:val="24"/>
        </w:rPr>
        <w:t>f)</w:t>
      </w:r>
      <w:r w:rsidR="007D0B2C" w:rsidRPr="0044475E">
        <w:rPr>
          <w:rFonts w:ascii="Times New Roman" w:hAnsi="Times New Roman" w:cs="Times New Roman"/>
          <w:b/>
          <w:iCs/>
          <w:noProof/>
          <w:sz w:val="24"/>
          <w:szCs w:val="24"/>
        </w:rPr>
        <w:t xml:space="preserve">: </w:t>
      </w:r>
      <w:r w:rsidR="007D0B2C" w:rsidRPr="0044475E">
        <w:rPr>
          <w:rFonts w:ascii="Times New Roman" w:eastAsia="Times New Roman" w:hAnsi="Times New Roman" w:cs="Times New Roman"/>
          <w:b/>
          <w:i/>
          <w:sz w:val="24"/>
          <w:szCs w:val="24"/>
        </w:rPr>
        <w:t>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w:t>
      </w:r>
      <w:bookmarkEnd w:id="228"/>
    </w:p>
    <w:p w14:paraId="502CF69B" w14:textId="77777777" w:rsidR="00A764F3" w:rsidRPr="0044475E" w:rsidRDefault="00A764F3" w:rsidP="008F55F6">
      <w:pPr>
        <w:pStyle w:val="Odsekzoznamu"/>
        <w:widowControl w:val="0"/>
        <w:tabs>
          <w:tab w:val="left" w:pos="1663"/>
        </w:tabs>
        <w:autoSpaceDE w:val="0"/>
        <w:autoSpaceDN w:val="0"/>
        <w:spacing w:before="93" w:after="0" w:line="240" w:lineRule="auto"/>
        <w:ind w:left="709"/>
        <w:rPr>
          <w:szCs w:val="24"/>
          <w:lang w:val="sk-SK"/>
        </w:rPr>
      </w:pPr>
    </w:p>
    <w:p w14:paraId="67FD68C8" w14:textId="438E8B0B" w:rsidR="00A764F3" w:rsidRPr="0044475E" w:rsidRDefault="00A764F3" w:rsidP="008F55F6">
      <w:pPr>
        <w:pStyle w:val="Nadpis6"/>
        <w:numPr>
          <w:ilvl w:val="5"/>
          <w:numId w:val="136"/>
        </w:numPr>
        <w:tabs>
          <w:tab w:val="left" w:pos="993"/>
        </w:tabs>
        <w:spacing w:before="0"/>
        <w:rPr>
          <w:rFonts w:ascii="Times New Roman" w:hAnsi="Times New Roman" w:cs="Times New Roman"/>
          <w:b/>
          <w:i w:val="0"/>
          <w:sz w:val="24"/>
          <w:szCs w:val="24"/>
        </w:rPr>
      </w:pPr>
      <w:bookmarkStart w:id="229" w:name="_Toc82617166"/>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29"/>
    </w:p>
    <w:p w14:paraId="490E6404" w14:textId="622DC808" w:rsidR="00D5276F" w:rsidRPr="0044475E" w:rsidRDefault="00D5276F" w:rsidP="007D0B2C">
      <w:pPr>
        <w:widowControl w:val="0"/>
        <w:tabs>
          <w:tab w:val="left" w:pos="2253"/>
          <w:tab w:val="left" w:pos="2254"/>
        </w:tabs>
        <w:autoSpaceDE w:val="0"/>
        <w:autoSpaceDN w:val="0"/>
        <w:spacing w:after="0"/>
        <w:jc w:val="both"/>
      </w:pPr>
      <w:r w:rsidRPr="0044475E">
        <w:t xml:space="preserve">Z </w:t>
      </w:r>
      <w:r w:rsidR="00F15B49" w:rsidRPr="0044475E">
        <w:t xml:space="preserve">AP EPSP </w:t>
      </w:r>
      <w:r w:rsidRPr="0044475E">
        <w:t xml:space="preserve">vyplýva potreba zabezpečiť sociálnu ochranu mladých ľudí investovaním do špičkového a inkluzívneho vzdelávania, odbornej prípravy, zručností a inovácií. Obmedzený prístup k inkluzívnemu vysokokvalitnému vzdelávaniu a odbornej príprave môže mať trvalý negatívny účinok, ako je zvýšené riziko budúcej nezamestnanosti, nižšie príjmy v budúcnosti, strata ľudského kapitálu a medzigeneračný prenos chudoby. Na Slovensku pretrváva nesúlad vedomostí a zručností s potrebami trhu práce, pretože mladí ľudia končia študijné alebo učebné odbory, s ktorými nenachádzajú uplatnenie na trhu práce. Navyše, narastá počet žiakov, ktorí predčasne ukončujú školskú dochádzku. Podporované aktivity sa preto v súlade s Národným plánom posilnenia Záruky pre mladých ľudí v SR s výhľadom do roku 2030 zamerajú na odstraňovanie nesúladu vedomostí a zručností s potrebami trhu práce, posilňovanie systémov neformálneho vzdelávania, znižovanie predčasného ukončovania školskej dochádzky a zvyšovanie účasti na vyššom stredoškolskom vzdelávaní. Tak prispejú k dosahovaniu cieľa </w:t>
      </w:r>
      <w:r w:rsidR="00F15B49" w:rsidRPr="0044475E">
        <w:t>AP EPSP</w:t>
      </w:r>
      <w:r w:rsidRPr="0044475E">
        <w:t xml:space="preserve">. </w:t>
      </w:r>
    </w:p>
    <w:p w14:paraId="5350425A" w14:textId="77777777" w:rsidR="00D5276F" w:rsidRPr="0044475E" w:rsidRDefault="00D5276F" w:rsidP="00242156">
      <w:pPr>
        <w:spacing w:before="0"/>
        <w:jc w:val="both"/>
        <w:rPr>
          <w:i/>
          <w:iCs/>
          <w:noProof/>
        </w:rPr>
      </w:pPr>
    </w:p>
    <w:p w14:paraId="29118661" w14:textId="77777777" w:rsidR="00A764F3" w:rsidRPr="0044475E" w:rsidRDefault="00A764F3" w:rsidP="00242156">
      <w:pPr>
        <w:spacing w:before="0"/>
        <w:jc w:val="both"/>
        <w:rPr>
          <w:i/>
          <w:iCs/>
          <w:noProof/>
        </w:rPr>
      </w:pPr>
      <w:r w:rsidRPr="0044475E">
        <w:rPr>
          <w:i/>
          <w:iCs/>
          <w:noProof/>
        </w:rPr>
        <w:t xml:space="preserve">Typy aktivít: </w:t>
      </w:r>
    </w:p>
    <w:p w14:paraId="205CFD00" w14:textId="77777777" w:rsidR="00A764F3" w:rsidRPr="0044475E" w:rsidRDefault="00A764F3">
      <w:pPr>
        <w:pStyle w:val="Odsekzoznamu"/>
        <w:numPr>
          <w:ilvl w:val="0"/>
          <w:numId w:val="62"/>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metodické činnosti zamerané na identifikáciu a prácu so skupinami detí a žiakov, ktorým hrozí, že sa po ukončení vzdelávania dostanú do situácie NEET;</w:t>
      </w:r>
    </w:p>
    <w:p w14:paraId="30BF88A0" w14:textId="77777777" w:rsidR="00D5276F" w:rsidRPr="0044475E" w:rsidRDefault="00D5276F">
      <w:pPr>
        <w:spacing w:after="0"/>
        <w:jc w:val="both"/>
        <w:rPr>
          <w:i/>
        </w:rPr>
      </w:pPr>
      <w:r w:rsidRPr="0044475E">
        <w:rPr>
          <w:i/>
        </w:rPr>
        <w:t xml:space="preserve">Podporované činnosti sa zamerajú na vytvorenie a implementáciu vhodných nástrojov pre PZ/OZ, aby boli dobre pripravené na prácu s ohrozenými skupinami detí a žiakov. Dôležité je tiež priebežné monitorovanie potrieb žiakov v riziku a priebežné vyhodnocovanie výsledkov žiakov, aby bolo možné včas nastaviť vhodné intervencie. Podporované intervencie vytvoria priestor aj na účinnú spoluprácu subjektov vo formálnom a neformálnom vzdelávaní, ako aj subjektov verejného a neverejného </w:t>
      </w:r>
      <w:r w:rsidRPr="0044475E">
        <w:rPr>
          <w:i/>
        </w:rPr>
        <w:lastRenderedPageBreak/>
        <w:t>sektora. Podporované programy sa zamerajú aj na školenie PZ/OZ v oblasti práce s profilovacími nástrojmi, skríningom a v oblasti vytvárania individualizovaných akčných plánov pre rizikové skupiny, u ktorých hrozí, že by sa v budúcnosti mohli dostať do skupiny NEET.</w:t>
      </w:r>
    </w:p>
    <w:p w14:paraId="1063032F" w14:textId="77777777" w:rsidR="00D5276F" w:rsidRPr="0044475E" w:rsidRDefault="00D5276F">
      <w:pPr>
        <w:pStyle w:val="Odsekzoznamu"/>
        <w:autoSpaceDE w:val="0"/>
        <w:autoSpaceDN w:val="0"/>
        <w:adjustRightInd w:val="0"/>
        <w:spacing w:before="0" w:after="0" w:line="240" w:lineRule="auto"/>
        <w:ind w:left="0"/>
        <w:jc w:val="both"/>
        <w:rPr>
          <w:b/>
          <w:szCs w:val="24"/>
          <w:shd w:val="clear" w:color="auto" w:fill="FFFFFF"/>
          <w:lang w:val="sk-SK"/>
        </w:rPr>
      </w:pPr>
    </w:p>
    <w:p w14:paraId="2A62A099" w14:textId="77777777" w:rsidR="00A764F3" w:rsidRPr="0044475E" w:rsidRDefault="00A764F3">
      <w:pPr>
        <w:pStyle w:val="Odsekzoznamu"/>
        <w:numPr>
          <w:ilvl w:val="0"/>
          <w:numId w:val="62"/>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preventívne programy zamerané na znižovanie predčasného ukončovania povinnej školskej dochádzky a na znižovanie rizika, že sa mladý človek ocitne v situácii NEET;</w:t>
      </w:r>
    </w:p>
    <w:p w14:paraId="34096E04" w14:textId="37EF4AFD" w:rsidR="00D5276F" w:rsidRPr="0044475E" w:rsidRDefault="00D5276F">
      <w:pPr>
        <w:spacing w:after="0"/>
        <w:jc w:val="both"/>
        <w:rPr>
          <w:i/>
        </w:rPr>
      </w:pPr>
      <w:r w:rsidRPr="0044475E">
        <w:rPr>
          <w:i/>
        </w:rPr>
        <w:t>Predčasné ukončenie školskej dochádzky predstavuje veľké riziko, že sa mladý človek dostane do situácie NEET, čím sa úmerne zvyšuje aj ohrozenie chudobou a sociálnym vylúčením. Pre zníženie tohto rizika je vhodné sa zamerať na výchovné a profesijne poradenstvo ohrozených skupín a mentoring. Doučovanie ohrozených skupín je vhodné kombinovať s podporou nízko-prahových prístupov v práci s mládežou. V zmysle Odporúčania Rady o posilnení Záruky pre mladých ľudí sa podporí spolupráca škôl a školských zariadení s miestnymi organizáciami, rodinami a rodičovskými združeniami pre zastrešenie preventívnych programov na znižovanie predčasného ukončovania povinnej školskej dochádzky.</w:t>
      </w:r>
    </w:p>
    <w:p w14:paraId="44FC24E7" w14:textId="77777777" w:rsidR="00D5276F" w:rsidRPr="0044475E" w:rsidRDefault="00D5276F">
      <w:pPr>
        <w:spacing w:after="0"/>
        <w:jc w:val="both"/>
        <w:rPr>
          <w:i/>
        </w:rPr>
      </w:pPr>
    </w:p>
    <w:p w14:paraId="24B7DEE2" w14:textId="2E64BAF5" w:rsidR="00A764F3" w:rsidRPr="0044475E" w:rsidRDefault="00A764F3">
      <w:pPr>
        <w:pStyle w:val="Odsekzoznamu"/>
        <w:numPr>
          <w:ilvl w:val="0"/>
          <w:numId w:val="62"/>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tvorba a implementácia vzdelávacích programov, vrátane programov neformálneho vzdelávania v práci s mládežou zameraných na rozvoj zručností a kľúčových kompetencií mladých NEET;</w:t>
      </w:r>
    </w:p>
    <w:p w14:paraId="593F481E" w14:textId="45FCF852" w:rsidR="00D5276F" w:rsidRPr="0044475E" w:rsidRDefault="00D5276F">
      <w:pPr>
        <w:spacing w:after="0"/>
        <w:jc w:val="both"/>
        <w:rPr>
          <w:i/>
        </w:rPr>
      </w:pPr>
      <w:r w:rsidRPr="0044475E">
        <w:rPr>
          <w:i/>
        </w:rPr>
        <w:t>Potrebu investícií do vzdelávania a rozvoja zručností, vyvolanú aj zelenou a digitálnou transformáciou spoločnosti, bude potrebné, okrem formálnych systémov vzdelávania a odbornej prípravy, reflektovať aj v systéme neformálneho vzdelávania mládeže. Podporované programy sa preto zamerajú na aktérov v oblasti práce s mládežou, vrátane mladých ľudí v situácii NEET, pričom sa zamerajú na zabezpečenie rozvoja zručností potrebných pre plnohodnotné začlenenie sa mladých NEET do spoločnosti a na trh práce. V súlade s </w:t>
      </w:r>
      <w:r w:rsidR="00F15B49" w:rsidRPr="0044475E">
        <w:t xml:space="preserve">AP EPSP </w:t>
      </w:r>
      <w:r w:rsidRPr="0044475E">
        <w:rPr>
          <w:i/>
        </w:rPr>
        <w:t>a v nadväznosti na potrebu posilniť postavenie jednotlivcov, aby sa zúčastňovali na vzdelávaní počas celého života a kariéry, podporia sa komplexné služby a poradenstvo, vrátane podpory mladých ľudí v situácii NEET pri ich aktívnej účasti na ďalšom, aj terciárnom vzdelávaní. Podporí sa aj účinnejšia medzirezortná a medzisektorová výmena skúseností a poznatkov v oblasti práce s mládežou a neformálneho vzdelávania v práci s mládežou (napr. prostredníctvom Medzirezortnej pracovnej skupiny).</w:t>
      </w:r>
    </w:p>
    <w:p w14:paraId="3845BB87" w14:textId="77777777" w:rsidR="00077369" w:rsidRPr="0044475E" w:rsidRDefault="00077369">
      <w:pPr>
        <w:spacing w:after="0"/>
        <w:jc w:val="both"/>
        <w:rPr>
          <w:i/>
        </w:rPr>
      </w:pPr>
    </w:p>
    <w:p w14:paraId="3CEE3AA6" w14:textId="58401B50" w:rsidR="00A764F3" w:rsidRPr="0044475E" w:rsidRDefault="00A764F3">
      <w:pPr>
        <w:pStyle w:val="Odsekzoznamu"/>
        <w:numPr>
          <w:ilvl w:val="0"/>
          <w:numId w:val="62"/>
        </w:numPr>
        <w:autoSpaceDE w:val="0"/>
        <w:autoSpaceDN w:val="0"/>
        <w:adjustRightInd w:val="0"/>
        <w:spacing w:before="0" w:after="0" w:line="240" w:lineRule="auto"/>
        <w:jc w:val="both"/>
        <w:rPr>
          <w:b/>
          <w:szCs w:val="24"/>
          <w:shd w:val="clear" w:color="auto" w:fill="FFFFFF"/>
          <w:lang w:val="sk-SK"/>
        </w:rPr>
      </w:pPr>
      <w:r w:rsidRPr="0044475E">
        <w:rPr>
          <w:b/>
          <w:szCs w:val="24"/>
          <w:shd w:val="clear" w:color="auto" w:fill="FFFFFF"/>
          <w:lang w:val="sk-SK"/>
        </w:rPr>
        <w:t>tvorba a implementácia flexibilných vzdelávacích programov a programov vzdelávania druhej šance pre mladých NEET.</w:t>
      </w:r>
    </w:p>
    <w:p w14:paraId="5ACDE7A0" w14:textId="29D129DF" w:rsidR="00D5276F" w:rsidRPr="0044475E" w:rsidRDefault="00D5276F">
      <w:pPr>
        <w:spacing w:after="0"/>
        <w:jc w:val="both"/>
        <w:rPr>
          <w:i/>
        </w:rPr>
      </w:pPr>
      <w:r w:rsidRPr="0044475E">
        <w:rPr>
          <w:i/>
        </w:rPr>
        <w:t>Nielen v súvislosti s krízou COVID-19, keď deti a mladí ľudia zo znevýhodneného prostredia čelili prekážkam v prístupe k online vzdelávaniu a odbornej príprave, ale aj s nástupom digitálnej a postfaktuálnej doby, je potrebné vytvárať príležitosti na flexibilné, digitálne, ale aj bezpečné a účinné vzdelávanie. Budú preto navrhnuté rámce kvality, moderné a flexibilné poradenstvo a validácia zručností. Inovatívne nástroje, ako sú mikrocertifikáty, môžu uľahčiť flexibilné vzdelávacie dráhy a pomáhať pracovníkom na pracovisku alebo pri zmene pracovného miesta. Rovnako účinnými môžu byť aj pre špecifické skupiny mladých ľudí v situácii NEET. Podporované programy budú reflektovať aj potrebu posilnenia digitálnych zručností a kompetencií s cieľom reagovať na digitá</w:t>
      </w:r>
      <w:r w:rsidR="00E91408" w:rsidRPr="0044475E">
        <w:rPr>
          <w:i/>
        </w:rPr>
        <w:t>lnu transformáciu pre všetkých.</w:t>
      </w:r>
    </w:p>
    <w:p w14:paraId="1A97D32F" w14:textId="06DCBB85" w:rsidR="00D5276F" w:rsidRPr="0044475E" w:rsidRDefault="00D5276F">
      <w:pPr>
        <w:spacing w:after="0"/>
        <w:jc w:val="both"/>
        <w:rPr>
          <w:i/>
        </w:rPr>
      </w:pPr>
      <w:r w:rsidRPr="0044475E">
        <w:rPr>
          <w:i/>
        </w:rPr>
        <w:t>Pre dosiahnutie ukončenia vzdelávania druhej šance je potrebné zamerať sa aj na prípravu účastníkov na vzdelávanie, hlavne tých, ktorí sú dlho mimo systému vzdelávania. Súčasťou podpory bude aj vzdelávanie PZ/OZ pre prácu s účastníkmi vzdelávania druhej šance a zabezpečenie pomôcok potrebných pre prípravu na vzdelávanie a jeho realizáciu. Vhodným nástrojom sa javí aj podpora rovesníckych skupín na budovanie vzťahov a zvýšenie motivácie účastníkov vzdelávania druhej šance, ako aj sprievodné mimoškolské aktivity. Podporované aktivity vo formálnom aj neformálnom vzdelávaní sa zamerajú na rozvoj spolupráce škôl, neziskového sektora a inýc</w:t>
      </w:r>
      <w:r w:rsidR="00E91408" w:rsidRPr="0044475E">
        <w:rPr>
          <w:i/>
        </w:rPr>
        <w:t>h partnerov na miestnej úrovni.</w:t>
      </w:r>
    </w:p>
    <w:p w14:paraId="78418814" w14:textId="77777777" w:rsidR="00D5276F" w:rsidRPr="0044475E" w:rsidRDefault="00D5276F">
      <w:pPr>
        <w:spacing w:before="0" w:after="0"/>
        <w:jc w:val="both"/>
        <w:rPr>
          <w:b/>
          <w:i/>
        </w:rPr>
      </w:pPr>
    </w:p>
    <w:p w14:paraId="10996999" w14:textId="66F99585" w:rsidR="00A764F3" w:rsidRPr="0044475E" w:rsidRDefault="00A764F3">
      <w:pPr>
        <w:spacing w:before="0"/>
        <w:jc w:val="both"/>
        <w:rPr>
          <w:i/>
          <w:iCs/>
          <w:noProof/>
        </w:rPr>
      </w:pPr>
      <w:r w:rsidRPr="0044475E">
        <w:rPr>
          <w:i/>
          <w:iCs/>
          <w:noProof/>
        </w:rPr>
        <w:lastRenderedPageBreak/>
        <w:t>Hlavné cieľové skupiny:</w:t>
      </w:r>
    </w:p>
    <w:p w14:paraId="6874C9CD"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osoba v situácii NEET do 30 rokov</w:t>
      </w:r>
    </w:p>
    <w:p w14:paraId="636EB8A7"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škola</w:t>
      </w:r>
    </w:p>
    <w:p w14:paraId="29AED030"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školské zariadenie</w:t>
      </w:r>
    </w:p>
    <w:p w14:paraId="32757C08"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vzdelávacia inštitúcia</w:t>
      </w:r>
    </w:p>
    <w:p w14:paraId="60241A64" w14:textId="1AEFA04B" w:rsidR="00CF73ED" w:rsidRPr="0044475E" w:rsidRDefault="00B8672A">
      <w:pPr>
        <w:pStyle w:val="Odsekzoznamu"/>
        <w:numPr>
          <w:ilvl w:val="0"/>
          <w:numId w:val="63"/>
        </w:numPr>
        <w:spacing w:before="0" w:after="0" w:line="240" w:lineRule="auto"/>
        <w:jc w:val="both"/>
        <w:rPr>
          <w:szCs w:val="24"/>
          <w:lang w:val="sk-SK"/>
        </w:rPr>
      </w:pPr>
      <w:r w:rsidRPr="0044475E">
        <w:rPr>
          <w:szCs w:val="24"/>
          <w:lang w:val="sk-SK"/>
        </w:rPr>
        <w:t>mimovládne organizácie</w:t>
      </w:r>
    </w:p>
    <w:p w14:paraId="64156636" w14:textId="77777777" w:rsidR="00CF73ED" w:rsidRPr="0044475E" w:rsidRDefault="00CF73ED">
      <w:pPr>
        <w:pStyle w:val="Odsekzoznamu"/>
        <w:spacing w:before="0" w:after="0" w:line="240" w:lineRule="auto"/>
        <w:jc w:val="both"/>
        <w:rPr>
          <w:szCs w:val="24"/>
          <w:lang w:val="sk-SK"/>
        </w:rPr>
      </w:pPr>
    </w:p>
    <w:p w14:paraId="23FF176F" w14:textId="77777777" w:rsidR="000A6175" w:rsidRPr="0044475E" w:rsidRDefault="000A6175">
      <w:pPr>
        <w:pStyle w:val="Odsekzoznamu"/>
        <w:spacing w:before="0" w:after="0" w:line="240" w:lineRule="auto"/>
        <w:jc w:val="both"/>
        <w:rPr>
          <w:szCs w:val="24"/>
          <w:lang w:val="sk-SK"/>
        </w:rPr>
      </w:pPr>
    </w:p>
    <w:p w14:paraId="14F3DDC1" w14:textId="7E94C447" w:rsidR="00A764F3" w:rsidRPr="0044475E" w:rsidRDefault="00A764F3" w:rsidP="008F55F6">
      <w:pPr>
        <w:pStyle w:val="Nadpis5"/>
        <w:numPr>
          <w:ilvl w:val="4"/>
          <w:numId w:val="90"/>
        </w:numPr>
        <w:spacing w:before="0"/>
        <w:ind w:left="0" w:firstLine="0"/>
        <w:rPr>
          <w:rFonts w:ascii="Times New Roman" w:hAnsi="Times New Roman" w:cs="Times New Roman"/>
          <w:b/>
          <w:sz w:val="24"/>
          <w:szCs w:val="24"/>
        </w:rPr>
      </w:pPr>
      <w:bookmarkStart w:id="230" w:name="_Toc82617167"/>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 xml:space="preserve">cieľ </w:t>
      </w:r>
      <w:r w:rsidRPr="0044475E">
        <w:rPr>
          <w:rFonts w:ascii="Times New Roman" w:hAnsi="Times New Roman" w:cs="Times New Roman"/>
          <w:b/>
          <w:iCs/>
          <w:noProof/>
          <w:sz w:val="24"/>
          <w:szCs w:val="24"/>
        </w:rPr>
        <w:t>l)</w:t>
      </w:r>
      <w:r w:rsidR="007D0B2C" w:rsidRPr="0044475E">
        <w:rPr>
          <w:rFonts w:ascii="Times New Roman" w:hAnsi="Times New Roman" w:cs="Times New Roman"/>
          <w:b/>
          <w:iCs/>
          <w:noProof/>
          <w:sz w:val="24"/>
          <w:szCs w:val="24"/>
        </w:rPr>
        <w:t xml:space="preserve">: </w:t>
      </w:r>
      <w:r w:rsidR="007D0B2C" w:rsidRPr="0044475E">
        <w:rPr>
          <w:rFonts w:ascii="Times New Roman" w:eastAsia="Times New Roman" w:hAnsi="Times New Roman" w:cs="Times New Roman"/>
          <w:b/>
          <w:i/>
          <w:sz w:val="24"/>
          <w:szCs w:val="24"/>
        </w:rPr>
        <w:t>podpora sociálnej integrácie osôb ohrozených chudobou alebo sociálnym vylúčením vrátane najodkázanejších osôb a detí</w:t>
      </w:r>
      <w:bookmarkEnd w:id="230"/>
      <w:r w:rsidRPr="0044475E">
        <w:rPr>
          <w:rFonts w:ascii="Times New Roman" w:hAnsi="Times New Roman" w:cs="Times New Roman"/>
          <w:b/>
          <w:iCs/>
          <w:noProof/>
          <w:sz w:val="24"/>
          <w:szCs w:val="24"/>
        </w:rPr>
        <w:t xml:space="preserve"> </w:t>
      </w:r>
    </w:p>
    <w:p w14:paraId="0678264D" w14:textId="77777777" w:rsidR="00A764F3" w:rsidRPr="0044475E" w:rsidRDefault="00A764F3" w:rsidP="00242156">
      <w:pPr>
        <w:spacing w:before="0" w:after="0"/>
        <w:jc w:val="both"/>
        <w:rPr>
          <w:b/>
          <w:i/>
        </w:rPr>
      </w:pPr>
    </w:p>
    <w:p w14:paraId="4A620262" w14:textId="36B35B03" w:rsidR="00A764F3" w:rsidRPr="0044475E" w:rsidRDefault="00A764F3" w:rsidP="008F55F6">
      <w:pPr>
        <w:pStyle w:val="Nadpis6"/>
        <w:numPr>
          <w:ilvl w:val="5"/>
          <w:numId w:val="82"/>
        </w:numPr>
        <w:tabs>
          <w:tab w:val="left" w:pos="993"/>
        </w:tabs>
        <w:spacing w:before="0"/>
        <w:ind w:left="0" w:firstLine="0"/>
        <w:rPr>
          <w:rFonts w:ascii="Times New Roman" w:hAnsi="Times New Roman" w:cs="Times New Roman"/>
          <w:b/>
          <w:i w:val="0"/>
          <w:sz w:val="24"/>
          <w:szCs w:val="24"/>
        </w:rPr>
      </w:pPr>
      <w:bookmarkStart w:id="231" w:name="_Toc82617168"/>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31"/>
    </w:p>
    <w:p w14:paraId="5A6F4D6B" w14:textId="530473A9" w:rsidR="008514D6" w:rsidRPr="0044475E" w:rsidRDefault="008514D6" w:rsidP="007D0B2C">
      <w:pPr>
        <w:widowControl w:val="0"/>
        <w:tabs>
          <w:tab w:val="left" w:pos="2253"/>
          <w:tab w:val="left" w:pos="2254"/>
        </w:tabs>
        <w:autoSpaceDE w:val="0"/>
        <w:autoSpaceDN w:val="0"/>
        <w:spacing w:after="0"/>
        <w:jc w:val="both"/>
      </w:pPr>
      <w:r w:rsidRPr="0044475E">
        <w:t xml:space="preserve">Cieľom podporovaných aktivít bude zabezpečiť, aby sa najohrozenejšie skupiny mladých ľudí vyhli chudobe a sociálnemu vylúčeniu, preto sa zamerajú na identifikáciu cieľových skupín formou analytickej činnosti, podporu vzniku účelových partnerstiev, informačných a poradenských činností pre mladých ľudí v ohrození, ako aj publicitu problematiky Záruk pre mladých a osvetové činnosti v tejto oblasti. Podporované aktivity vychádzajú z Národného plánu posilnenia Záruky pre mladých ľudí v Slovenskej republike s výhľadom do roku 2030, opierajú </w:t>
      </w:r>
      <w:r w:rsidR="00485FF9" w:rsidRPr="0044475E">
        <w:t xml:space="preserve">sa </w:t>
      </w:r>
      <w:r w:rsidRPr="0044475E">
        <w:t>o </w:t>
      </w:r>
      <w:r w:rsidR="00F15B49" w:rsidRPr="0044475E">
        <w:t>AP EPSP</w:t>
      </w:r>
      <w:r w:rsidRPr="0044475E">
        <w:t xml:space="preserve">, pričom prispievajú k dosahovaniu jeho cieľa v oblasti znižovania počtu osôb ohrozených </w:t>
      </w:r>
      <w:r w:rsidR="00522634" w:rsidRPr="0044475E">
        <w:t>chudobou a sociálnym vylúčením.</w:t>
      </w:r>
    </w:p>
    <w:p w14:paraId="61F99069" w14:textId="77777777" w:rsidR="00522634" w:rsidRPr="0044475E" w:rsidRDefault="00522634">
      <w:pPr>
        <w:widowControl w:val="0"/>
        <w:tabs>
          <w:tab w:val="left" w:pos="2253"/>
          <w:tab w:val="left" w:pos="2254"/>
        </w:tabs>
        <w:autoSpaceDE w:val="0"/>
        <w:autoSpaceDN w:val="0"/>
        <w:spacing w:before="0" w:after="0"/>
        <w:jc w:val="both"/>
        <w:rPr>
          <w:i/>
        </w:rPr>
      </w:pPr>
    </w:p>
    <w:p w14:paraId="6CE600C3" w14:textId="77777777" w:rsidR="00522634" w:rsidRPr="0044475E" w:rsidRDefault="00A764F3">
      <w:pPr>
        <w:spacing w:before="0"/>
        <w:jc w:val="both"/>
        <w:rPr>
          <w:rFonts w:eastAsiaTheme="minorHAnsi"/>
          <w:b/>
          <w:lang w:eastAsia="en-US"/>
        </w:rPr>
      </w:pPr>
      <w:r w:rsidRPr="0044475E">
        <w:rPr>
          <w:i/>
          <w:iCs/>
          <w:noProof/>
        </w:rPr>
        <w:t>Typy aktivít:</w:t>
      </w:r>
    </w:p>
    <w:p w14:paraId="6B85F1DE" w14:textId="4EB83D3D" w:rsidR="007C293F" w:rsidRPr="0044475E" w:rsidRDefault="007C293F">
      <w:pPr>
        <w:pStyle w:val="Odsekzoznamu"/>
        <w:numPr>
          <w:ilvl w:val="0"/>
          <w:numId w:val="67"/>
        </w:numPr>
        <w:spacing w:after="0" w:line="240" w:lineRule="auto"/>
        <w:jc w:val="both"/>
        <w:rPr>
          <w:b/>
          <w:szCs w:val="24"/>
          <w:lang w:val="sk-SK"/>
        </w:rPr>
      </w:pPr>
      <w:r w:rsidRPr="0044475E">
        <w:rPr>
          <w:b/>
          <w:szCs w:val="24"/>
          <w:lang w:val="sk-SK"/>
        </w:rPr>
        <w:t>vytváranie regionálnych partnerstiev na podporu implementácie Záruky pre mladých;</w:t>
      </w:r>
    </w:p>
    <w:p w14:paraId="0C9CCF62" w14:textId="025E8C6C" w:rsidR="007C293F" w:rsidRPr="0044475E" w:rsidRDefault="007C293F">
      <w:pPr>
        <w:spacing w:after="0"/>
        <w:jc w:val="both"/>
        <w:rPr>
          <w:i/>
        </w:rPr>
      </w:pPr>
      <w:r w:rsidRPr="0044475E">
        <w:rPr>
          <w:i/>
        </w:rPr>
        <w:t xml:space="preserve">Z Odporúčania Rady o posilnení Záruky pre mladých ľudí vyplýva potreba mobilizovania partnerstiev ako prierezového faktoru pri plnení Záruky. </w:t>
      </w:r>
      <w:r w:rsidRPr="0044475E">
        <w:rPr>
          <w:i/>
          <w:iCs/>
        </w:rPr>
        <w:t>Implementovanie Záruky pre mladých by malo zároveň reflektovať regionálne a lokálne špecifiká. Preto sa formou výziev na DOP podporí proces tvorby regionálnych partnerstiev, ktoré spoločne priprav</w:t>
      </w:r>
      <w:r w:rsidR="00B81120" w:rsidRPr="0044475E">
        <w:rPr>
          <w:i/>
          <w:iCs/>
        </w:rPr>
        <w:t xml:space="preserve">ia plán implementácie opatrení </w:t>
      </w:r>
      <w:r w:rsidRPr="0044475E">
        <w:rPr>
          <w:i/>
          <w:iCs/>
        </w:rPr>
        <w:t xml:space="preserve">Záruky pre mladých na regionálnej úrovni, a to s dôrazom na tvorbu a posilňovanie systémov sledovania a včasného varovania s cieľom identifikovať tie osoby, ktorým hrozí, že sa stanú NEET, a zároveň prispievať k predchádzaniu predčasného ukončovania školskej dochádzky a odbornej prípravy (napr. prostredníctvom profesijného poradenstva v školách, flexibilnejších vzdelávacích dráh a vyššej miery učenia sa na pracovisku). </w:t>
      </w:r>
      <w:r w:rsidRPr="0044475E">
        <w:rPr>
          <w:i/>
        </w:rPr>
        <w:t>Európska komisia v </w:t>
      </w:r>
      <w:r w:rsidR="00F15B49" w:rsidRPr="0044475E">
        <w:t>AP EPSP</w:t>
      </w:r>
      <w:r w:rsidRPr="0044475E">
        <w:rPr>
          <w:i/>
        </w:rPr>
        <w:t xml:space="preserve"> vyzýva členské štáty na plnenie cieľov zvyšovania zamestnanosti mladých NEET s úzkym zapojením regionálnych a miestnych orgánov, sociálnych partnerov a občianskej spoločnosti a to aj formou pravidelných spoločných politických diskusií.</w:t>
      </w:r>
    </w:p>
    <w:p w14:paraId="76CC8E48" w14:textId="77777777" w:rsidR="007C293F" w:rsidRPr="0044475E" w:rsidRDefault="007C293F">
      <w:pPr>
        <w:spacing w:before="0" w:after="0"/>
        <w:jc w:val="both"/>
        <w:rPr>
          <w:i/>
          <w:iCs/>
        </w:rPr>
      </w:pPr>
    </w:p>
    <w:p w14:paraId="207B5C64" w14:textId="77777777" w:rsidR="007C293F" w:rsidRPr="0044475E" w:rsidRDefault="007C293F">
      <w:pPr>
        <w:pStyle w:val="Odsekzoznamu"/>
        <w:numPr>
          <w:ilvl w:val="0"/>
          <w:numId w:val="67"/>
        </w:numPr>
        <w:spacing w:before="0" w:after="0" w:line="240" w:lineRule="auto"/>
        <w:jc w:val="both"/>
        <w:rPr>
          <w:b/>
          <w:szCs w:val="24"/>
          <w:lang w:val="sk-SK"/>
        </w:rPr>
      </w:pPr>
      <w:r w:rsidRPr="0044475E">
        <w:rPr>
          <w:b/>
          <w:szCs w:val="24"/>
          <w:lang w:val="sk-SK"/>
        </w:rPr>
        <w:t>tvorba regionálnych analýz o situácii mladých NEET;</w:t>
      </w:r>
    </w:p>
    <w:p w14:paraId="37942219" w14:textId="75E51883" w:rsidR="007C293F" w:rsidRPr="0044475E" w:rsidRDefault="007C293F">
      <w:pPr>
        <w:spacing w:after="0"/>
        <w:jc w:val="both"/>
      </w:pPr>
      <w:r w:rsidRPr="0044475E">
        <w:rPr>
          <w:i/>
        </w:rPr>
        <w:t xml:space="preserve">Podiel mladých ľudí vo veku 15 – 29 rokov v situácii NEET na Slovensku je nad priemerom EÚ, pričom veľká časť z nich je neaktívnych, preto nie sú podporovaní opatreniami zo strany </w:t>
      </w:r>
      <w:r w:rsidR="00A33395" w:rsidRPr="0044475E">
        <w:rPr>
          <w:i/>
        </w:rPr>
        <w:t xml:space="preserve">verejných </w:t>
      </w:r>
      <w:r w:rsidRPr="0044475E">
        <w:rPr>
          <w:i/>
        </w:rPr>
        <w:t>služieb zamestnanosti. Mapovanie a profilovanie mladých NEET zostáva na základnej úrovni v podobe makro-štatistických údajov a neexistuje ucelený obraz o štruktúre a počte neaktívnych NEET. Mnoho mladých ľudí čelí viacnásobným znevýhodneniam, preto potrebujú intenzívny individuálny prístup s cieľom odstrániť bariéry, ktoré bránia ich aktívnej účasti v spoločnosti a na trhu práce. Prostredníctvom podpory vzniku regionálnych partnerstiev sa vytvorí priestor aj na zmapovanie rozmanitosti NEET a popísanie pre nich dostupných intervencií/služieb, a to formou výzvy na DOP za účelom vypracovania regionálnych analýz. Pri tvorbe regionálnych analýz sa zohľadnia prognózy zručností v nadväznosti na potreby regionálnych trhov práce vyvolané rýchlo sa meniacim trhom práce, prechodom na digitálne a zelené hospodárstvo, ako aj automatizáciou a robotizáciou.</w:t>
      </w:r>
    </w:p>
    <w:p w14:paraId="48ECF4A5" w14:textId="77777777" w:rsidR="007C293F" w:rsidRPr="0044475E" w:rsidRDefault="007C293F">
      <w:pPr>
        <w:spacing w:before="0" w:after="0"/>
        <w:jc w:val="both"/>
      </w:pPr>
    </w:p>
    <w:p w14:paraId="4572366F" w14:textId="1B94D83E" w:rsidR="007C293F" w:rsidRPr="0044475E" w:rsidRDefault="007C293F">
      <w:pPr>
        <w:pStyle w:val="Odsekzoznamu"/>
        <w:numPr>
          <w:ilvl w:val="0"/>
          <w:numId w:val="67"/>
        </w:numPr>
        <w:spacing w:before="0" w:after="0" w:line="240" w:lineRule="auto"/>
        <w:jc w:val="both"/>
        <w:rPr>
          <w:b/>
          <w:szCs w:val="24"/>
          <w:lang w:val="sk-SK"/>
        </w:rPr>
      </w:pPr>
      <w:r w:rsidRPr="0044475E">
        <w:rPr>
          <w:b/>
          <w:szCs w:val="24"/>
          <w:lang w:val="sk-SK"/>
        </w:rPr>
        <w:lastRenderedPageBreak/>
        <w:t>poskytovanie integrovaných informačných a poradenských služieb pre mladých ľudí, vrátane mladých NEET, a to s využitím multidisciplinárneho prístupu a so zameraním na identifikovanie ich potenciálu k aktívnej účasti na trhu práce alebo v ďalšom vzdelávaní.</w:t>
      </w:r>
    </w:p>
    <w:p w14:paraId="499F07A8" w14:textId="0F11090C" w:rsidR="007C293F" w:rsidRPr="0044475E" w:rsidRDefault="007C293F">
      <w:pPr>
        <w:spacing w:after="0"/>
        <w:jc w:val="both"/>
        <w:rPr>
          <w:i/>
          <w:iCs/>
        </w:rPr>
      </w:pPr>
      <w:r w:rsidRPr="0044475E">
        <w:rPr>
          <w:i/>
          <w:iCs/>
        </w:rPr>
        <w:t>Existencia regionálnych partnerstiev a regionálnych plánov implementácie opatrení v rámci Záruky pre mladých sú dôležitým predpokladom pre poskytovanie integrovaných služieb na „jednom mieste“. Cieľom takýchto služieb je umožniť jednoduchší prístup k opatreniam v rámci Záruky pre mladých. Ide o zabezpečenie celostného prístupu v podpore mladých ľudí, a to za účasti expertov z rôznych oblastí – napr. poradca pre vzdelávanie, kariérny poradca, psychológ, sociológ, poradca pre zdravý životný štýl, poradca v oblasti prevencie závislostí, príslušník policajného a hasičského zboru, pracovník s mládežou, poradca pre oblasť trhu práce a pod. Formou výzvy na DOP sa podporí vznik jednotných kontaktných miest pre mladých, ktorých primárnym cieľom bude zabezpečiť identifikáciu najohrozenejších osôb a identifikovať vhodné nástroje na ich následnú individualizovanú podporu. Za týmto účelom budú aktívne oslovovať ohrozené skupiny mladých ľudí a zároveň poskytovať základný informačno-poradenský servis pre každého mladého</w:t>
      </w:r>
      <w:r w:rsidR="002F5950" w:rsidRPr="0044475E">
        <w:rPr>
          <w:i/>
          <w:iCs/>
        </w:rPr>
        <w:t xml:space="preserve"> človeka, ktorý prejaví záujem.</w:t>
      </w:r>
    </w:p>
    <w:p w14:paraId="74F58EDF" w14:textId="77777777" w:rsidR="007C293F" w:rsidRPr="0044475E" w:rsidRDefault="007C293F">
      <w:pPr>
        <w:spacing w:before="0" w:after="0"/>
        <w:jc w:val="both"/>
        <w:rPr>
          <w:i/>
          <w:iCs/>
        </w:rPr>
      </w:pPr>
    </w:p>
    <w:p w14:paraId="0B76EEDC" w14:textId="6AD6A5EE" w:rsidR="007C293F" w:rsidRPr="0044475E" w:rsidRDefault="007C293F">
      <w:pPr>
        <w:pStyle w:val="Odsekzoznamu"/>
        <w:numPr>
          <w:ilvl w:val="0"/>
          <w:numId w:val="67"/>
        </w:numPr>
        <w:spacing w:before="0" w:after="0" w:line="240" w:lineRule="auto"/>
        <w:jc w:val="both"/>
        <w:rPr>
          <w:b/>
          <w:szCs w:val="24"/>
          <w:lang w:val="sk-SK"/>
        </w:rPr>
      </w:pPr>
      <w:r w:rsidRPr="0044475E">
        <w:rPr>
          <w:b/>
          <w:szCs w:val="24"/>
          <w:lang w:val="sk-SK"/>
        </w:rPr>
        <w:t>tvorba a implementácia informačných a osvetových programov pre zraniteľné skupiny mladých ľudí, vrátane online nástrojov;</w:t>
      </w:r>
    </w:p>
    <w:p w14:paraId="6CB62C7C" w14:textId="77777777" w:rsidR="007C293F" w:rsidRPr="0044475E" w:rsidRDefault="007C293F">
      <w:pPr>
        <w:pStyle w:val="Odsekzoznamu"/>
        <w:numPr>
          <w:ilvl w:val="0"/>
          <w:numId w:val="67"/>
        </w:numPr>
        <w:spacing w:before="0" w:after="0" w:line="240" w:lineRule="auto"/>
        <w:jc w:val="both"/>
        <w:rPr>
          <w:b/>
          <w:szCs w:val="24"/>
          <w:lang w:val="sk-SK"/>
        </w:rPr>
      </w:pPr>
      <w:r w:rsidRPr="0044475E">
        <w:rPr>
          <w:b/>
          <w:szCs w:val="24"/>
          <w:lang w:val="sk-SK"/>
        </w:rPr>
        <w:t>vytvorenie jednotného vizuálu a web portálu za účelom podpory informovanosti o implementácii Záruky pre mladých;</w:t>
      </w:r>
    </w:p>
    <w:p w14:paraId="66524D18" w14:textId="418A722F" w:rsidR="007C293F" w:rsidRPr="0044475E" w:rsidRDefault="007C293F">
      <w:pPr>
        <w:spacing w:after="0"/>
        <w:jc w:val="both"/>
        <w:rPr>
          <w:i/>
        </w:rPr>
      </w:pPr>
      <w:r w:rsidRPr="0044475E">
        <w:rPr>
          <w:i/>
        </w:rPr>
        <w:t>Využívanie moderných online informačných nástrojov je pre súčasných mladých ľudí bežnou praxou, pričom potrebu online k</w:t>
      </w:r>
      <w:r w:rsidR="00485FF9" w:rsidRPr="0044475E">
        <w:rPr>
          <w:i/>
        </w:rPr>
        <w:t>omunikácie</w:t>
      </w:r>
      <w:r w:rsidRPr="0044475E">
        <w:rPr>
          <w:i/>
        </w:rPr>
        <w:t xml:space="preserve"> zvýraznila aj kríza spôsobená šírením ochorenia COVID-19. Služby zamestnanosti nie sú dostatočne dostupné online, chýba primeraná informačná kampaň o opatreniach realizovaných prostredníctvom Záruky pre mladých ľudí v SR. S cieľom sprístupniť relevantné informácie mladý</w:t>
      </w:r>
      <w:r w:rsidR="00485FF9" w:rsidRPr="0044475E">
        <w:rPr>
          <w:i/>
        </w:rPr>
        <w:t>m</w:t>
      </w:r>
      <w:r w:rsidRPr="0044475E">
        <w:rPr>
          <w:i/>
        </w:rPr>
        <w:t xml:space="preserve"> ľuďom a špecifickým skupinám NEET bude potrebné podporiť vytvorenie jednotného vizuálu a web portálu pre účely Záruky pre mladých, ako aj moderné online informačné nástroje zamerané na aktivizáciu cieľovej skupiny mladých NEET, s využitím rovesníckych prístupov a zrozumiteľnej komunikácie. Vychádza sa pritom z implementačných skúseností výzvy v oblasti inovatívnych nástrojov pre osoby so zdravotným postihnutím. Prostredníctvom výziev na DOP budú podporené opatrenia, ktoré zabezpečia, aby všetci mladí ľudia v situácií NEET dostali vhodné informácie. Preto obsahom výziev bude podpora vytvorenia a implementácie informačno-poradenských programov cielených na zraniteľné skupiny NEET, zohľadňujúcich ich špecifiká a podporujúcich spoluprácu rôznych relevantných aktérov na miestnej a regionálnej ú</w:t>
      </w:r>
      <w:r w:rsidR="002F5950" w:rsidRPr="0044475E">
        <w:rPr>
          <w:i/>
        </w:rPr>
        <w:t>rovni, vrátane sektora mládeže.</w:t>
      </w:r>
    </w:p>
    <w:p w14:paraId="536F6236" w14:textId="77777777" w:rsidR="00A764F3" w:rsidRPr="0044475E" w:rsidRDefault="00A764F3">
      <w:pPr>
        <w:spacing w:before="0" w:after="0"/>
        <w:jc w:val="both"/>
        <w:rPr>
          <w:b/>
          <w:iCs/>
          <w:noProof/>
        </w:rPr>
      </w:pPr>
    </w:p>
    <w:p w14:paraId="7317A54E" w14:textId="7BD47250" w:rsidR="00A764F3" w:rsidRPr="0044475E" w:rsidRDefault="00A764F3">
      <w:pPr>
        <w:spacing w:before="0"/>
        <w:jc w:val="both"/>
        <w:rPr>
          <w:i/>
          <w:iCs/>
          <w:noProof/>
        </w:rPr>
      </w:pPr>
      <w:r w:rsidRPr="0044475E">
        <w:rPr>
          <w:i/>
          <w:iCs/>
          <w:noProof/>
        </w:rPr>
        <w:t>Hlavné cieľové skupiny:</w:t>
      </w:r>
    </w:p>
    <w:p w14:paraId="6D2D8C8E"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osoba v situácii NEET do 30 rokov</w:t>
      </w:r>
    </w:p>
    <w:p w14:paraId="07762118"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vzdelávacia inštitúcia</w:t>
      </w:r>
    </w:p>
    <w:p w14:paraId="59E052C9"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občianske združenie</w:t>
      </w:r>
    </w:p>
    <w:p w14:paraId="0DD4C449"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poskytovateľ služieb zamestnanosti</w:t>
      </w:r>
    </w:p>
    <w:p w14:paraId="367AE123"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mimovládna organizácia</w:t>
      </w:r>
    </w:p>
    <w:p w14:paraId="231BD388" w14:textId="77777777" w:rsidR="00A764F3" w:rsidRPr="0044475E" w:rsidRDefault="00A764F3">
      <w:pPr>
        <w:pStyle w:val="Odsekzoznamu"/>
        <w:numPr>
          <w:ilvl w:val="0"/>
          <w:numId w:val="63"/>
        </w:numPr>
        <w:spacing w:before="0" w:after="0" w:line="240" w:lineRule="auto"/>
        <w:jc w:val="both"/>
        <w:rPr>
          <w:szCs w:val="24"/>
          <w:lang w:val="sk-SK"/>
        </w:rPr>
      </w:pPr>
      <w:r w:rsidRPr="0044475E">
        <w:rPr>
          <w:szCs w:val="24"/>
          <w:lang w:val="sk-SK"/>
        </w:rPr>
        <w:t>orgán regionálnej a miestnej samosprávy</w:t>
      </w:r>
    </w:p>
    <w:p w14:paraId="6CDDE451" w14:textId="77777777" w:rsidR="00E9316E" w:rsidRPr="0044475E" w:rsidRDefault="00E9316E">
      <w:pPr>
        <w:spacing w:before="0" w:after="0"/>
        <w:jc w:val="both"/>
      </w:pPr>
    </w:p>
    <w:p w14:paraId="178CE20D" w14:textId="77777777" w:rsidR="00A764F3" w:rsidRPr="0044475E" w:rsidRDefault="00A764F3">
      <w:pPr>
        <w:spacing w:before="0" w:after="0"/>
        <w:jc w:val="both"/>
      </w:pPr>
    </w:p>
    <w:p w14:paraId="12C8D27C" w14:textId="3C3D7DA5" w:rsidR="005F05DA" w:rsidRPr="0044475E" w:rsidRDefault="005F05DA">
      <w:pPr>
        <w:pStyle w:val="Nadpis4"/>
        <w:numPr>
          <w:ilvl w:val="2"/>
          <w:numId w:val="83"/>
        </w:numPr>
        <w:ind w:left="0" w:firstLine="0"/>
        <w:rPr>
          <w:b/>
        </w:rPr>
      </w:pPr>
      <w:bookmarkStart w:id="232" w:name="_Toc82617169"/>
      <w:r w:rsidRPr="0044475E">
        <w:rPr>
          <w:b/>
          <w:noProof/>
        </w:rPr>
        <w:t xml:space="preserve">PRIORITA: </w:t>
      </w:r>
      <w:r w:rsidR="00A764F3" w:rsidRPr="0044475E">
        <w:rPr>
          <w:rFonts w:eastAsia="Calibri"/>
          <w:b/>
        </w:rPr>
        <w:t>Aktívne začlenenie a dostupné služby</w:t>
      </w:r>
      <w:bookmarkEnd w:id="232"/>
    </w:p>
    <w:p w14:paraId="3D3F96A5" w14:textId="77777777" w:rsidR="00E9316E" w:rsidRPr="0044475E" w:rsidRDefault="00E9316E" w:rsidP="008F55F6">
      <w:pPr>
        <w:pStyle w:val="Odsekzoznamu"/>
        <w:widowControl w:val="0"/>
        <w:tabs>
          <w:tab w:val="left" w:pos="1662"/>
          <w:tab w:val="left" w:pos="1663"/>
        </w:tabs>
        <w:autoSpaceDE w:val="0"/>
        <w:autoSpaceDN w:val="0"/>
        <w:spacing w:before="1" w:after="1" w:line="240" w:lineRule="auto"/>
        <w:ind w:left="567"/>
        <w:rPr>
          <w:szCs w:val="24"/>
          <w:lang w:val="sk-SK"/>
        </w:rPr>
      </w:pPr>
    </w:p>
    <w:p w14:paraId="4B83093D" w14:textId="5E1DEB3C" w:rsidR="00E9316E" w:rsidRPr="0044475E" w:rsidRDefault="00E9316E" w:rsidP="007D0B2C">
      <w:pPr>
        <w:pStyle w:val="Nadpis5"/>
        <w:numPr>
          <w:ilvl w:val="3"/>
          <w:numId w:val="115"/>
        </w:numPr>
        <w:spacing w:before="0"/>
        <w:ind w:left="0" w:firstLine="0"/>
        <w:rPr>
          <w:rFonts w:ascii="Times New Roman" w:eastAsia="Times New Roman" w:hAnsi="Times New Roman" w:cs="Times New Roman"/>
          <w:b/>
          <w:i/>
          <w:sz w:val="24"/>
          <w:szCs w:val="24"/>
        </w:rPr>
      </w:pPr>
      <w:bookmarkStart w:id="233" w:name="_Toc82617170"/>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h</w:t>
      </w:r>
      <w:r w:rsidRPr="0044475E">
        <w:rPr>
          <w:rFonts w:ascii="Times New Roman" w:hAnsi="Times New Roman" w:cs="Times New Roman"/>
          <w:b/>
          <w:iCs/>
          <w:noProof/>
          <w:sz w:val="24"/>
          <w:szCs w:val="24"/>
        </w:rPr>
        <w:t>)</w:t>
      </w:r>
      <w:r w:rsidR="007D0B2C" w:rsidRPr="0044475E">
        <w:rPr>
          <w:rFonts w:ascii="Times New Roman" w:hAnsi="Times New Roman" w:cs="Times New Roman"/>
          <w:b/>
          <w:iCs/>
          <w:noProof/>
          <w:sz w:val="24"/>
          <w:szCs w:val="24"/>
        </w:rPr>
        <w:t xml:space="preserve">: </w:t>
      </w:r>
      <w:r w:rsidR="007D0B2C" w:rsidRPr="0044475E">
        <w:rPr>
          <w:rFonts w:ascii="Times New Roman" w:eastAsia="Times New Roman" w:hAnsi="Times New Roman" w:cs="Times New Roman"/>
          <w:b/>
          <w:i/>
          <w:sz w:val="24"/>
          <w:szCs w:val="24"/>
        </w:rPr>
        <w:t>podpora aktívneho začlenenia s cieľom podporovať rovnosť príležitostí, nediskrimináciu a aktívnu účasť a zlepšenie zamestnateľnosti, najmä v prípade znevýhodnených skupín</w:t>
      </w:r>
      <w:bookmarkEnd w:id="233"/>
    </w:p>
    <w:p w14:paraId="74BB035E" w14:textId="77777777" w:rsidR="00E9316E" w:rsidRPr="0044475E" w:rsidRDefault="00E9316E" w:rsidP="008F55F6">
      <w:pPr>
        <w:pStyle w:val="Odsekzoznamu"/>
        <w:widowControl w:val="0"/>
        <w:tabs>
          <w:tab w:val="left" w:pos="1663"/>
        </w:tabs>
        <w:autoSpaceDE w:val="0"/>
        <w:autoSpaceDN w:val="0"/>
        <w:spacing w:before="93" w:after="0" w:line="240" w:lineRule="auto"/>
        <w:ind w:left="709"/>
        <w:rPr>
          <w:szCs w:val="24"/>
          <w:lang w:val="sk-SK"/>
        </w:rPr>
      </w:pPr>
    </w:p>
    <w:p w14:paraId="457D1D77" w14:textId="3D129F1E" w:rsidR="00E9316E" w:rsidRPr="0044475E" w:rsidRDefault="00E9316E" w:rsidP="008F55F6">
      <w:pPr>
        <w:pStyle w:val="Nadpis6"/>
        <w:numPr>
          <w:ilvl w:val="4"/>
          <w:numId w:val="115"/>
        </w:numPr>
        <w:spacing w:before="0"/>
        <w:rPr>
          <w:rFonts w:ascii="Times New Roman" w:hAnsi="Times New Roman" w:cs="Times New Roman"/>
          <w:b/>
          <w:i w:val="0"/>
          <w:sz w:val="24"/>
          <w:szCs w:val="24"/>
        </w:rPr>
      </w:pPr>
      <w:bookmarkStart w:id="234" w:name="_Toc82617171"/>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34"/>
    </w:p>
    <w:p w14:paraId="6BE042DB" w14:textId="77777777" w:rsidR="005F05DA" w:rsidRPr="0044475E" w:rsidRDefault="005F05DA" w:rsidP="00242156">
      <w:pPr>
        <w:widowControl w:val="0"/>
        <w:tabs>
          <w:tab w:val="left" w:pos="1662"/>
          <w:tab w:val="left" w:pos="1663"/>
        </w:tabs>
        <w:autoSpaceDE w:val="0"/>
        <w:autoSpaceDN w:val="0"/>
        <w:spacing w:before="1" w:after="1"/>
      </w:pPr>
    </w:p>
    <w:p w14:paraId="1571C997" w14:textId="59B7D0A9" w:rsidR="00E9316E" w:rsidRPr="0044475E" w:rsidRDefault="00E9316E" w:rsidP="00242156">
      <w:pPr>
        <w:spacing w:before="0"/>
        <w:jc w:val="both"/>
        <w:rPr>
          <w:i/>
          <w:iCs/>
          <w:noProof/>
        </w:rPr>
      </w:pPr>
      <w:r w:rsidRPr="0044475E">
        <w:rPr>
          <w:i/>
          <w:iCs/>
          <w:noProof/>
        </w:rPr>
        <w:t>Typy aktivít:</w:t>
      </w:r>
    </w:p>
    <w:p w14:paraId="3835975A" w14:textId="4B9D0B68" w:rsidR="00150552" w:rsidRPr="0044475E" w:rsidRDefault="00E9316E">
      <w:pPr>
        <w:pStyle w:val="Odsekzoznamu"/>
        <w:numPr>
          <w:ilvl w:val="0"/>
          <w:numId w:val="68"/>
        </w:numPr>
        <w:autoSpaceDE w:val="0"/>
        <w:autoSpaceDN w:val="0"/>
        <w:adjustRightInd w:val="0"/>
        <w:spacing w:before="0" w:after="0" w:line="240" w:lineRule="auto"/>
        <w:jc w:val="both"/>
        <w:rPr>
          <w:b/>
          <w:color w:val="0D0D0D" w:themeColor="text1" w:themeTint="F2"/>
          <w:szCs w:val="24"/>
          <w:lang w:val="sk-SK"/>
        </w:rPr>
      </w:pPr>
      <w:r w:rsidRPr="0044475E">
        <w:rPr>
          <w:b/>
          <w:color w:val="0D0D0D" w:themeColor="text1" w:themeTint="F2"/>
          <w:szCs w:val="24"/>
          <w:lang w:val="sk-SK"/>
        </w:rPr>
        <w:t>tvorba a implementácia transformačných plánov zariadení sociálnych služieb zapojených do procesu deinštitucionalizácie;</w:t>
      </w:r>
    </w:p>
    <w:p w14:paraId="743D4000" w14:textId="67A947E8" w:rsidR="00150552" w:rsidRPr="0044475E" w:rsidRDefault="0012615D">
      <w:pPr>
        <w:spacing w:after="0"/>
        <w:jc w:val="both"/>
        <w:rPr>
          <w:rFonts w:eastAsia="Calibri"/>
          <w:i/>
          <w:lang w:eastAsia="en-US"/>
        </w:rPr>
      </w:pPr>
      <w:r w:rsidRPr="0044475E">
        <w:rPr>
          <w:rFonts w:eastAsia="Calibri"/>
          <w:i/>
          <w:lang w:eastAsia="en-US"/>
        </w:rPr>
        <w:t xml:space="preserve">Podpora v tejto oblasti bude aj naďalej smerovať do transformácie </w:t>
      </w:r>
      <w:r w:rsidR="00B8672A" w:rsidRPr="0044475E">
        <w:rPr>
          <w:rFonts w:eastAsia="Calibri"/>
          <w:i/>
          <w:lang w:eastAsia="en-US"/>
        </w:rPr>
        <w:t xml:space="preserve">veľkokapacitných </w:t>
      </w:r>
      <w:r w:rsidRPr="0044475E">
        <w:rPr>
          <w:rFonts w:eastAsia="Calibri"/>
          <w:i/>
          <w:lang w:eastAsia="en-US"/>
        </w:rPr>
        <w:t xml:space="preserve">zariadení </w:t>
      </w:r>
      <w:r w:rsidR="00B8672A" w:rsidRPr="0044475E">
        <w:rPr>
          <w:rFonts w:eastAsia="Calibri"/>
          <w:i/>
          <w:lang w:eastAsia="en-US"/>
        </w:rPr>
        <w:t>na zariadenia komunitnej starostlivosti rodinného typu</w:t>
      </w:r>
      <w:r w:rsidRPr="0044475E">
        <w:rPr>
          <w:rFonts w:eastAsia="Calibri"/>
          <w:i/>
          <w:lang w:eastAsia="en-US"/>
        </w:rPr>
        <w:t xml:space="preserve"> v bezprostrednej blízkosti bežnej komunity. Riešením budú projekty zamerané na </w:t>
      </w:r>
      <w:r w:rsidRPr="0044475E">
        <w:rPr>
          <w:i/>
        </w:rPr>
        <w:t>tvorbu a implementáciu transformačných plánov v ďalších zariadeniach sociálnych služieb, vrátane systematickej metodickej podpory transformačných odborných tímov, vzdelávania relevantných osôb, poradenstva pre relevantné subjekty, ako aj diseminačných aktivít podporujúcich proces deinštitucionalizácie a vzťahov v komunite, supervízie a informačných aktivít o transformačnom procese.</w:t>
      </w:r>
    </w:p>
    <w:p w14:paraId="6CCD42BF" w14:textId="77777777" w:rsidR="00150552" w:rsidRPr="0044475E" w:rsidRDefault="00150552">
      <w:pPr>
        <w:pStyle w:val="Odsekzoznamu"/>
        <w:autoSpaceDE w:val="0"/>
        <w:autoSpaceDN w:val="0"/>
        <w:adjustRightInd w:val="0"/>
        <w:spacing w:before="0" w:after="0" w:line="240" w:lineRule="auto"/>
        <w:jc w:val="both"/>
        <w:rPr>
          <w:szCs w:val="24"/>
          <w:lang w:val="sk-SK"/>
        </w:rPr>
      </w:pPr>
    </w:p>
    <w:p w14:paraId="1CA0535B" w14:textId="22A10AD9" w:rsidR="00150552" w:rsidRPr="0044475E" w:rsidRDefault="00E9316E">
      <w:pPr>
        <w:pStyle w:val="Odsekzoznamu"/>
        <w:numPr>
          <w:ilvl w:val="0"/>
          <w:numId w:val="68"/>
        </w:numPr>
        <w:autoSpaceDE w:val="0"/>
        <w:autoSpaceDN w:val="0"/>
        <w:adjustRightInd w:val="0"/>
        <w:spacing w:before="0" w:after="0" w:line="240" w:lineRule="auto"/>
        <w:jc w:val="both"/>
        <w:rPr>
          <w:b/>
          <w:szCs w:val="24"/>
          <w:lang w:val="sk-SK"/>
        </w:rPr>
      </w:pPr>
      <w:r w:rsidRPr="0044475E">
        <w:rPr>
          <w:b/>
          <w:szCs w:val="24"/>
          <w:lang w:val="sk-SK"/>
        </w:rPr>
        <w:t>zabezpečovanie individualizovaného prístupu ku klientom existujúcich pobytových služieb v procese prechodu od inštitucionálnej na komunitnú starostlivosť;</w:t>
      </w:r>
    </w:p>
    <w:p w14:paraId="21035DEB" w14:textId="7D74763B" w:rsidR="00150552" w:rsidRPr="0044475E" w:rsidRDefault="00D95AB2">
      <w:pPr>
        <w:spacing w:after="0"/>
        <w:jc w:val="both"/>
        <w:rPr>
          <w:i/>
        </w:rPr>
      </w:pPr>
      <w:r w:rsidRPr="0044475E">
        <w:rPr>
          <w:rFonts w:eastAsia="Calibri"/>
          <w:i/>
          <w:lang w:eastAsia="en-US"/>
        </w:rPr>
        <w:t>V</w:t>
      </w:r>
      <w:r w:rsidRPr="0044475E">
        <w:rPr>
          <w:i/>
        </w:rPr>
        <w:t> prípade sociálnych služieb pre seniorov bude aj naďalej potrebné reprofilizovať existujúce zariadenia na zariadenia s dočasným/krátkodobým, či týždenným pobytom a racionalizovať ich kapacitu pre p</w:t>
      </w:r>
      <w:r w:rsidR="00BC3D71" w:rsidRPr="0044475E">
        <w:rPr>
          <w:i/>
        </w:rPr>
        <w:t>otreby obyvateľov daného územia</w:t>
      </w:r>
      <w:r w:rsidRPr="0044475E">
        <w:rPr>
          <w:i/>
        </w:rPr>
        <w:t>/komunity. Tieto opatrenia zabezpečia zároveň dostupnosť respitných služieb. Podporou ambulantných a terénnych opatrení odbornej pomoci v náhradnej starostlivosti sa zabezpečí zefektívnenie výkonu orgánov SPODaSK a zvýši dostupnosť sociálnych a odborných služieb a individuálnych foriem pomoci. Bude tiež potrebné prehodnotiť a nanovo vytvoriť jednotné postupy a štandardy poskytovania starostlivosti deťom so zdravotným znevýhodnením v centrách.</w:t>
      </w:r>
    </w:p>
    <w:p w14:paraId="1936BC9E" w14:textId="77777777" w:rsidR="00150552" w:rsidRPr="0044475E" w:rsidRDefault="00150552">
      <w:pPr>
        <w:autoSpaceDE w:val="0"/>
        <w:autoSpaceDN w:val="0"/>
        <w:adjustRightInd w:val="0"/>
        <w:spacing w:before="0" w:after="0"/>
        <w:jc w:val="both"/>
      </w:pPr>
    </w:p>
    <w:p w14:paraId="7A3889BF" w14:textId="64386C1E" w:rsidR="00045230" w:rsidRPr="0044475E" w:rsidRDefault="00150552">
      <w:pPr>
        <w:pStyle w:val="Odsekzoznamu"/>
        <w:numPr>
          <w:ilvl w:val="0"/>
          <w:numId w:val="68"/>
        </w:numPr>
        <w:autoSpaceDE w:val="0"/>
        <w:autoSpaceDN w:val="0"/>
        <w:adjustRightInd w:val="0"/>
        <w:spacing w:before="0" w:after="0" w:line="240" w:lineRule="auto"/>
        <w:jc w:val="both"/>
        <w:rPr>
          <w:b/>
          <w:szCs w:val="24"/>
          <w:lang w:val="sk-SK"/>
        </w:rPr>
      </w:pPr>
      <w:r w:rsidRPr="0044475E">
        <w:rPr>
          <w:b/>
          <w:szCs w:val="24"/>
          <w:lang w:val="sk-SK"/>
        </w:rPr>
        <w:t xml:space="preserve">zaistenie odborných </w:t>
      </w:r>
      <w:r w:rsidR="00E9316E" w:rsidRPr="0044475E">
        <w:rPr>
          <w:b/>
          <w:szCs w:val="24"/>
          <w:lang w:val="sk-SK"/>
        </w:rPr>
        <w:t xml:space="preserve">kapacít </w:t>
      </w:r>
      <w:r w:rsidRPr="0044475E">
        <w:rPr>
          <w:b/>
          <w:szCs w:val="24"/>
          <w:lang w:val="sk-SK"/>
        </w:rPr>
        <w:t xml:space="preserve">pre </w:t>
      </w:r>
      <w:r w:rsidR="00E9316E" w:rsidRPr="0044475E">
        <w:rPr>
          <w:b/>
          <w:szCs w:val="24"/>
          <w:lang w:val="sk-SK"/>
        </w:rPr>
        <w:t>subjekt</w:t>
      </w:r>
      <w:r w:rsidRPr="0044475E">
        <w:rPr>
          <w:b/>
          <w:szCs w:val="24"/>
          <w:lang w:val="sk-SK"/>
        </w:rPr>
        <w:t>y</w:t>
      </w:r>
      <w:r w:rsidR="00E9316E" w:rsidRPr="0044475E">
        <w:rPr>
          <w:b/>
          <w:szCs w:val="24"/>
          <w:lang w:val="sk-SK"/>
        </w:rPr>
        <w:t xml:space="preserve"> v oblasti sociálneho začlenenia;</w:t>
      </w:r>
    </w:p>
    <w:p w14:paraId="6901AF22" w14:textId="0324C98D" w:rsidR="005E0EB8" w:rsidRPr="0044475E" w:rsidRDefault="00D95AB2" w:rsidP="00FB6BD8">
      <w:pPr>
        <w:spacing w:after="0"/>
        <w:jc w:val="both"/>
      </w:pPr>
      <w:r w:rsidRPr="0044475E">
        <w:rPr>
          <w:rFonts w:eastAsia="Calibri"/>
          <w:i/>
          <w:color w:val="000000"/>
          <w:lang w:eastAsia="en-US"/>
        </w:rPr>
        <w:t xml:space="preserve">Nad rámec adekvátneho finančného ohodnotenia bude potrebné prijať vhodné opatrenia na zlepšenie motivácie odborných pracovníkov angažovať sa v sociálnych službách. </w:t>
      </w:r>
      <w:r w:rsidRPr="0044475E">
        <w:rPr>
          <w:i/>
        </w:rPr>
        <w:t>Z</w:t>
      </w:r>
      <w:r w:rsidRPr="0044475E">
        <w:rPr>
          <w:rFonts w:eastAsia="Calibri"/>
          <w:i/>
          <w:lang w:eastAsia="en-US"/>
        </w:rPr>
        <w:t>o strategických dokumentov vyplýva, že v oblasti sociálneho začlenenia ab</w:t>
      </w:r>
      <w:r w:rsidRPr="0044475E">
        <w:rPr>
          <w:i/>
        </w:rPr>
        <w:t>sentuje celoživotné vzdelávanie a je nedostatok odbornej pracovnej sily.</w:t>
      </w:r>
      <w:r w:rsidRPr="0044475E">
        <w:rPr>
          <w:rFonts w:eastAsia="Calibri"/>
          <w:i/>
          <w:lang w:eastAsia="en-US"/>
        </w:rPr>
        <w:t xml:space="preserve"> </w:t>
      </w:r>
      <w:r w:rsidRPr="0044475E">
        <w:rPr>
          <w:rFonts w:eastAsia="Calibri"/>
          <w:i/>
          <w:iCs/>
          <w:lang w:eastAsia="en-US"/>
        </w:rPr>
        <w:t xml:space="preserve">Limitujúcim faktorom je aj </w:t>
      </w:r>
      <w:r w:rsidRPr="0044475E">
        <w:rPr>
          <w:i/>
        </w:rPr>
        <w:t>nízky záujem o výkon povolania v sociálnej oblasti a vysoká fluktuácia, preto bude potrebné prispieť k vyššej atrak</w:t>
      </w:r>
      <w:r w:rsidR="00FB6BD8" w:rsidRPr="0044475E">
        <w:rPr>
          <w:i/>
        </w:rPr>
        <w:t xml:space="preserve">tivite povolaní v tejto oblasti. </w:t>
      </w:r>
      <w:r w:rsidR="005E0EB8" w:rsidRPr="0044475E">
        <w:rPr>
          <w:rFonts w:eastAsia="Calibri"/>
          <w:i/>
        </w:rPr>
        <w:t>Zlepšenie profesionality výkonov v oblasti sociálnych vecí a rodiny a dobudovanie funkčného systému a infraštruktúry rezortného vzdelávania, ktorý bude podporovať kvalifikovaný výkon v oblasti sociálnej inklúzie poskytovanej zamestnancami štátnej správy, samosprávy, mimovládneho sektora, najmä prostredníctvom podpory a nastavenia systému celoživotného vzdelávania a prepojenia vysokoškolského vzdelania s odbornou praxou, čo v neposlednom rade zlepší kvalitu pomoci klientom. Zároveň bude potrebné podporovať profesionalizáciu výkonu sociálnej práce a efektívnejšie prepojenie profesijnej organizácie združujúcej sociálnych pracovníkov a asistentov sociálnej práce s podmienkami aplikačnej praxe, najmä v kontexte pôsobnosti, ktoré jej vyplývajú zo zákona.</w:t>
      </w:r>
    </w:p>
    <w:p w14:paraId="6C04785A" w14:textId="77777777" w:rsidR="00045230" w:rsidRPr="0044475E" w:rsidRDefault="00045230">
      <w:pPr>
        <w:pStyle w:val="Odsekzoznamu"/>
        <w:spacing w:before="0" w:after="0" w:line="240" w:lineRule="auto"/>
        <w:ind w:left="0"/>
        <w:jc w:val="both"/>
        <w:rPr>
          <w:b/>
          <w:color w:val="0D0D0D" w:themeColor="text1" w:themeTint="F2"/>
          <w:szCs w:val="24"/>
          <w:lang w:val="sk-SK"/>
        </w:rPr>
      </w:pPr>
    </w:p>
    <w:p w14:paraId="1643EEE9" w14:textId="1415F64F" w:rsidR="00045230" w:rsidRPr="0044475E" w:rsidRDefault="00E9316E">
      <w:pPr>
        <w:pStyle w:val="Odsekzoznamu"/>
        <w:numPr>
          <w:ilvl w:val="0"/>
          <w:numId w:val="69"/>
        </w:numPr>
        <w:spacing w:before="0" w:after="0" w:line="240" w:lineRule="auto"/>
        <w:jc w:val="both"/>
        <w:rPr>
          <w:b/>
          <w:color w:val="0D0D0D" w:themeColor="text1" w:themeTint="F2"/>
          <w:szCs w:val="24"/>
          <w:lang w:val="sk-SK"/>
        </w:rPr>
      </w:pPr>
      <w:r w:rsidRPr="0044475E">
        <w:rPr>
          <w:b/>
          <w:color w:val="0D0D0D" w:themeColor="text1" w:themeTint="F2"/>
          <w:szCs w:val="24"/>
          <w:lang w:val="sk-SK"/>
        </w:rPr>
        <w:t>zavedenie funkčného systému monitorovania a hodnotenia podmienok kvality poskytovaných sociálnych služieb z pohľadu ľudsko-právnych, procedurálnych, personálnych a prevádzkových aspektov a jeho implementácia do praxe poskytovateľov sociálnych služieb;</w:t>
      </w:r>
    </w:p>
    <w:p w14:paraId="52CCA5C1" w14:textId="06B6846A" w:rsidR="00D95AB2" w:rsidRPr="0044475E" w:rsidRDefault="00D95AB2">
      <w:pPr>
        <w:spacing w:after="0"/>
        <w:jc w:val="both"/>
        <w:rPr>
          <w:b/>
          <w:color w:val="0D0D0D" w:themeColor="text1" w:themeTint="F2"/>
        </w:rPr>
      </w:pPr>
      <w:r w:rsidRPr="0044475E">
        <w:rPr>
          <w:i/>
          <w:iCs/>
          <w:color w:val="000000" w:themeColor="text1"/>
        </w:rPr>
        <w:t xml:space="preserve">Prax ukázala potrebu riešenia otázok funkčného systému </w:t>
      </w:r>
      <w:r w:rsidR="00B8672A" w:rsidRPr="0044475E">
        <w:rPr>
          <w:i/>
          <w:iCs/>
          <w:color w:val="000000" w:themeColor="text1"/>
        </w:rPr>
        <w:t xml:space="preserve">hodnotenia a dozoru podmienok </w:t>
      </w:r>
      <w:r w:rsidRPr="0044475E">
        <w:rPr>
          <w:i/>
          <w:iCs/>
          <w:color w:val="000000" w:themeColor="text1"/>
        </w:rPr>
        <w:t xml:space="preserve">poskytovaných služieb a starostlivosti v oblasti sociálnych vecí. Súčasťou reformných zmien v oblasti inšpekcie sociálnych vecí bude aj reforma dohľadu na sociálnymi službami a hodnotenia kvality sociálnych služieb. Podporované aktivity v rámci národného projektu nadobudnú metodický a výkonný charakter, činnosti orientované na plnenie rozvoja kompetencií a kvalifikácií v rámci </w:t>
      </w:r>
      <w:r w:rsidRPr="0044475E">
        <w:rPr>
          <w:i/>
          <w:iCs/>
          <w:color w:val="000000" w:themeColor="text1"/>
        </w:rPr>
        <w:lastRenderedPageBreak/>
        <w:t>modernizácie výkonu inšpekcie práce v praxi budú podporené formou vhodne nastavených výziev na DOP. Táto problematika je aj súčasťou Plánu obnovy a odolnosti v investičnej rovine financovania.</w:t>
      </w:r>
    </w:p>
    <w:p w14:paraId="4731182B" w14:textId="77777777" w:rsidR="00045230" w:rsidRPr="0044475E" w:rsidRDefault="00045230">
      <w:pPr>
        <w:spacing w:before="0" w:after="0"/>
        <w:jc w:val="both"/>
        <w:rPr>
          <w:b/>
          <w:color w:val="0D0D0D" w:themeColor="text1" w:themeTint="F2"/>
        </w:rPr>
      </w:pPr>
    </w:p>
    <w:p w14:paraId="0539F672" w14:textId="1EB0E76F" w:rsidR="00D95AB2" w:rsidRPr="0044475E" w:rsidRDefault="00D95AB2" w:rsidP="00242156">
      <w:pPr>
        <w:pStyle w:val="Odsekzoznamu"/>
        <w:numPr>
          <w:ilvl w:val="0"/>
          <w:numId w:val="68"/>
        </w:numPr>
        <w:autoSpaceDE w:val="0"/>
        <w:autoSpaceDN w:val="0"/>
        <w:adjustRightInd w:val="0"/>
        <w:spacing w:before="0" w:after="0" w:line="240" w:lineRule="auto"/>
        <w:jc w:val="both"/>
        <w:rPr>
          <w:b/>
          <w:szCs w:val="24"/>
          <w:lang w:val="sk-SK"/>
        </w:rPr>
      </w:pPr>
      <w:r w:rsidRPr="0044475E">
        <w:rPr>
          <w:b/>
          <w:szCs w:val="24"/>
          <w:lang w:val="sk-SK"/>
        </w:rPr>
        <w:t xml:space="preserve">rozvoj komunít prostredníctvom činnosti komunitných </w:t>
      </w:r>
      <w:r w:rsidR="000A1A8A" w:rsidRPr="0044475E">
        <w:rPr>
          <w:b/>
          <w:szCs w:val="24"/>
          <w:lang w:val="sk-SK"/>
        </w:rPr>
        <w:t>centier</w:t>
      </w:r>
      <w:r w:rsidRPr="0044475E">
        <w:rPr>
          <w:b/>
          <w:szCs w:val="24"/>
          <w:lang w:val="sk-SK"/>
        </w:rPr>
        <w:t>;</w:t>
      </w:r>
    </w:p>
    <w:p w14:paraId="7F684593" w14:textId="15FCD8F5" w:rsidR="00045230" w:rsidRPr="0044475E" w:rsidRDefault="00D95AB2" w:rsidP="00242156">
      <w:pPr>
        <w:spacing w:after="0"/>
        <w:jc w:val="both"/>
        <w:rPr>
          <w:i/>
        </w:rPr>
      </w:pPr>
      <w:r w:rsidRPr="0044475E">
        <w:rPr>
          <w:i/>
        </w:rPr>
        <w:t>Doteraz implementované národné projekty v rámci medzirezortnej spolupráce prispeli k profesionalizácii poskytovaných služieb v oblasti činnosti komunitných centier. Formou národného projektu bude potrebné podporiť vhodné opatrenia na zabezpečenie jednotného metodického prístupu, odbornej prípravy zamestnancov a zabezpečenia transferu dobrej praxe. Formou výziev na DOP bude podporená činnosť už zriadených komunitných centier, a to s cieľom prispievať k lepšiemu sociálnemu začleneniu.</w:t>
      </w:r>
    </w:p>
    <w:p w14:paraId="19660055" w14:textId="77777777" w:rsidR="00045230" w:rsidRPr="0044475E" w:rsidRDefault="00045230" w:rsidP="00242156">
      <w:pPr>
        <w:autoSpaceDE w:val="0"/>
        <w:autoSpaceDN w:val="0"/>
        <w:adjustRightInd w:val="0"/>
        <w:spacing w:before="0" w:after="0"/>
        <w:jc w:val="both"/>
      </w:pPr>
    </w:p>
    <w:p w14:paraId="5E421468" w14:textId="5F0E38F9" w:rsidR="00045230" w:rsidRPr="0044475E" w:rsidRDefault="00E9316E">
      <w:pPr>
        <w:pStyle w:val="Odsekzoznamu"/>
        <w:numPr>
          <w:ilvl w:val="0"/>
          <w:numId w:val="68"/>
        </w:numPr>
        <w:autoSpaceDE w:val="0"/>
        <w:autoSpaceDN w:val="0"/>
        <w:adjustRightInd w:val="0"/>
        <w:spacing w:before="0" w:after="0" w:line="240" w:lineRule="auto"/>
        <w:jc w:val="both"/>
        <w:rPr>
          <w:b/>
          <w:color w:val="0D0D0D" w:themeColor="text1" w:themeTint="F2"/>
          <w:szCs w:val="24"/>
          <w:lang w:val="sk-SK"/>
        </w:rPr>
      </w:pPr>
      <w:r w:rsidRPr="0044475E">
        <w:rPr>
          <w:b/>
          <w:color w:val="0D0D0D" w:themeColor="text1" w:themeTint="F2"/>
          <w:szCs w:val="24"/>
          <w:lang w:val="sk-SK"/>
        </w:rPr>
        <w:t>komplexné riešenia individuálnej a multidisciplinárnej pomoci deťom s rizikovým alebo neštandardným vývinom a komplexnými potrebami;</w:t>
      </w:r>
    </w:p>
    <w:p w14:paraId="15BE5F52" w14:textId="42D5F086" w:rsidR="00045230" w:rsidRPr="0044475E" w:rsidRDefault="00D95AB2">
      <w:pPr>
        <w:spacing w:after="0"/>
        <w:jc w:val="both"/>
        <w:rPr>
          <w:i/>
        </w:rPr>
      </w:pPr>
      <w:r w:rsidRPr="0044475E">
        <w:rPr>
          <w:i/>
        </w:rPr>
        <w:t>Prioritou podpory bude budovanie sietí dostatočných intervenčných nástrojov na identifikovanie a podchytenie detí s rizikovým alebo neštandardným vývojom a poskytovanie včasnej</w:t>
      </w:r>
      <w:r w:rsidR="000A1A8A" w:rsidRPr="0044475E">
        <w:rPr>
          <w:i/>
        </w:rPr>
        <w:t>,</w:t>
      </w:r>
      <w:r w:rsidRPr="0044475E">
        <w:rPr>
          <w:i/>
        </w:rPr>
        <w:t xml:space="preserve"> dostupnej </w:t>
      </w:r>
      <w:r w:rsidR="000A1A8A" w:rsidRPr="0044475E">
        <w:rPr>
          <w:i/>
        </w:rPr>
        <w:t xml:space="preserve">a kvalitnej </w:t>
      </w:r>
      <w:r w:rsidRPr="0044475E">
        <w:rPr>
          <w:i/>
        </w:rPr>
        <w:t xml:space="preserve">intervencie </w:t>
      </w:r>
      <w:r w:rsidR="000A1A8A" w:rsidRPr="0044475E">
        <w:rPr>
          <w:i/>
        </w:rPr>
        <w:t>týmto deťom a ich rodinám</w:t>
      </w:r>
      <w:r w:rsidRPr="0044475E">
        <w:rPr>
          <w:i/>
        </w:rPr>
        <w:t>. Multidisciplinárna pomoc si bude vyžadovať koordinované kroky a uplatňovania nadrezortného prístupu. Prostredníctvom výziev na DOP bude podporený efektívny systém poradenstva, rozvoj sociálnych služieb, vzdelávanie odborného personálu, ako aj zefektívnenie zdravotníckych intervencií poskytovaných v rámci služby včasnej intervencie alebo služby ranej starostlivosti.</w:t>
      </w:r>
    </w:p>
    <w:p w14:paraId="30FC762D" w14:textId="77777777" w:rsidR="00D95AB2" w:rsidRPr="0044475E" w:rsidRDefault="00D95AB2">
      <w:pPr>
        <w:spacing w:before="0" w:after="0"/>
        <w:jc w:val="both"/>
        <w:rPr>
          <w:i/>
        </w:rPr>
      </w:pPr>
    </w:p>
    <w:p w14:paraId="2339F16D" w14:textId="52FF83BB" w:rsidR="006C2F48" w:rsidRPr="0044475E" w:rsidRDefault="00C26AFF">
      <w:pPr>
        <w:pStyle w:val="Odsekzoznamu"/>
        <w:numPr>
          <w:ilvl w:val="0"/>
          <w:numId w:val="68"/>
        </w:numPr>
        <w:autoSpaceDE w:val="0"/>
        <w:autoSpaceDN w:val="0"/>
        <w:adjustRightInd w:val="0"/>
        <w:spacing w:before="0" w:after="0" w:line="240" w:lineRule="auto"/>
        <w:jc w:val="both"/>
        <w:rPr>
          <w:b/>
          <w:color w:val="0D0D0D" w:themeColor="text1" w:themeTint="F2"/>
          <w:szCs w:val="24"/>
          <w:lang w:val="sk-SK"/>
        </w:rPr>
      </w:pPr>
      <w:r w:rsidRPr="0044475E">
        <w:rPr>
          <w:b/>
          <w:color w:val="0D0D0D" w:themeColor="text1" w:themeTint="F2"/>
          <w:szCs w:val="24"/>
          <w:lang w:val="sk-SK"/>
        </w:rPr>
        <w:t xml:space="preserve">prevencia a eliminícia domáceho násilia a násilia na ženách, </w:t>
      </w:r>
      <w:r w:rsidR="00E9316E" w:rsidRPr="0044475E">
        <w:rPr>
          <w:b/>
          <w:color w:val="0D0D0D" w:themeColor="text1" w:themeTint="F2"/>
          <w:szCs w:val="24"/>
          <w:lang w:val="sk-SK"/>
        </w:rPr>
        <w:t>individualizované poradenské služby pre</w:t>
      </w:r>
      <w:r w:rsidRPr="0044475E">
        <w:rPr>
          <w:b/>
          <w:color w:val="0D0D0D" w:themeColor="text1" w:themeTint="F2"/>
          <w:szCs w:val="24"/>
          <w:lang w:val="sk-SK"/>
        </w:rPr>
        <w:t xml:space="preserve"> obete</w:t>
      </w:r>
      <w:r w:rsidR="00E9316E" w:rsidRPr="0044475E">
        <w:rPr>
          <w:b/>
          <w:color w:val="0D0D0D" w:themeColor="text1" w:themeTint="F2"/>
          <w:szCs w:val="24"/>
          <w:lang w:val="sk-SK"/>
        </w:rPr>
        <w:t>, vrátane anonymizovanej podpory prostredníctvom IKT;</w:t>
      </w:r>
    </w:p>
    <w:p w14:paraId="674C8C53" w14:textId="3554CC23" w:rsidR="006C2F48" w:rsidRPr="0044475E" w:rsidRDefault="00D95AB2">
      <w:pPr>
        <w:autoSpaceDE w:val="0"/>
        <w:autoSpaceDN w:val="0"/>
        <w:adjustRightInd w:val="0"/>
        <w:spacing w:after="0"/>
        <w:jc w:val="both"/>
        <w:rPr>
          <w:i/>
        </w:rPr>
      </w:pPr>
      <w:r w:rsidRPr="0044475E">
        <w:rPr>
          <w:i/>
        </w:rPr>
        <w:t xml:space="preserve">Počas pandémie bol zaznamenaný enormný nárast počtu volaní na krízové linky pomoci a v dôsledku stresu, karantény aj pracovných obmedzení spôsobených pandémiou je citeľný vzostup násilia v slovenských domácnostiach. Prostredníctvom vhodne nastavených výziev na DOP </w:t>
      </w:r>
      <w:r w:rsidR="00C26AFF" w:rsidRPr="0044475E">
        <w:rPr>
          <w:i/>
        </w:rPr>
        <w:t xml:space="preserve">a/alebo NP budú preto podporené intervencie okrem iného zamerané na podporu dostupnosti individualizovaného poradenstva. Vzhľadom na nízku mieru povedomia o domácom násilí, justičný a sociálny systém SR, namiesto toho, aby obete násilia primerane chránil, sa stáva ďalším zdrojom opakovanej a sekundárnej viktimizácie. V zmysle strategických dokumentov, podpora sa zameria na zvyšovanie citlivosti voči násiliu páchanému na ženách u odbornej aj laickej verejnosti a dostatočné zabezpečenie prístupu žien zažívajúcich násilie a ich detí k pomoci. </w:t>
      </w:r>
    </w:p>
    <w:p w14:paraId="61EC27B4" w14:textId="77777777" w:rsidR="00242156" w:rsidRPr="0044475E" w:rsidRDefault="00242156">
      <w:pPr>
        <w:autoSpaceDE w:val="0"/>
        <w:autoSpaceDN w:val="0"/>
        <w:adjustRightInd w:val="0"/>
        <w:spacing w:after="0"/>
        <w:jc w:val="both"/>
        <w:rPr>
          <w:i/>
        </w:rPr>
      </w:pPr>
    </w:p>
    <w:p w14:paraId="35ECC3C5" w14:textId="527243EF" w:rsidR="00E9316E" w:rsidRPr="0044475E" w:rsidRDefault="006C2F48">
      <w:pPr>
        <w:pStyle w:val="Odsekzoznamu"/>
        <w:numPr>
          <w:ilvl w:val="0"/>
          <w:numId w:val="68"/>
        </w:numPr>
        <w:autoSpaceDE w:val="0"/>
        <w:autoSpaceDN w:val="0"/>
        <w:adjustRightInd w:val="0"/>
        <w:spacing w:before="0" w:after="0" w:line="240" w:lineRule="auto"/>
        <w:jc w:val="both"/>
        <w:rPr>
          <w:szCs w:val="24"/>
          <w:lang w:val="sk-SK"/>
        </w:rPr>
      </w:pPr>
      <w:r w:rsidRPr="0044475E">
        <w:rPr>
          <w:b/>
          <w:szCs w:val="24"/>
          <w:lang w:val="sk-SK"/>
        </w:rPr>
        <w:t>zabezpečovanie činností koordinátorov ochrany detí pred násilím</w:t>
      </w:r>
      <w:r w:rsidR="00E9316E" w:rsidRPr="0044475E">
        <w:rPr>
          <w:b/>
          <w:szCs w:val="24"/>
          <w:lang w:val="sk-SK"/>
        </w:rPr>
        <w:t>;</w:t>
      </w:r>
    </w:p>
    <w:p w14:paraId="52C24739" w14:textId="7A329845" w:rsidR="00A974C8" w:rsidRPr="0044475E" w:rsidRDefault="008335D6">
      <w:pPr>
        <w:spacing w:after="0"/>
        <w:jc w:val="both"/>
        <w:rPr>
          <w:rFonts w:eastAsia="Calibri"/>
          <w:i/>
          <w:color w:val="000000"/>
          <w:lang w:eastAsia="en-US"/>
        </w:rPr>
      </w:pPr>
      <w:r w:rsidRPr="0044475E">
        <w:rPr>
          <w:rFonts w:eastAsia="Calibri"/>
          <w:i/>
          <w:color w:val="000000"/>
          <w:lang w:eastAsia="en-US"/>
        </w:rPr>
        <w:t xml:space="preserve">Z predbežnej evaluácie národného projektu „Podpora ochrany detí pred násilím“ vyplynula potreba udržať a posilniť pozíciu koordinátora ochrany detí pred násilím, a to formou národného projektu. </w:t>
      </w:r>
      <w:r w:rsidR="00213037" w:rsidRPr="0044475E">
        <w:rPr>
          <w:rFonts w:eastAsia="Calibri"/>
          <w:i/>
          <w:color w:val="000000"/>
          <w:lang w:eastAsia="en-US"/>
        </w:rPr>
        <w:t>Koordinovaný prístup v oblasti realizácie úkonov orgánov činných v trestnom konaní a následnej pomoci obetiam násilia a ich rodinám je stále nedostatočný. Cieľom do budúceho obdobia, aj na základe evaluácie národných projektov v tejto oblasti, je pripraviť legislatívnu normu upravujúcu koordináciu ochrany detí pred násilím.</w:t>
      </w:r>
    </w:p>
    <w:p w14:paraId="5FF1FE01" w14:textId="77777777" w:rsidR="008335D6" w:rsidRPr="0044475E" w:rsidRDefault="008335D6">
      <w:pPr>
        <w:autoSpaceDE w:val="0"/>
        <w:autoSpaceDN w:val="0"/>
        <w:adjustRightInd w:val="0"/>
        <w:spacing w:before="0" w:after="0"/>
        <w:jc w:val="both"/>
      </w:pPr>
    </w:p>
    <w:p w14:paraId="655A24A3" w14:textId="6B1D5336" w:rsidR="00A974C8" w:rsidRPr="0044475E" w:rsidRDefault="00A974C8">
      <w:pPr>
        <w:pStyle w:val="Odsekzoznamu"/>
        <w:numPr>
          <w:ilvl w:val="0"/>
          <w:numId w:val="68"/>
        </w:numPr>
        <w:autoSpaceDE w:val="0"/>
        <w:autoSpaceDN w:val="0"/>
        <w:adjustRightInd w:val="0"/>
        <w:spacing w:before="0" w:after="0" w:line="240" w:lineRule="auto"/>
        <w:jc w:val="both"/>
        <w:rPr>
          <w:szCs w:val="24"/>
          <w:lang w:val="sk-SK"/>
        </w:rPr>
      </w:pPr>
      <w:r w:rsidRPr="0044475E">
        <w:rPr>
          <w:b/>
          <w:color w:val="0D0D0D" w:themeColor="text1" w:themeTint="F2"/>
          <w:szCs w:val="24"/>
          <w:lang w:val="sk-SK"/>
        </w:rPr>
        <w:t>zriadenie a prevádzkovanie domov komplexnej pomoci deťom ohrozeným násilím;</w:t>
      </w:r>
    </w:p>
    <w:p w14:paraId="00FD2B74" w14:textId="77777777" w:rsidR="008335D6" w:rsidRPr="0044475E" w:rsidRDefault="008335D6">
      <w:pPr>
        <w:jc w:val="both"/>
        <w:rPr>
          <w:i/>
        </w:rPr>
      </w:pPr>
      <w:r w:rsidRPr="0044475E">
        <w:rPr>
          <w:rFonts w:eastAsia="Calibri"/>
          <w:i/>
          <w:color w:val="000000"/>
          <w:lang w:eastAsia="en-US"/>
        </w:rPr>
        <w:t>V nadväznosti na Národnú stratégiu na ochranu detí pred násilím a v kontexte vytvárania podmienok pre vzájomnú spoluprácu v tejto oblasti MPSVR SR zriadi a zabezpečí prevádzku najmenej štyroch domov komplexnej pomoci pre detské obete a svedkov násilia. Pôjde pritom o vytvorenie prostredia, ktoré je na deti orientované a pre deti bezpečné, pričom pod jednu strechu sústredí relevantné služby za účelom poskytnúť dieťaťu koordinovanú a účinnú pomoc ako odpoveď na zabránenie sekundárnej viktimizácii a opakovanej traumatizácii počas vyšetrovania a súdneho konania</w:t>
      </w:r>
      <w:r w:rsidRPr="0044475E">
        <w:rPr>
          <w:i/>
        </w:rPr>
        <w:t xml:space="preserve">. </w:t>
      </w:r>
    </w:p>
    <w:p w14:paraId="6BBD8B1D" w14:textId="77777777" w:rsidR="00A974C8" w:rsidRPr="0044475E" w:rsidRDefault="00A974C8">
      <w:pPr>
        <w:autoSpaceDE w:val="0"/>
        <w:autoSpaceDN w:val="0"/>
        <w:adjustRightInd w:val="0"/>
        <w:spacing w:before="0" w:after="0"/>
        <w:jc w:val="both"/>
        <w:rPr>
          <w:rFonts w:eastAsiaTheme="minorHAnsi"/>
        </w:rPr>
      </w:pPr>
    </w:p>
    <w:p w14:paraId="1733CB59" w14:textId="2D5D8068" w:rsidR="00E9316E" w:rsidRPr="0044475E" w:rsidRDefault="00E9316E">
      <w:pPr>
        <w:pStyle w:val="Odsekzoznamu"/>
        <w:numPr>
          <w:ilvl w:val="0"/>
          <w:numId w:val="68"/>
        </w:numPr>
        <w:autoSpaceDE w:val="0"/>
        <w:autoSpaceDN w:val="0"/>
        <w:adjustRightInd w:val="0"/>
        <w:spacing w:before="0" w:after="0" w:line="240" w:lineRule="auto"/>
        <w:jc w:val="both"/>
        <w:rPr>
          <w:b/>
          <w:color w:val="0D0D0D" w:themeColor="text1" w:themeTint="F2"/>
          <w:szCs w:val="24"/>
          <w:lang w:val="sk-SK"/>
        </w:rPr>
      </w:pPr>
      <w:r w:rsidRPr="0044475E">
        <w:rPr>
          <w:b/>
          <w:szCs w:val="24"/>
          <w:lang w:val="sk-SK"/>
        </w:rPr>
        <w:lastRenderedPageBreak/>
        <w:t xml:space="preserve">informačné aktivity a mediálne kampane zamerané na </w:t>
      </w:r>
      <w:r w:rsidR="00A974C8" w:rsidRPr="0044475E">
        <w:rPr>
          <w:b/>
          <w:szCs w:val="24"/>
          <w:lang w:val="sk-SK"/>
        </w:rPr>
        <w:t xml:space="preserve">niektorú z nasledovných </w:t>
      </w:r>
      <w:r w:rsidRPr="0044475E">
        <w:rPr>
          <w:b/>
          <w:szCs w:val="24"/>
          <w:lang w:val="sk-SK"/>
        </w:rPr>
        <w:t>oblas</w:t>
      </w:r>
      <w:r w:rsidR="00A974C8" w:rsidRPr="0044475E">
        <w:rPr>
          <w:b/>
          <w:szCs w:val="24"/>
          <w:lang w:val="sk-SK"/>
        </w:rPr>
        <w:t>tí:</w:t>
      </w:r>
      <w:r w:rsidRPr="0044475E">
        <w:rPr>
          <w:b/>
          <w:szCs w:val="24"/>
          <w:lang w:val="sk-SK"/>
        </w:rPr>
        <w:t xml:space="preserve"> násili</w:t>
      </w:r>
      <w:r w:rsidR="00A974C8" w:rsidRPr="0044475E">
        <w:rPr>
          <w:b/>
          <w:szCs w:val="24"/>
          <w:lang w:val="sk-SK"/>
        </w:rPr>
        <w:t>e</w:t>
      </w:r>
      <w:r w:rsidRPr="0044475E">
        <w:rPr>
          <w:b/>
          <w:szCs w:val="24"/>
          <w:lang w:val="sk-SK"/>
        </w:rPr>
        <w:t xml:space="preserve"> na ženách a deťoch, práv</w:t>
      </w:r>
      <w:r w:rsidR="00A974C8" w:rsidRPr="0044475E">
        <w:rPr>
          <w:b/>
          <w:szCs w:val="24"/>
          <w:lang w:val="sk-SK"/>
        </w:rPr>
        <w:t>a</w:t>
      </w:r>
      <w:r w:rsidRPr="0044475E">
        <w:rPr>
          <w:b/>
          <w:szCs w:val="24"/>
          <w:lang w:val="sk-SK"/>
        </w:rPr>
        <w:t xml:space="preserve"> detí, podmienk</w:t>
      </w:r>
      <w:r w:rsidR="00A974C8" w:rsidRPr="0044475E">
        <w:rPr>
          <w:b/>
          <w:szCs w:val="24"/>
          <w:lang w:val="sk-SK"/>
        </w:rPr>
        <w:t>y</w:t>
      </w:r>
      <w:r w:rsidRPr="0044475E">
        <w:rPr>
          <w:b/>
          <w:szCs w:val="24"/>
          <w:lang w:val="sk-SK"/>
        </w:rPr>
        <w:t xml:space="preserve"> života a práv</w:t>
      </w:r>
      <w:r w:rsidR="00A974C8" w:rsidRPr="0044475E">
        <w:rPr>
          <w:b/>
          <w:szCs w:val="24"/>
          <w:lang w:val="sk-SK"/>
        </w:rPr>
        <w:t>a</w:t>
      </w:r>
      <w:r w:rsidRPr="0044475E">
        <w:rPr>
          <w:b/>
          <w:szCs w:val="24"/>
          <w:lang w:val="sk-SK"/>
        </w:rPr>
        <w:t xml:space="preserve"> osôb so zdravotným postihnutím, deinštitucionalizáci</w:t>
      </w:r>
      <w:r w:rsidR="00A974C8" w:rsidRPr="0044475E">
        <w:rPr>
          <w:b/>
          <w:szCs w:val="24"/>
          <w:lang w:val="sk-SK"/>
        </w:rPr>
        <w:t>a</w:t>
      </w:r>
      <w:r w:rsidRPr="0044475E">
        <w:rPr>
          <w:b/>
          <w:szCs w:val="24"/>
          <w:lang w:val="sk-SK"/>
        </w:rPr>
        <w:t xml:space="preserve"> </w:t>
      </w:r>
      <w:r w:rsidRPr="0044475E">
        <w:rPr>
          <w:b/>
          <w:color w:val="0D0D0D" w:themeColor="text1" w:themeTint="F2"/>
          <w:szCs w:val="24"/>
          <w:lang w:val="sk-SK"/>
        </w:rPr>
        <w:t>a komunitn</w:t>
      </w:r>
      <w:r w:rsidR="00A974C8" w:rsidRPr="0044475E">
        <w:rPr>
          <w:b/>
          <w:color w:val="0D0D0D" w:themeColor="text1" w:themeTint="F2"/>
          <w:szCs w:val="24"/>
          <w:lang w:val="sk-SK"/>
        </w:rPr>
        <w:t>é</w:t>
      </w:r>
      <w:r w:rsidRPr="0044475E">
        <w:rPr>
          <w:b/>
          <w:color w:val="0D0D0D" w:themeColor="text1" w:themeTint="F2"/>
          <w:szCs w:val="24"/>
          <w:lang w:val="sk-SK"/>
        </w:rPr>
        <w:t xml:space="preserve"> sociáln</w:t>
      </w:r>
      <w:r w:rsidR="00A974C8" w:rsidRPr="0044475E">
        <w:rPr>
          <w:b/>
          <w:color w:val="0D0D0D" w:themeColor="text1" w:themeTint="F2"/>
          <w:szCs w:val="24"/>
          <w:lang w:val="sk-SK"/>
        </w:rPr>
        <w:t>e</w:t>
      </w:r>
      <w:r w:rsidRPr="0044475E">
        <w:rPr>
          <w:b/>
          <w:color w:val="0D0D0D" w:themeColor="text1" w:themeTint="F2"/>
          <w:szCs w:val="24"/>
          <w:lang w:val="sk-SK"/>
        </w:rPr>
        <w:t xml:space="preserve"> služ</w:t>
      </w:r>
      <w:r w:rsidR="00A974C8" w:rsidRPr="0044475E">
        <w:rPr>
          <w:b/>
          <w:color w:val="0D0D0D" w:themeColor="text1" w:themeTint="F2"/>
          <w:szCs w:val="24"/>
          <w:lang w:val="sk-SK"/>
        </w:rPr>
        <w:t>by</w:t>
      </w:r>
      <w:r w:rsidRPr="0044475E">
        <w:rPr>
          <w:b/>
          <w:color w:val="0D0D0D" w:themeColor="text1" w:themeTint="F2"/>
          <w:szCs w:val="24"/>
          <w:lang w:val="sk-SK"/>
        </w:rPr>
        <w:t>;</w:t>
      </w:r>
    </w:p>
    <w:p w14:paraId="299B41ED" w14:textId="56A9E79D" w:rsidR="00045230" w:rsidRPr="0044475E" w:rsidRDefault="008335D6">
      <w:pPr>
        <w:autoSpaceDE w:val="0"/>
        <w:autoSpaceDN w:val="0"/>
        <w:adjustRightInd w:val="0"/>
        <w:spacing w:after="0"/>
        <w:jc w:val="both"/>
        <w:rPr>
          <w:i/>
        </w:rPr>
      </w:pPr>
      <w:r w:rsidRPr="0044475E">
        <w:rPr>
          <w:i/>
        </w:rPr>
        <w:t>Pandémia COVID-19 priniesla alarmujúci nárast domáceho násilia, preto bude nevyhnutné podporiť informačné online nástroje pre zabezpečenie efektívneho systému prevencie a eliminácie násilia páchaného na deťoch, ženách a iných osobách, medializovať niektoré prípady z dôvodu prehliadania a tolerancie násilia páchaného v domácnostiach, ako aj mediálne zviditeľniť subjekty poskytujúce pomoc osobám podliehajúcim násiliu a informovať cieľové skupiny o svojich právach. V súlade s medzinárodnými záväzkami a národnými stratégiami bude podpora zameraná aj na oblasť práv detí, podmienok života a práv osôb so zdravotným postihnutím, ako aj problematiku deinštitucionalizácie a komunitných sociálnych služieb.</w:t>
      </w:r>
    </w:p>
    <w:p w14:paraId="574DE236" w14:textId="77777777" w:rsidR="00242156" w:rsidRPr="0044475E" w:rsidRDefault="00242156">
      <w:pPr>
        <w:autoSpaceDE w:val="0"/>
        <w:autoSpaceDN w:val="0"/>
        <w:adjustRightInd w:val="0"/>
        <w:spacing w:after="0"/>
        <w:jc w:val="both"/>
        <w:rPr>
          <w:color w:val="0D0D0D" w:themeColor="text1" w:themeTint="F2"/>
        </w:rPr>
      </w:pPr>
    </w:p>
    <w:p w14:paraId="79CB2D29" w14:textId="77777777" w:rsidR="00B81120" w:rsidRPr="0044475E" w:rsidRDefault="00B81120">
      <w:pPr>
        <w:pStyle w:val="Odsekzoznamu"/>
        <w:numPr>
          <w:ilvl w:val="0"/>
          <w:numId w:val="68"/>
        </w:numPr>
        <w:autoSpaceDE w:val="0"/>
        <w:autoSpaceDN w:val="0"/>
        <w:adjustRightInd w:val="0"/>
        <w:spacing w:before="0" w:after="0" w:line="240" w:lineRule="auto"/>
        <w:jc w:val="both"/>
        <w:rPr>
          <w:b/>
          <w:color w:val="0D0D0D" w:themeColor="text1" w:themeTint="F2"/>
          <w:szCs w:val="24"/>
          <w:lang w:val="sk-SK"/>
        </w:rPr>
      </w:pPr>
      <w:r w:rsidRPr="0044475E">
        <w:rPr>
          <w:b/>
          <w:color w:val="0D0D0D" w:themeColor="text1" w:themeTint="F2"/>
          <w:szCs w:val="24"/>
          <w:lang w:val="sk-SK"/>
        </w:rPr>
        <w:t>poradenské a mediačné služby, služby včasnej intervencie v domácom prostredí, ako aj osvetové a preventívne činnosti zamerané na podporu stability a funkčnosti rodín v záujme zdravého vývinu detí;</w:t>
      </w:r>
    </w:p>
    <w:p w14:paraId="341737F9" w14:textId="029078B5" w:rsidR="00B81120" w:rsidRPr="0044475E" w:rsidRDefault="00B81120">
      <w:pPr>
        <w:autoSpaceDE w:val="0"/>
        <w:autoSpaceDN w:val="0"/>
        <w:adjustRightInd w:val="0"/>
        <w:spacing w:after="0"/>
        <w:jc w:val="both"/>
        <w:rPr>
          <w:i/>
        </w:rPr>
      </w:pPr>
      <w:r w:rsidRPr="0044475E">
        <w:rPr>
          <w:i/>
        </w:rPr>
        <w:t>Dieťaťu a jeho rodine musí byť poskytnutá pomoc na odstránenie príčin, pre ktoré je potrebné vykonávať opatrenia. Preto sa podpora zameria na posilňovanie poradenských a mediačných služieb pre rodiny a na služby včasnej intervencie v komunitnom prostredí. Podporené budú aj projekty zamerané na osvetové a preventívne opatrenia v záujme zdravého vývinu detí a na podporu stability rodín.</w:t>
      </w:r>
    </w:p>
    <w:p w14:paraId="165A3E5E" w14:textId="77777777" w:rsidR="00045230" w:rsidRPr="0044475E" w:rsidRDefault="00045230">
      <w:pPr>
        <w:autoSpaceDE w:val="0"/>
        <w:autoSpaceDN w:val="0"/>
        <w:adjustRightInd w:val="0"/>
        <w:spacing w:before="0" w:after="0"/>
        <w:jc w:val="both"/>
        <w:rPr>
          <w:b/>
          <w:color w:val="0D0D0D" w:themeColor="text1" w:themeTint="F2"/>
        </w:rPr>
      </w:pPr>
    </w:p>
    <w:p w14:paraId="3D7A3C9A" w14:textId="680035D0" w:rsidR="00E9316E" w:rsidRPr="0044475E" w:rsidRDefault="00E9316E">
      <w:pPr>
        <w:pStyle w:val="Odsekzoznamu"/>
        <w:numPr>
          <w:ilvl w:val="0"/>
          <w:numId w:val="68"/>
        </w:numPr>
        <w:autoSpaceDE w:val="0"/>
        <w:autoSpaceDN w:val="0"/>
        <w:adjustRightInd w:val="0"/>
        <w:spacing w:before="0" w:after="0" w:line="240" w:lineRule="auto"/>
        <w:jc w:val="both"/>
        <w:rPr>
          <w:b/>
          <w:color w:val="0D0D0D" w:themeColor="text1" w:themeTint="F2"/>
          <w:szCs w:val="24"/>
          <w:lang w:val="sk-SK"/>
        </w:rPr>
      </w:pPr>
      <w:r w:rsidRPr="0044475E">
        <w:rPr>
          <w:b/>
          <w:color w:val="0D0D0D" w:themeColor="text1" w:themeTint="F2"/>
          <w:szCs w:val="24"/>
          <w:lang w:val="sk-SK"/>
        </w:rPr>
        <w:t>vznik partnerstiev na miestnej, regionálnej a národnej úrovni pri plánova</w:t>
      </w:r>
      <w:r w:rsidR="00045230" w:rsidRPr="0044475E">
        <w:rPr>
          <w:b/>
          <w:color w:val="0D0D0D" w:themeColor="text1" w:themeTint="F2"/>
          <w:szCs w:val="24"/>
          <w:lang w:val="sk-SK"/>
        </w:rPr>
        <w:t>ní opatrení v sociálnej oblasti</w:t>
      </w:r>
      <w:r w:rsidR="005D26FE" w:rsidRPr="0044475E">
        <w:rPr>
          <w:b/>
          <w:color w:val="0D0D0D" w:themeColor="text1" w:themeTint="F2"/>
          <w:szCs w:val="24"/>
          <w:lang w:val="sk-SK"/>
        </w:rPr>
        <w:t>.</w:t>
      </w:r>
    </w:p>
    <w:p w14:paraId="10EAE561" w14:textId="7713EE58" w:rsidR="005F05DA" w:rsidRPr="0044475E" w:rsidRDefault="00B81120">
      <w:pPr>
        <w:spacing w:before="0" w:after="0"/>
        <w:jc w:val="both"/>
        <w:rPr>
          <w:i/>
          <w:iCs/>
          <w:color w:val="000000" w:themeColor="text1"/>
        </w:rPr>
      </w:pPr>
      <w:r w:rsidRPr="0044475E">
        <w:rPr>
          <w:i/>
          <w:iCs/>
          <w:color w:val="000000" w:themeColor="text1"/>
        </w:rPr>
        <w:t>Miera regionálnych disparít je stále výraznou a spoločensky vypuklou, preto je nevyhnutné podporovať aktivity zamerané na rozvoj a vznik partnerstiev naprieč samosprávnymi úrovňami. Túto prioritu pomáha napĺňať aj Iniciatíva EK pre dobiehajúce regióny, ktorým sa poskytuje pomoc zameraná na podporu ich rastu a inovácií. Podpora sa zameria na participatívnu tvorbu strategických dokumentov regionálneho a komunitného rozvoja (komunitné plány obcí a miest, funkčných regiónov; koncepcie rozvoja sociálnych služieb samosprávnych krajov), pričom zabezpečí potrebné financovanie prostredníctvom adresne nastavených výziev na DOP, ktoré umožnia udržať, posilňovať a budovať kapacity na skvalitňovanie rozvoja partnerstiev na miestnej, regionálnej a národnej úrovni.</w:t>
      </w:r>
    </w:p>
    <w:p w14:paraId="0C985679" w14:textId="77777777" w:rsidR="00C41E62" w:rsidRPr="0044475E" w:rsidRDefault="00C41E62">
      <w:pPr>
        <w:spacing w:before="0" w:after="0"/>
        <w:jc w:val="both"/>
        <w:rPr>
          <w:i/>
          <w:iCs/>
          <w:color w:val="000000" w:themeColor="text1"/>
        </w:rPr>
      </w:pPr>
    </w:p>
    <w:p w14:paraId="0FD7262E" w14:textId="77777777" w:rsidR="00C41E62" w:rsidRPr="0044475E" w:rsidRDefault="00C41E62" w:rsidP="00C41E62">
      <w:pPr>
        <w:spacing w:before="0"/>
        <w:jc w:val="both"/>
        <w:rPr>
          <w:i/>
          <w:iCs/>
          <w:noProof/>
        </w:rPr>
      </w:pPr>
      <w:r w:rsidRPr="0044475E">
        <w:rPr>
          <w:i/>
          <w:iCs/>
          <w:noProof/>
        </w:rPr>
        <w:t xml:space="preserve">Hlavné cieľové skupiny: </w:t>
      </w:r>
    </w:p>
    <w:p w14:paraId="4BE05A6C" w14:textId="77777777" w:rsidR="00C41E62" w:rsidRPr="0044475E" w:rsidRDefault="00C41E62" w:rsidP="00C41E62">
      <w:pPr>
        <w:pStyle w:val="Odsekzoznamu"/>
        <w:numPr>
          <w:ilvl w:val="0"/>
          <w:numId w:val="66"/>
        </w:numPr>
        <w:spacing w:before="0" w:after="0" w:line="240" w:lineRule="auto"/>
        <w:jc w:val="both"/>
        <w:rPr>
          <w:szCs w:val="24"/>
          <w:lang w:val="sk-SK"/>
        </w:rPr>
      </w:pPr>
      <w:r w:rsidRPr="0044475E">
        <w:rPr>
          <w:szCs w:val="24"/>
          <w:lang w:val="sk-SK"/>
        </w:rPr>
        <w:t>klienti zariadení sociálnych služieb</w:t>
      </w:r>
    </w:p>
    <w:p w14:paraId="78F9C569" w14:textId="77777777" w:rsidR="00C41E62" w:rsidRPr="0044475E" w:rsidRDefault="00C41E62" w:rsidP="00C41E62">
      <w:pPr>
        <w:pStyle w:val="Odsekzoznamu"/>
        <w:numPr>
          <w:ilvl w:val="0"/>
          <w:numId w:val="66"/>
        </w:numPr>
        <w:spacing w:before="0" w:after="0" w:line="240" w:lineRule="auto"/>
        <w:jc w:val="both"/>
        <w:rPr>
          <w:szCs w:val="24"/>
          <w:lang w:val="sk-SK"/>
        </w:rPr>
      </w:pPr>
      <w:r w:rsidRPr="0044475E">
        <w:rPr>
          <w:szCs w:val="24"/>
          <w:lang w:val="sk-SK"/>
        </w:rPr>
        <w:t>klienti komunitných centier</w:t>
      </w:r>
    </w:p>
    <w:p w14:paraId="211747BB" w14:textId="77777777" w:rsidR="00C41E62" w:rsidRPr="0044475E" w:rsidRDefault="00C41E62" w:rsidP="00C41E62">
      <w:pPr>
        <w:pStyle w:val="Odsekzoznamu"/>
        <w:numPr>
          <w:ilvl w:val="0"/>
          <w:numId w:val="66"/>
        </w:numPr>
        <w:spacing w:before="0" w:after="0" w:line="240" w:lineRule="auto"/>
        <w:jc w:val="both"/>
        <w:rPr>
          <w:szCs w:val="24"/>
          <w:lang w:val="sk-SK"/>
        </w:rPr>
      </w:pPr>
      <w:r w:rsidRPr="0044475E">
        <w:rPr>
          <w:szCs w:val="24"/>
          <w:lang w:val="sk-SK"/>
        </w:rPr>
        <w:t>deti s rizikovým alebo neštandardným vývojom</w:t>
      </w:r>
    </w:p>
    <w:p w14:paraId="15278AB5" w14:textId="4C1D5385" w:rsidR="00C41E62" w:rsidRPr="0044475E" w:rsidRDefault="003327C6" w:rsidP="00C41E62">
      <w:pPr>
        <w:pStyle w:val="Odsekzoznamu"/>
        <w:numPr>
          <w:ilvl w:val="0"/>
          <w:numId w:val="66"/>
        </w:numPr>
        <w:spacing w:before="0" w:after="0" w:line="240" w:lineRule="auto"/>
        <w:jc w:val="both"/>
        <w:rPr>
          <w:szCs w:val="24"/>
          <w:lang w:val="sk-SK"/>
        </w:rPr>
      </w:pPr>
      <w:r w:rsidRPr="0044475E">
        <w:rPr>
          <w:szCs w:val="24"/>
          <w:lang w:val="sk-SK"/>
        </w:rPr>
        <w:t>osoby</w:t>
      </w:r>
      <w:r w:rsidR="00C41E62" w:rsidRPr="0044475E">
        <w:rPr>
          <w:szCs w:val="24"/>
          <w:lang w:val="sk-SK"/>
        </w:rPr>
        <w:t xml:space="preserve"> zažívajúce násilie </w:t>
      </w:r>
    </w:p>
    <w:p w14:paraId="2900F6F4" w14:textId="77777777" w:rsidR="00C41E62" w:rsidRPr="0044475E" w:rsidRDefault="00C41E62" w:rsidP="00C41E62">
      <w:pPr>
        <w:pStyle w:val="Odsekzoznamu"/>
        <w:numPr>
          <w:ilvl w:val="0"/>
          <w:numId w:val="66"/>
        </w:numPr>
        <w:spacing w:before="0" w:after="0" w:line="240" w:lineRule="auto"/>
        <w:jc w:val="both"/>
        <w:rPr>
          <w:szCs w:val="24"/>
          <w:lang w:val="sk-SK"/>
        </w:rPr>
      </w:pPr>
      <w:r w:rsidRPr="0044475E">
        <w:rPr>
          <w:szCs w:val="24"/>
          <w:lang w:val="sk-SK"/>
        </w:rPr>
        <w:t xml:space="preserve">osoby so zdravotným postihnutím </w:t>
      </w:r>
    </w:p>
    <w:p w14:paraId="250EC722" w14:textId="77777777" w:rsidR="00C41E62" w:rsidRPr="0044475E" w:rsidRDefault="00C41E62" w:rsidP="00C41E62">
      <w:pPr>
        <w:pStyle w:val="Odsekzoznamu"/>
        <w:numPr>
          <w:ilvl w:val="0"/>
          <w:numId w:val="66"/>
        </w:numPr>
        <w:spacing w:before="0" w:after="0" w:line="240" w:lineRule="auto"/>
        <w:jc w:val="both"/>
        <w:rPr>
          <w:szCs w:val="24"/>
          <w:lang w:val="sk-SK"/>
        </w:rPr>
      </w:pPr>
      <w:r w:rsidRPr="0044475E">
        <w:rPr>
          <w:szCs w:val="24"/>
          <w:lang w:val="sk-SK"/>
        </w:rPr>
        <w:t>rodiny</w:t>
      </w:r>
    </w:p>
    <w:p w14:paraId="42FA2AAF" w14:textId="77777777" w:rsidR="00C41E62" w:rsidRPr="0044475E" w:rsidRDefault="00C41E62" w:rsidP="00C41E62">
      <w:pPr>
        <w:pStyle w:val="Odsekzoznamu"/>
        <w:numPr>
          <w:ilvl w:val="0"/>
          <w:numId w:val="66"/>
        </w:numPr>
        <w:spacing w:before="0" w:after="0" w:line="240" w:lineRule="auto"/>
        <w:jc w:val="both"/>
        <w:rPr>
          <w:szCs w:val="24"/>
          <w:lang w:val="sk-SK"/>
        </w:rPr>
      </w:pPr>
      <w:r w:rsidRPr="0044475E">
        <w:rPr>
          <w:rFonts w:eastAsia="Calibri"/>
          <w:lang w:val="sk-SK"/>
        </w:rPr>
        <w:t>zamestnanci v oblasti sociálneho začlenenia</w:t>
      </w:r>
      <w:r w:rsidRPr="0044475E">
        <w:rPr>
          <w:szCs w:val="24"/>
          <w:lang w:val="sk-SK"/>
        </w:rPr>
        <w:t xml:space="preserve"> </w:t>
      </w:r>
    </w:p>
    <w:p w14:paraId="4B3A1F7F" w14:textId="77777777" w:rsidR="00C41E62" w:rsidRPr="0044475E" w:rsidRDefault="00C41E62">
      <w:pPr>
        <w:spacing w:before="0" w:after="0"/>
        <w:jc w:val="both"/>
      </w:pPr>
    </w:p>
    <w:p w14:paraId="0F3722DA" w14:textId="77777777" w:rsidR="00B31499" w:rsidRPr="0044475E" w:rsidRDefault="00B31499">
      <w:pPr>
        <w:spacing w:before="0" w:after="0"/>
        <w:jc w:val="both"/>
      </w:pPr>
    </w:p>
    <w:p w14:paraId="5140BD64" w14:textId="088AD1C1" w:rsidR="005D5040" w:rsidRPr="0044475E" w:rsidRDefault="005D5040" w:rsidP="007D0B2C">
      <w:pPr>
        <w:pStyle w:val="Nadpis5"/>
        <w:numPr>
          <w:ilvl w:val="4"/>
          <w:numId w:val="92"/>
        </w:numPr>
        <w:spacing w:before="0"/>
        <w:ind w:left="0" w:firstLine="0"/>
        <w:rPr>
          <w:rFonts w:ascii="Times New Roman" w:hAnsi="Times New Roman" w:cs="Times New Roman"/>
          <w:b/>
          <w:sz w:val="24"/>
          <w:szCs w:val="24"/>
        </w:rPr>
      </w:pPr>
      <w:bookmarkStart w:id="235" w:name="_Toc82617172"/>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i</w:t>
      </w:r>
      <w:r w:rsidRPr="0044475E">
        <w:rPr>
          <w:rFonts w:ascii="Times New Roman" w:hAnsi="Times New Roman" w:cs="Times New Roman"/>
          <w:b/>
          <w:iCs/>
          <w:noProof/>
          <w:sz w:val="24"/>
          <w:szCs w:val="24"/>
        </w:rPr>
        <w:t>)</w:t>
      </w:r>
      <w:r w:rsidR="007D0B2C" w:rsidRPr="0044475E">
        <w:rPr>
          <w:rFonts w:ascii="Times New Roman" w:hAnsi="Times New Roman" w:cs="Times New Roman"/>
          <w:b/>
          <w:iCs/>
          <w:noProof/>
          <w:sz w:val="24"/>
          <w:szCs w:val="24"/>
        </w:rPr>
        <w:t xml:space="preserve">: </w:t>
      </w:r>
      <w:r w:rsidR="007D0B2C" w:rsidRPr="0044475E">
        <w:rPr>
          <w:rFonts w:ascii="Times New Roman" w:eastAsia="Times New Roman" w:hAnsi="Times New Roman" w:cs="Times New Roman"/>
          <w:b/>
          <w:i/>
          <w:sz w:val="24"/>
          <w:szCs w:val="24"/>
        </w:rPr>
        <w:t>podpora sociálno-ekonomickej integrácie štátnych príslušníkov tretích krajín vrátane migrantov</w:t>
      </w:r>
      <w:bookmarkEnd w:id="235"/>
    </w:p>
    <w:p w14:paraId="31A49709" w14:textId="77777777" w:rsidR="005D5040" w:rsidRPr="0044475E" w:rsidRDefault="005D5040" w:rsidP="008F55F6">
      <w:pPr>
        <w:pStyle w:val="Odsekzoznamu"/>
        <w:widowControl w:val="0"/>
        <w:tabs>
          <w:tab w:val="left" w:pos="1663"/>
        </w:tabs>
        <w:autoSpaceDE w:val="0"/>
        <w:autoSpaceDN w:val="0"/>
        <w:spacing w:before="93" w:after="0" w:line="240" w:lineRule="auto"/>
        <w:ind w:left="709"/>
        <w:rPr>
          <w:szCs w:val="24"/>
          <w:lang w:val="sk-SK"/>
        </w:rPr>
      </w:pPr>
    </w:p>
    <w:p w14:paraId="1242F3BD" w14:textId="0AA64B48" w:rsidR="005D5040" w:rsidRPr="0044475E" w:rsidRDefault="005D5040" w:rsidP="008F55F6">
      <w:pPr>
        <w:pStyle w:val="Nadpis6"/>
        <w:numPr>
          <w:ilvl w:val="5"/>
          <w:numId w:val="93"/>
        </w:numPr>
        <w:spacing w:before="0"/>
        <w:rPr>
          <w:rFonts w:ascii="Times New Roman" w:hAnsi="Times New Roman" w:cs="Times New Roman"/>
          <w:b/>
          <w:i w:val="0"/>
          <w:sz w:val="24"/>
          <w:szCs w:val="24"/>
        </w:rPr>
      </w:pPr>
      <w:bookmarkStart w:id="236" w:name="_Toc82617173"/>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36"/>
    </w:p>
    <w:p w14:paraId="31F29699" w14:textId="77777777" w:rsidR="007D0B2C" w:rsidRPr="0044475E" w:rsidRDefault="007D0B2C" w:rsidP="00242156">
      <w:pPr>
        <w:spacing w:before="0"/>
        <w:jc w:val="both"/>
        <w:rPr>
          <w:i/>
          <w:iCs/>
          <w:noProof/>
        </w:rPr>
      </w:pPr>
    </w:p>
    <w:p w14:paraId="1FF7B359" w14:textId="100B15CF" w:rsidR="005D5040" w:rsidRPr="0044475E" w:rsidRDefault="005D5040" w:rsidP="00242156">
      <w:pPr>
        <w:spacing w:before="0"/>
        <w:jc w:val="both"/>
        <w:rPr>
          <w:i/>
          <w:iCs/>
          <w:noProof/>
        </w:rPr>
      </w:pPr>
      <w:r w:rsidRPr="0044475E">
        <w:rPr>
          <w:i/>
          <w:iCs/>
          <w:noProof/>
        </w:rPr>
        <w:t>Typy aktivít:</w:t>
      </w:r>
    </w:p>
    <w:p w14:paraId="08A5D721" w14:textId="77777777" w:rsidR="00F92DD3" w:rsidRPr="0044475E" w:rsidRDefault="00F92DD3" w:rsidP="00242156">
      <w:pPr>
        <w:pStyle w:val="Odsekzoznamu"/>
        <w:numPr>
          <w:ilvl w:val="0"/>
          <w:numId w:val="69"/>
        </w:numPr>
        <w:spacing w:before="0" w:after="0" w:line="240" w:lineRule="auto"/>
        <w:jc w:val="both"/>
        <w:rPr>
          <w:b/>
          <w:color w:val="0D0D0D" w:themeColor="text1" w:themeTint="F2"/>
          <w:szCs w:val="24"/>
          <w:lang w:val="sk-SK"/>
        </w:rPr>
      </w:pPr>
      <w:r w:rsidRPr="0044475E">
        <w:rPr>
          <w:b/>
          <w:color w:val="0D0D0D" w:themeColor="text1" w:themeTint="F2"/>
          <w:szCs w:val="24"/>
          <w:lang w:val="sk-SK"/>
        </w:rPr>
        <w:t>sieťovanie zodpovedných štruktúr na celoštátnej, regionálnej a miestnej úrovni;</w:t>
      </w:r>
    </w:p>
    <w:p w14:paraId="5D3ACC71" w14:textId="7842E2AF" w:rsidR="00F92DD3" w:rsidRPr="0044475E" w:rsidRDefault="00F92DD3">
      <w:pPr>
        <w:spacing w:after="0"/>
        <w:jc w:val="both"/>
        <w:rPr>
          <w:i/>
          <w:color w:val="0D0D0D" w:themeColor="text1" w:themeTint="F2"/>
        </w:rPr>
      </w:pPr>
      <w:r w:rsidRPr="0044475E">
        <w:rPr>
          <w:i/>
          <w:color w:val="0D0D0D" w:themeColor="text1" w:themeTint="F2"/>
        </w:rPr>
        <w:lastRenderedPageBreak/>
        <w:t xml:space="preserve">Zameranie sa na zlepšenie spolupráce medzi orgánmi ústrednej a miestnej úrovne vzišlo z minulých skúseností a potreby výraznejšej miery koordinácie a kooperácie štruktúr na všetkých úrovniach, ktoré často nepoznajú pluralitu a širokospektrálnosť migračnej politiky a nie sú tak pripravené na vykonávanie primeraných akcií. Aktivity predmetného špecifického cieľa budú pracovať s legislatívnym pojmom </w:t>
      </w:r>
      <w:r w:rsidR="001F389C" w:rsidRPr="0044475E">
        <w:rPr>
          <w:i/>
          <w:color w:val="0D0D0D" w:themeColor="text1" w:themeTint="F2"/>
        </w:rPr>
        <w:t xml:space="preserve">cudzinec </w:t>
      </w:r>
      <w:r w:rsidRPr="0044475E">
        <w:rPr>
          <w:i/>
          <w:color w:val="0D0D0D" w:themeColor="text1" w:themeTint="F2"/>
        </w:rPr>
        <w:t>– tento pojem zahŕňa štátnych príslušníkov tretích krajín a občanov EÚ. Vypracovanie integračných politík a stratégií musí reflektovať záujmy štátnej, ale aj postrehy lokálnej úrovne. Tým prispejú k vytvoreniu udržateľnej sociálnej súdržnosti a budú pôsobiť preventívne voči vzniku prípadných konfliktných línií, či predchádzaniu segregácie a ghetoizácii. Sieťovanie zodpovedných štruktúr tak v dostatočnom časovom predstihu prinesie potrebné objemy informácií o vývoji migračnej situácie. Finančná podpora prostredníctvom výziev na DOP pre organizácie verejného a tretieho sektora sa zameria na podporu procesu sieťovania, v rámci ktorého bude nevyhnutné zabezpečiť jasné vymedzenie kompetencií vo vybraných oblastiach medzi všetkými dotknutými a oprávnenými inštitúciami.</w:t>
      </w:r>
    </w:p>
    <w:p w14:paraId="33C1F63A" w14:textId="77777777" w:rsidR="00F92DD3" w:rsidRPr="0044475E" w:rsidRDefault="00F92DD3">
      <w:pPr>
        <w:spacing w:before="0" w:after="0"/>
        <w:jc w:val="both"/>
        <w:rPr>
          <w:i/>
          <w:color w:val="0D0D0D" w:themeColor="text1" w:themeTint="F2"/>
        </w:rPr>
      </w:pPr>
    </w:p>
    <w:p w14:paraId="330FE696" w14:textId="77777777" w:rsidR="00F92DD3" w:rsidRPr="0044475E" w:rsidRDefault="00F92DD3">
      <w:pPr>
        <w:pStyle w:val="Odsekzoznamu"/>
        <w:numPr>
          <w:ilvl w:val="0"/>
          <w:numId w:val="69"/>
        </w:numPr>
        <w:spacing w:before="0" w:after="0" w:line="240" w:lineRule="auto"/>
        <w:jc w:val="both"/>
        <w:rPr>
          <w:b/>
          <w:color w:val="0D0D0D" w:themeColor="text1" w:themeTint="F2"/>
          <w:szCs w:val="24"/>
          <w:lang w:val="sk-SK"/>
        </w:rPr>
      </w:pPr>
      <w:r w:rsidRPr="0044475E">
        <w:rPr>
          <w:b/>
          <w:color w:val="0D0D0D" w:themeColor="text1" w:themeTint="F2"/>
          <w:szCs w:val="24"/>
          <w:lang w:val="sk-SK"/>
        </w:rPr>
        <w:t>individualizovaná pomoc osobám, ktorým bol udelený azyl alebo poskytnutá doplnková ochrana, a to aj formou finančných príspevkov;</w:t>
      </w:r>
    </w:p>
    <w:p w14:paraId="040DE854" w14:textId="4FEA17BA" w:rsidR="00F92DD3" w:rsidRPr="0044475E" w:rsidRDefault="00F92DD3">
      <w:pPr>
        <w:spacing w:after="0"/>
        <w:jc w:val="both"/>
        <w:rPr>
          <w:i/>
          <w:color w:val="0D0D0D" w:themeColor="text1" w:themeTint="F2"/>
        </w:rPr>
      </w:pPr>
      <w:r w:rsidRPr="0044475E">
        <w:rPr>
          <w:i/>
          <w:color w:val="0D0D0D" w:themeColor="text1" w:themeTint="F2"/>
        </w:rPr>
        <w:t xml:space="preserve">Domáca a zahraničná prax poukázala na potrebu poskytnutia finančnej pomoci osobám s udeleným azylom alebo poskytnutou doplnkovou ochranou po príchode na štátne územie členského štátu EÚ. Zároveň môže byť finančná pomoc prepojená aj s poskytovaním materiálnej pomoci a poradenských služieb. Systém finančných príspevkov môže byť využitý na zaplatenie bývania, stravovania, či materiálneho zabezpečenia, primárne osôb, ktoré sa už nedokážu zamestnať a ani nemajú zákonné nároky na poskytovanie sociálnych dávok. Takéto osoby často nemajú a v budúcnosti nebudú mať nárok na čerpanie starobného dôchodku, ani invalidného dôchodku, nakoľko nespĺňajú potrebné legislatívne kritériá. </w:t>
      </w:r>
      <w:r w:rsidR="003327C6" w:rsidRPr="0044475E">
        <w:rPr>
          <w:i/>
          <w:color w:val="0D0D0D" w:themeColor="text1" w:themeTint="F2"/>
        </w:rPr>
        <w:t>Preto je</w:t>
      </w:r>
      <w:r w:rsidRPr="0044475E">
        <w:rPr>
          <w:i/>
          <w:color w:val="0D0D0D" w:themeColor="text1" w:themeTint="F2"/>
        </w:rPr>
        <w:t xml:space="preserve"> potrebné poskytnúť im dlhodobú finančnú pomoc, aby mohli žiť plnohodnotný život napriek situácii, do ktorej sa dostali. Z poskytnutej finančnej pomoci si budú môcť uhradiť vyššie uvedené formy zabezpečenia a zároveň získajú pocit finančnej istoty.</w:t>
      </w:r>
    </w:p>
    <w:p w14:paraId="24969E35" w14:textId="77777777" w:rsidR="00F92DD3" w:rsidRPr="0044475E" w:rsidRDefault="00F92DD3">
      <w:pPr>
        <w:spacing w:before="0" w:after="0"/>
        <w:jc w:val="both"/>
        <w:rPr>
          <w:i/>
          <w:color w:val="0D0D0D" w:themeColor="text1" w:themeTint="F2"/>
        </w:rPr>
      </w:pPr>
    </w:p>
    <w:p w14:paraId="414019DE" w14:textId="77777777" w:rsidR="00F92DD3" w:rsidRPr="0044475E" w:rsidRDefault="00F92DD3">
      <w:pPr>
        <w:pStyle w:val="Odsekzoznamu"/>
        <w:numPr>
          <w:ilvl w:val="0"/>
          <w:numId w:val="69"/>
        </w:numPr>
        <w:spacing w:before="0" w:after="0" w:line="240" w:lineRule="auto"/>
        <w:jc w:val="both"/>
        <w:rPr>
          <w:rFonts w:eastAsia="Times New Roman"/>
          <w:b/>
          <w:color w:val="0D0D0D" w:themeColor="text1" w:themeTint="F2"/>
          <w:szCs w:val="24"/>
          <w:lang w:val="sk-SK" w:eastAsia="sk-SK"/>
        </w:rPr>
      </w:pPr>
      <w:r w:rsidRPr="0044475E">
        <w:rPr>
          <w:rFonts w:eastAsia="Times New Roman"/>
          <w:b/>
          <w:color w:val="0D0D0D" w:themeColor="text1" w:themeTint="F2"/>
          <w:szCs w:val="24"/>
          <w:lang w:val="sk-SK" w:eastAsia="sk-SK"/>
        </w:rPr>
        <w:t>zisťovanie potrieb cudzincov na území Slovenskej republiky a vypracovanie integračných politík/stratégií, ktoré budú nástrojom na udržiavanie sociálnej súdržnosti, prevencia vzniku konfliktov a predchádzanie segregácií a</w:t>
      </w:r>
      <w:r w:rsidRPr="0044475E">
        <w:rPr>
          <w:b/>
          <w:color w:val="0D0D0D" w:themeColor="text1" w:themeTint="F2"/>
          <w:szCs w:val="24"/>
          <w:lang w:val="sk-SK"/>
        </w:rPr>
        <w:t> </w:t>
      </w:r>
      <w:r w:rsidRPr="0044475E">
        <w:rPr>
          <w:rFonts w:eastAsia="Times New Roman"/>
          <w:b/>
          <w:color w:val="0D0D0D" w:themeColor="text1" w:themeTint="F2"/>
          <w:szCs w:val="24"/>
          <w:lang w:val="sk-SK" w:eastAsia="sk-SK"/>
        </w:rPr>
        <w:t>ghetoizácii</w:t>
      </w:r>
      <w:r w:rsidRPr="0044475E">
        <w:rPr>
          <w:b/>
          <w:color w:val="0D0D0D" w:themeColor="text1" w:themeTint="F2"/>
          <w:szCs w:val="24"/>
          <w:lang w:val="sk-SK"/>
        </w:rPr>
        <w:t>;</w:t>
      </w:r>
    </w:p>
    <w:p w14:paraId="532D1F7B" w14:textId="77E89F4E" w:rsidR="00F92DD3" w:rsidRPr="0044475E" w:rsidRDefault="00F92DD3">
      <w:pPr>
        <w:spacing w:after="0"/>
        <w:jc w:val="both"/>
        <w:rPr>
          <w:i/>
          <w:color w:val="0D0D0D" w:themeColor="text1" w:themeTint="F2"/>
        </w:rPr>
      </w:pPr>
      <w:r w:rsidRPr="0044475E">
        <w:rPr>
          <w:i/>
          <w:color w:val="0D0D0D" w:themeColor="text1" w:themeTint="F2"/>
        </w:rPr>
        <w:t>Jedným z výsledkov koordinovanej činnosti dotknutých inštitúcií venujúcich sa migračným otázkam bude zisťovanie potrieb cudzincov na území SR. Zámerom podporovaných aktivít bude zriadenie a aplikácia vhodných spôsobov na mapovanie komunít cudzincov, vytváranie dátových analýz pre nastavenie nástrojov na asimiláciu cudzincov a napĺňanie ich potrieb. Dané potreby sú súčasťou prierezových oblastí, ako napr. ekonomickej integrácie cudzincov na trh práce, integrácie do vzdelávania, sociálne, kultúrnej a rezidenčnej integrácie cudzincov do konkrétnej spoločnosti a regiónu a oblasti antidiskriminácie. Na identifikáciu potrieb nadviaže tvorba integračných politík. Nakoľko sa preukázala absencia existencie jasných integračných politík, je nevyhnuté vytvárať a aktualizovať integračné politiky a stratégie tak, aby reflektovali aktuálne medzinárodno-politické dianie vo svete. Na základe existencie jasných integračných politík a stratégií bude ľahšie umiestnenie cudzincov na trhu práce, ako aj ich začlenenie do spoločnosti. Súčasťou osvety v rámci predchádzaniu konfliktov bude aj budovanie kapacít na dosiahnutie vzájomnej spoločenskej akceptácie. Podpora bude realizovaná prostredníctvom výziev na DOP, ktoré podporia aj organizovanie spoločných komunitných aktivít, aby dochádzalo k interakcii medzi cudzincami a domácim obyvateľstvom s cieľom lepšieho vzájomného spoznania sa a porozumenia.</w:t>
      </w:r>
    </w:p>
    <w:p w14:paraId="051D969E" w14:textId="77777777" w:rsidR="00F92DD3" w:rsidRPr="0044475E" w:rsidRDefault="00F92DD3">
      <w:pPr>
        <w:spacing w:before="0" w:after="0"/>
        <w:jc w:val="both"/>
        <w:rPr>
          <w:i/>
          <w:color w:val="0D0D0D" w:themeColor="text1" w:themeTint="F2"/>
        </w:rPr>
      </w:pPr>
    </w:p>
    <w:p w14:paraId="5B27D236" w14:textId="77777777" w:rsidR="00F92DD3" w:rsidRPr="0044475E" w:rsidRDefault="00F92DD3">
      <w:pPr>
        <w:pStyle w:val="Odsekzoznamu"/>
        <w:numPr>
          <w:ilvl w:val="0"/>
          <w:numId w:val="69"/>
        </w:numPr>
        <w:spacing w:before="0" w:after="0" w:line="240" w:lineRule="auto"/>
        <w:jc w:val="both"/>
        <w:rPr>
          <w:b/>
          <w:color w:val="0D0D0D" w:themeColor="text1" w:themeTint="F2"/>
          <w:szCs w:val="24"/>
          <w:lang w:val="sk-SK"/>
        </w:rPr>
      </w:pPr>
      <w:r w:rsidRPr="0044475E">
        <w:rPr>
          <w:rFonts w:eastAsia="Times New Roman"/>
          <w:b/>
          <w:szCs w:val="24"/>
          <w:lang w:val="sk-SK"/>
        </w:rPr>
        <w:t>poradenská činnosť zameraná na lepšiu integráciu cudzincov, vrátane ich rodinných príslušníkov;</w:t>
      </w:r>
    </w:p>
    <w:p w14:paraId="21B83EE8" w14:textId="77777777" w:rsidR="00F92DD3" w:rsidRPr="0044475E" w:rsidRDefault="00F92DD3">
      <w:pPr>
        <w:spacing w:after="0"/>
        <w:jc w:val="both"/>
        <w:rPr>
          <w:i/>
          <w:color w:val="0D0D0D" w:themeColor="text1" w:themeTint="F2"/>
        </w:rPr>
      </w:pPr>
      <w:r w:rsidRPr="0044475E">
        <w:rPr>
          <w:i/>
          <w:color w:val="0D0D0D" w:themeColor="text1" w:themeTint="F2"/>
        </w:rPr>
        <w:t xml:space="preserve">Úspešnosť integrácie cudzincov v slovenskej spoločnosti závisí aj od miery a kvality dostupnej poradenskej činnosti. Po príchode do priestoru EÚ je cudzincom poskytnutá prvotná poradenská činnosť. V cieľovom štáte je potrebné adresne a komplexne zabezpečiť poradenskú činnosť v oblastiach pracovnoprávnych vzťahov a právneho poradenstva na trhu práce, bývania, zdravotnej </w:t>
      </w:r>
      <w:r w:rsidRPr="0044475E">
        <w:rPr>
          <w:i/>
          <w:color w:val="0D0D0D" w:themeColor="text1" w:themeTint="F2"/>
        </w:rPr>
        <w:lastRenderedPageBreak/>
        <w:t>starostlivosti, vzdelávania, či možnosti nadobudnutia štátneho občianstva. Zároveň si realizácia týchto aktivít vyžiada potrebu investícií aj do elektronizácie služieb a procesov. So zámerom podporiť spolupatričnosť a solidaritu v komunitách sa prostredníctvom výziev na DOP podporí spolupráca aktérov tretieho sektora s orgánmi regionálnej a miestnej samosprávy v rámci činností orientovaných na poskytovanie poradenskej podpory pre cudzincov a ich rodinných príslušníkov.</w:t>
      </w:r>
    </w:p>
    <w:p w14:paraId="3452033A" w14:textId="77777777" w:rsidR="00F92DD3" w:rsidRPr="0044475E" w:rsidRDefault="00F92DD3">
      <w:pPr>
        <w:spacing w:before="0" w:after="0"/>
        <w:jc w:val="both"/>
        <w:rPr>
          <w:b/>
          <w:color w:val="0D0D0D" w:themeColor="text1" w:themeTint="F2"/>
        </w:rPr>
      </w:pPr>
    </w:p>
    <w:p w14:paraId="4952A3B5" w14:textId="77777777" w:rsidR="00F92DD3" w:rsidRPr="0044475E" w:rsidRDefault="00F92DD3">
      <w:pPr>
        <w:pStyle w:val="Odsekzoznamu"/>
        <w:numPr>
          <w:ilvl w:val="0"/>
          <w:numId w:val="69"/>
        </w:numPr>
        <w:spacing w:before="0" w:after="0" w:line="240" w:lineRule="auto"/>
        <w:jc w:val="both"/>
        <w:rPr>
          <w:b/>
          <w:color w:val="0D0D0D" w:themeColor="text1" w:themeTint="F2"/>
          <w:szCs w:val="24"/>
          <w:lang w:val="sk-SK"/>
        </w:rPr>
      </w:pPr>
      <w:r w:rsidRPr="0044475E">
        <w:rPr>
          <w:rFonts w:eastAsia="Times New Roman"/>
          <w:b/>
          <w:szCs w:val="24"/>
          <w:lang w:val="sk-SK"/>
        </w:rPr>
        <w:t>vzdelávanie zamestnancov štátnej a verejnej správy;</w:t>
      </w:r>
    </w:p>
    <w:p w14:paraId="025F3637" w14:textId="25DD2303" w:rsidR="00F92DD3" w:rsidRPr="0044475E" w:rsidRDefault="00F92DD3">
      <w:pPr>
        <w:spacing w:after="0"/>
        <w:jc w:val="both"/>
        <w:rPr>
          <w:i/>
          <w:color w:val="0D0D0D" w:themeColor="text1" w:themeTint="F2"/>
        </w:rPr>
      </w:pPr>
      <w:r w:rsidRPr="0044475E">
        <w:rPr>
          <w:i/>
          <w:color w:val="0D0D0D" w:themeColor="text1" w:themeTint="F2"/>
        </w:rPr>
        <w:t>Potreba vzdelávania zamestnancov štátnej a verejnej správy predstavuje prierezovú prioritu, ktorá prepája prvky viacerých aktivít tak, aby pripravila vhodné zázemie pre pomoc cudzincom na území SR. Zamestnanci štátnej a verejnej správy sú často prvým kontaktným bodom pre cudzinca, preto je nevyhnutné, aby tie inštitúcie štátnej a verejnej správy, ktoré s nimi prichádzajú do kontaktu , mali k dispozícií vzdelaných a vyškolených zamestnancov, schopných komunikovať v cudzom jazyku s cudzincami pochádzajúcimi z odlišného kultúrneho prostredia a často s výraznou jazykovou, psychickou, či sociálnou bariérou. Na zriadenie a poskytovanie týchto služieb a zabezpečenie ich dostupnosti je nevyhnutné investovať do vzdelávania relevantných zamestnancov štátnej a verejnej správy. Dostatočné množstvo kvalitne zaškolených zamestnancov tak vytvorí predpoklad na efektívnejšie začleňovanie cudzincov na úrovni sociálno-ekonomickej integrácie.</w:t>
      </w:r>
    </w:p>
    <w:p w14:paraId="19AF9F32" w14:textId="77777777" w:rsidR="00F92DD3" w:rsidRPr="0044475E" w:rsidRDefault="00F92DD3">
      <w:pPr>
        <w:pStyle w:val="Odsekzoznamu"/>
        <w:spacing w:before="0" w:after="0" w:line="240" w:lineRule="auto"/>
        <w:ind w:left="0"/>
        <w:jc w:val="both"/>
        <w:rPr>
          <w:rFonts w:eastAsia="Times New Roman"/>
          <w:i/>
          <w:szCs w:val="24"/>
          <w:lang w:val="sk-SK"/>
        </w:rPr>
      </w:pPr>
    </w:p>
    <w:p w14:paraId="017AF206" w14:textId="77777777" w:rsidR="00F92DD3" w:rsidRPr="0044475E" w:rsidRDefault="00F92DD3">
      <w:pPr>
        <w:pStyle w:val="Odsekzoznamu"/>
        <w:numPr>
          <w:ilvl w:val="0"/>
          <w:numId w:val="69"/>
        </w:numPr>
        <w:spacing w:before="0" w:after="0" w:line="240" w:lineRule="auto"/>
        <w:jc w:val="both"/>
        <w:rPr>
          <w:color w:val="0D0D0D" w:themeColor="text1" w:themeTint="F2"/>
          <w:szCs w:val="24"/>
          <w:lang w:val="sk-SK"/>
        </w:rPr>
      </w:pPr>
      <w:r w:rsidRPr="0044475E">
        <w:rPr>
          <w:rFonts w:eastAsia="Times New Roman"/>
          <w:b/>
          <w:szCs w:val="24"/>
          <w:lang w:val="sk-SK"/>
        </w:rPr>
        <w:t>individualizovaná podpora vzdelávania, vrátane jazykových kurzov;</w:t>
      </w:r>
    </w:p>
    <w:p w14:paraId="64A384C7" w14:textId="77777777" w:rsidR="00F92DD3" w:rsidRPr="0044475E" w:rsidRDefault="00F92DD3">
      <w:pPr>
        <w:spacing w:after="0"/>
        <w:jc w:val="both"/>
        <w:rPr>
          <w:i/>
          <w:color w:val="0D0D0D" w:themeColor="text1" w:themeTint="F2"/>
        </w:rPr>
      </w:pPr>
      <w:r w:rsidRPr="0044475E">
        <w:rPr>
          <w:i/>
          <w:color w:val="0D0D0D" w:themeColor="text1" w:themeTint="F2"/>
        </w:rPr>
        <w:t>Individualizovaná podpora vzdelávania cudzincov nachádzajúcich sa na území SR, ako aj ich rodinných príslušníkov, vrátane detí, predstavuje nevyhnutný krok k ich sociálnej a ekonomickej integrácii. V tejto oblasti sa otvárajú otázky súvisiace s podporou predprimárneho a primárneho vzdelávania detí cudzincov a ich začlenenia do kolektívu, motivácia detí cudzincov k plneniu si školskej dochádzky a k plnohodnotnému ukončeniu predprimárneho, primárneho a stredného vzdelávania a kontinuálneho pokračovania vo vysokoškolskom vzdelávaní. Výzvy na DOP podporia aktivity organizované subjektmi tretieho sektora – edukačné, osvetové a konzultačné činnosti tak, aby priblížili cudzincom možnosti vzdelávania pre ich deti. Výzvou v procese vzdelávania môže byť aj otázka rodovej rovnosti mužov a žien v prípade slobodného prístupu k vzdelávaniu, najmä v kontexte náboženských špecifík v rámci rodinného života cudzincov.</w:t>
      </w:r>
    </w:p>
    <w:p w14:paraId="7029B3C3" w14:textId="77777777" w:rsidR="00F92DD3" w:rsidRPr="0044475E" w:rsidRDefault="00F92DD3">
      <w:pPr>
        <w:spacing w:before="0" w:after="0"/>
        <w:jc w:val="both"/>
        <w:rPr>
          <w:color w:val="0D0D0D" w:themeColor="text1" w:themeTint="F2"/>
        </w:rPr>
      </w:pPr>
    </w:p>
    <w:p w14:paraId="0AE2339C" w14:textId="77777777" w:rsidR="00F92DD3" w:rsidRPr="0044475E" w:rsidRDefault="00F92DD3">
      <w:pPr>
        <w:pStyle w:val="Odsekzoznamu"/>
        <w:numPr>
          <w:ilvl w:val="0"/>
          <w:numId w:val="69"/>
        </w:numPr>
        <w:spacing w:before="0" w:after="0" w:line="240" w:lineRule="auto"/>
        <w:jc w:val="both"/>
        <w:rPr>
          <w:rFonts w:eastAsia="Times New Roman"/>
          <w:b/>
          <w:color w:val="0D0D0D" w:themeColor="text1" w:themeTint="F2"/>
          <w:szCs w:val="24"/>
          <w:lang w:val="sk-SK" w:eastAsia="sk-SK"/>
        </w:rPr>
      </w:pPr>
      <w:r w:rsidRPr="0044475E">
        <w:rPr>
          <w:rFonts w:eastAsia="Times New Roman"/>
          <w:b/>
          <w:color w:val="0D0D0D" w:themeColor="text1" w:themeTint="F2"/>
          <w:szCs w:val="24"/>
          <w:lang w:val="sk-SK" w:eastAsia="sk-SK"/>
        </w:rPr>
        <w:t>dobrovoľnícke programy zamerané na zlepšenie atmosféry v mestách a obciach, v ktorých cudzinci žijú a pracujú;</w:t>
      </w:r>
    </w:p>
    <w:p w14:paraId="22E28D37" w14:textId="77777777" w:rsidR="00F92DD3" w:rsidRPr="0044475E" w:rsidRDefault="00F92DD3">
      <w:pPr>
        <w:spacing w:after="0"/>
        <w:jc w:val="both"/>
        <w:rPr>
          <w:i/>
          <w:color w:val="0D0D0D" w:themeColor="text1" w:themeTint="F2"/>
        </w:rPr>
      </w:pPr>
      <w:r w:rsidRPr="0044475E">
        <w:rPr>
          <w:i/>
          <w:color w:val="0D0D0D" w:themeColor="text1" w:themeTint="F2"/>
        </w:rPr>
        <w:t>Riziko dlhodobého vylúčenia komunít cudzincov zo spoločnosti v mestách a obciach je neoddeliteľnou súčasťou migračnej politiky a integračných stratégií. V snahe o zníženie miery tohto vylúčenia je nevyhnutné posilňovať informovanosť občanov a verejnosti o migračnej politike štátu. Zároveň je potrebné zabezpečiť dostupné poradenstvo v otázkach integrácie cudzincov do spoločnosti, pracovného prostredia, kultúrnych a náboženských rozdielov, zmierňovania a znižovania dopadov medzi-kultúrneho šoku ako prevencie pred radikalizáciou a vzostupom extrémizmu, a to v úzkej spolupráci s orgánmi štátnej a verejnej správy. Realizácia a uvádzanie takýchto opatrení do praxe bude podporované prostredníctvom výziev na DOP, ktoré podporia aj organizovanie činností zameraných na zvýšenie vzájomnej inklúzie v rámci komunity. Podporené budú aj činnosti, kde cudzinci budú participovať na aktivitách spoločenského významu prospešných komunite domáceho obyvateľstva a naopak. Cieľom týchto aktivít bude posilnenie vzájomnej akceptácie a zníženie spoločenských, kultúrnych či etnických disparít. Dobrovoľnícke programy by tak mali byť primárne zamerané na budovanie osvety u majoritnej časti spoločnosti v otázkach migrácie a multikulturalizmu.</w:t>
      </w:r>
    </w:p>
    <w:p w14:paraId="68502A87" w14:textId="77777777" w:rsidR="00F92DD3" w:rsidRPr="0044475E" w:rsidRDefault="00F92DD3">
      <w:pPr>
        <w:spacing w:before="0" w:after="0"/>
        <w:jc w:val="both"/>
        <w:rPr>
          <w:b/>
          <w:color w:val="0D0D0D" w:themeColor="text1" w:themeTint="F2"/>
        </w:rPr>
      </w:pPr>
    </w:p>
    <w:p w14:paraId="667C7C0B" w14:textId="77777777" w:rsidR="00F92DD3" w:rsidRPr="0044475E" w:rsidRDefault="00F92DD3">
      <w:pPr>
        <w:pStyle w:val="Odsekzoznamu"/>
        <w:numPr>
          <w:ilvl w:val="0"/>
          <w:numId w:val="69"/>
        </w:numPr>
        <w:spacing w:before="0" w:after="0" w:line="240" w:lineRule="auto"/>
        <w:jc w:val="both"/>
        <w:rPr>
          <w:b/>
          <w:color w:val="0D0D0D" w:themeColor="text1" w:themeTint="F2"/>
          <w:szCs w:val="24"/>
          <w:lang w:val="sk-SK"/>
        </w:rPr>
      </w:pPr>
      <w:r w:rsidRPr="0044475E">
        <w:rPr>
          <w:b/>
          <w:color w:val="0D0D0D" w:themeColor="text1" w:themeTint="F2"/>
          <w:szCs w:val="24"/>
          <w:lang w:val="sk-SK"/>
        </w:rPr>
        <w:t xml:space="preserve">informačné a osvetové činnosti zamerané na </w:t>
      </w:r>
      <w:r w:rsidRPr="0044475E">
        <w:rPr>
          <w:rFonts w:eastAsia="Times New Roman"/>
          <w:b/>
          <w:szCs w:val="24"/>
          <w:lang w:val="sk-SK"/>
        </w:rPr>
        <w:t>boj proti stereotypom a dezinformáciám;</w:t>
      </w:r>
    </w:p>
    <w:p w14:paraId="50AFADA1" w14:textId="548EC154" w:rsidR="00F92DD3" w:rsidRPr="0044475E" w:rsidRDefault="00F92DD3">
      <w:pPr>
        <w:spacing w:after="0"/>
        <w:jc w:val="both"/>
        <w:rPr>
          <w:i/>
          <w:color w:val="0D0D0D" w:themeColor="text1" w:themeTint="F2"/>
        </w:rPr>
      </w:pPr>
      <w:r w:rsidRPr="0044475E">
        <w:rPr>
          <w:i/>
          <w:color w:val="0D0D0D" w:themeColor="text1" w:themeTint="F2"/>
        </w:rPr>
        <w:t xml:space="preserve">Implementovanie vhodných komunikačných stratégií zacielených na boj proti stereotypom a dezinformáciám sa javí ako kľúčové v snahe zvýšiť mieru sociálno-ekonomickej integrácie cudzincov do slovenskej spoločnosti. Absencia informácií, ako aj strach z nepoznaného, vytvoril </w:t>
      </w:r>
      <w:r w:rsidRPr="0044475E">
        <w:rPr>
          <w:i/>
          <w:color w:val="0D0D0D" w:themeColor="text1" w:themeTint="F2"/>
        </w:rPr>
        <w:lastRenderedPageBreak/>
        <w:t>vhodný priestor pre vznik antipatií a animozít voči cudzincom a ich prítomnosti na našom území. Svoj potenciál preukázali aj dezinformácie, ktoré dokázali výrazným spôsobom polarizovať, či dokonca radikalizovať spoločnosť v otázkach migračnej politiky a migrácie. Preto je nevyhnutné posilňovať pozíciu a funkčnosť nástrojov v boji s dezinformáciami, ktoré podnecujú spoločenskú neznášanlivosť a intoleranciu založenú na etnickej, rasovej, jazykovej či náboženskej rozdielnosti. Podpora aktivít zameraných na zvyšovanie osvetovej činnosti a boj proti stereotypom a dezinformáciám bude realizovan</w:t>
      </w:r>
      <w:r w:rsidR="00BC3D71" w:rsidRPr="0044475E">
        <w:rPr>
          <w:i/>
          <w:color w:val="0D0D0D" w:themeColor="text1" w:themeTint="F2"/>
        </w:rPr>
        <w:t>ý</w:t>
      </w:r>
      <w:r w:rsidRPr="0044475E">
        <w:rPr>
          <w:i/>
          <w:color w:val="0D0D0D" w:themeColor="text1" w:themeTint="F2"/>
        </w:rPr>
        <w:t xml:space="preserve"> prostredníctvom vhodného nastavenia výziev na DOP.</w:t>
      </w:r>
    </w:p>
    <w:p w14:paraId="7EA4C816" w14:textId="77777777" w:rsidR="00F92DD3" w:rsidRPr="0044475E" w:rsidRDefault="00F92DD3">
      <w:pPr>
        <w:spacing w:before="0" w:after="0"/>
        <w:jc w:val="both"/>
        <w:rPr>
          <w:i/>
        </w:rPr>
      </w:pPr>
    </w:p>
    <w:p w14:paraId="129CE297" w14:textId="77777777" w:rsidR="00F92DD3" w:rsidRPr="0044475E" w:rsidRDefault="00F92DD3">
      <w:pPr>
        <w:pStyle w:val="Odsekzoznamu"/>
        <w:numPr>
          <w:ilvl w:val="0"/>
          <w:numId w:val="57"/>
        </w:numPr>
        <w:spacing w:before="0" w:after="0" w:line="240" w:lineRule="auto"/>
        <w:jc w:val="both"/>
        <w:rPr>
          <w:b/>
          <w:szCs w:val="24"/>
          <w:lang w:val="sk-SK"/>
        </w:rPr>
      </w:pPr>
      <w:r w:rsidRPr="0044475E">
        <w:rPr>
          <w:b/>
          <w:szCs w:val="24"/>
          <w:lang w:val="sk-SK"/>
        </w:rPr>
        <w:t>integrácia vysokokvalifikovaných cudzincov na trhu práce, efektívna komunikácia s príslušnými úradmi.</w:t>
      </w:r>
    </w:p>
    <w:p w14:paraId="2D8F59E7" w14:textId="1C580BA6" w:rsidR="005D5040" w:rsidRPr="0044475E" w:rsidRDefault="00F92DD3">
      <w:pPr>
        <w:spacing w:before="0" w:after="0"/>
        <w:jc w:val="both"/>
        <w:rPr>
          <w:color w:val="0D0D0D" w:themeColor="text1" w:themeTint="F2"/>
        </w:rPr>
      </w:pPr>
      <w:r w:rsidRPr="0044475E">
        <w:rPr>
          <w:i/>
          <w:color w:val="0D0D0D" w:themeColor="text1" w:themeTint="F2"/>
        </w:rPr>
        <w:t>Procesy integrácie cudzincov, najmä vysokokvalifikovaných cudzincov, budú podporované primárne v rámci Plánu obnovy a odolnosti, a to prostredníctvom činnosti tzv. one-stop-shopov. Cieľom je pritom zabezpečiť vysokokvalifikovaným cudzincom a ich rodinným príslušníkom potrebné jazykové a sociokultúrne zručnosti, s orientáciou na ich celkovú a komplexnú integráciu na trh práce tak, aby čo najefektívnejšie zvládli nevyhnutnú komunikáciu s úradmi (napr. cudzinecká polícia, finančná správa, Sociálna poisťovňa, úrady PSVR a iné). Realizovaná aktivita by mala napomôcť preklenúť aktuálne jazykové a sociálno-kultúrne bariéry. V zmysle zachovania funkčnosti aktivity po období implementácie POO bude potrebné zabezpečiť financovanie prevádzky one-stop-shopov od konca roka 2026.</w:t>
      </w:r>
    </w:p>
    <w:p w14:paraId="6F78D05A" w14:textId="77777777" w:rsidR="005D5040" w:rsidRPr="0044475E" w:rsidRDefault="005D5040">
      <w:pPr>
        <w:spacing w:before="0" w:after="0"/>
        <w:jc w:val="both"/>
        <w:rPr>
          <w:color w:val="0D0D0D" w:themeColor="text1" w:themeTint="F2"/>
        </w:rPr>
      </w:pPr>
    </w:p>
    <w:p w14:paraId="6D89DDC9" w14:textId="77777777" w:rsidR="00C41E62" w:rsidRPr="0044475E" w:rsidRDefault="00C41E62" w:rsidP="00C41E62">
      <w:pPr>
        <w:spacing w:before="0" w:after="0"/>
        <w:jc w:val="both"/>
        <w:rPr>
          <w:i/>
          <w:iCs/>
          <w:noProof/>
        </w:rPr>
      </w:pPr>
      <w:r w:rsidRPr="0044475E">
        <w:rPr>
          <w:i/>
          <w:iCs/>
          <w:noProof/>
        </w:rPr>
        <w:t xml:space="preserve">Hlavné cieľové skupiny: </w:t>
      </w:r>
    </w:p>
    <w:p w14:paraId="5D0E4BF9" w14:textId="5E4B2A3C" w:rsidR="00C41E62" w:rsidRPr="0044475E" w:rsidRDefault="003327C6" w:rsidP="00C41E62">
      <w:pPr>
        <w:numPr>
          <w:ilvl w:val="0"/>
          <w:numId w:val="65"/>
        </w:numPr>
        <w:spacing w:after="0"/>
        <w:contextualSpacing/>
        <w:jc w:val="both"/>
      </w:pPr>
      <w:r w:rsidRPr="0044475E">
        <w:t>štátny príslušníci tretej krajiny</w:t>
      </w:r>
    </w:p>
    <w:p w14:paraId="04A01ED0" w14:textId="0DCAB66E" w:rsidR="003327C6" w:rsidRPr="0044475E" w:rsidRDefault="003327C6" w:rsidP="00C41E62">
      <w:pPr>
        <w:numPr>
          <w:ilvl w:val="0"/>
          <w:numId w:val="65"/>
        </w:numPr>
        <w:spacing w:after="0"/>
        <w:contextualSpacing/>
        <w:jc w:val="both"/>
      </w:pPr>
      <w:r w:rsidRPr="0044475E">
        <w:t>migranti</w:t>
      </w:r>
    </w:p>
    <w:p w14:paraId="0885754A" w14:textId="77777777" w:rsidR="00C41E62" w:rsidRPr="0044475E" w:rsidRDefault="00C41E62" w:rsidP="00C41E62">
      <w:pPr>
        <w:numPr>
          <w:ilvl w:val="0"/>
          <w:numId w:val="65"/>
        </w:numPr>
        <w:spacing w:after="0"/>
        <w:contextualSpacing/>
        <w:jc w:val="both"/>
      </w:pPr>
      <w:r w:rsidRPr="0044475E">
        <w:t>rodinný príslušníci cudzincov, vrátane detí</w:t>
      </w:r>
    </w:p>
    <w:p w14:paraId="02F14598" w14:textId="77777777" w:rsidR="00C41E62" w:rsidRPr="0044475E" w:rsidRDefault="00C41E62" w:rsidP="00C41E62">
      <w:pPr>
        <w:numPr>
          <w:ilvl w:val="0"/>
          <w:numId w:val="65"/>
        </w:numPr>
        <w:spacing w:after="0"/>
        <w:contextualSpacing/>
        <w:jc w:val="both"/>
      </w:pPr>
      <w:r w:rsidRPr="0044475E">
        <w:t>osoby s udeleným azylom</w:t>
      </w:r>
    </w:p>
    <w:p w14:paraId="7D07840C" w14:textId="77777777" w:rsidR="00C41E62" w:rsidRPr="0044475E" w:rsidRDefault="00C41E62" w:rsidP="00C41E62">
      <w:pPr>
        <w:numPr>
          <w:ilvl w:val="0"/>
          <w:numId w:val="65"/>
        </w:numPr>
        <w:spacing w:after="0"/>
        <w:contextualSpacing/>
        <w:jc w:val="both"/>
      </w:pPr>
      <w:r w:rsidRPr="0044475E">
        <w:t>osoby s poskytnutou doplnkovou ochranou</w:t>
      </w:r>
    </w:p>
    <w:p w14:paraId="2461CA88" w14:textId="77777777" w:rsidR="00C41E62" w:rsidRPr="0044475E" w:rsidRDefault="00C41E62" w:rsidP="00C41E62">
      <w:pPr>
        <w:numPr>
          <w:ilvl w:val="0"/>
          <w:numId w:val="65"/>
        </w:numPr>
        <w:spacing w:after="0"/>
        <w:contextualSpacing/>
        <w:jc w:val="both"/>
      </w:pPr>
      <w:r w:rsidRPr="0044475E">
        <w:t>občania v mestách a obciach, v ktorých cudzinci žijú a pracujú</w:t>
      </w:r>
    </w:p>
    <w:p w14:paraId="56A38BDC" w14:textId="77777777" w:rsidR="00C41E62" w:rsidRPr="0044475E" w:rsidRDefault="00C41E62" w:rsidP="00C41E62">
      <w:pPr>
        <w:numPr>
          <w:ilvl w:val="0"/>
          <w:numId w:val="65"/>
        </w:numPr>
        <w:spacing w:after="0"/>
        <w:contextualSpacing/>
        <w:jc w:val="both"/>
      </w:pPr>
      <w:r w:rsidRPr="0044475E">
        <w:t>zamestnanci štátnej a verejnej správy</w:t>
      </w:r>
    </w:p>
    <w:p w14:paraId="5B396990" w14:textId="77777777" w:rsidR="00C41E62" w:rsidRPr="0044475E" w:rsidRDefault="00C41E62" w:rsidP="00C41E62">
      <w:pPr>
        <w:numPr>
          <w:ilvl w:val="0"/>
          <w:numId w:val="65"/>
        </w:numPr>
        <w:spacing w:after="0"/>
        <w:contextualSpacing/>
        <w:jc w:val="both"/>
      </w:pPr>
      <w:r w:rsidRPr="0044475E">
        <w:t>zamestnanci subjektov tretieho sektora</w:t>
      </w:r>
    </w:p>
    <w:p w14:paraId="1244526B" w14:textId="77777777" w:rsidR="00C41E62" w:rsidRPr="0044475E" w:rsidRDefault="00C41E62">
      <w:pPr>
        <w:spacing w:before="0" w:after="0"/>
        <w:jc w:val="both"/>
        <w:rPr>
          <w:color w:val="0D0D0D" w:themeColor="text1" w:themeTint="F2"/>
        </w:rPr>
      </w:pPr>
    </w:p>
    <w:p w14:paraId="08DDF9F2" w14:textId="6D4FB308" w:rsidR="005D5040" w:rsidRPr="0044475E" w:rsidRDefault="005D5040" w:rsidP="007D0B2C">
      <w:pPr>
        <w:pStyle w:val="Nadpis5"/>
        <w:numPr>
          <w:ilvl w:val="4"/>
          <w:numId w:val="96"/>
        </w:numPr>
        <w:ind w:left="0" w:firstLine="0"/>
        <w:rPr>
          <w:rFonts w:ascii="Times New Roman" w:hAnsi="Times New Roman" w:cs="Times New Roman"/>
          <w:b/>
          <w:sz w:val="24"/>
          <w:szCs w:val="24"/>
        </w:rPr>
      </w:pPr>
      <w:bookmarkStart w:id="237" w:name="_Toc82617174"/>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j</w:t>
      </w:r>
      <w:r w:rsidRPr="0044475E">
        <w:rPr>
          <w:rFonts w:ascii="Times New Roman" w:hAnsi="Times New Roman" w:cs="Times New Roman"/>
          <w:b/>
          <w:iCs/>
          <w:noProof/>
          <w:sz w:val="24"/>
          <w:szCs w:val="24"/>
        </w:rPr>
        <w:t>)</w:t>
      </w:r>
      <w:r w:rsidR="007D0B2C" w:rsidRPr="0044475E">
        <w:rPr>
          <w:rFonts w:ascii="Times New Roman" w:hAnsi="Times New Roman" w:cs="Times New Roman"/>
          <w:b/>
          <w:iCs/>
          <w:noProof/>
          <w:sz w:val="24"/>
          <w:szCs w:val="24"/>
        </w:rPr>
        <w:t xml:space="preserve">: </w:t>
      </w:r>
      <w:r w:rsidR="007D0B2C" w:rsidRPr="0044475E">
        <w:rPr>
          <w:rFonts w:ascii="Times New Roman" w:eastAsia="Times New Roman" w:hAnsi="Times New Roman" w:cs="Times New Roman"/>
          <w:b/>
          <w:i/>
          <w:sz w:val="24"/>
          <w:szCs w:val="24"/>
        </w:rPr>
        <w:t>podpora sociálno-ekonomickej integrácie marginalizovaných komunít, ako sú napríklad Rómovia</w:t>
      </w:r>
      <w:bookmarkEnd w:id="237"/>
    </w:p>
    <w:p w14:paraId="5DBB94DD" w14:textId="77777777" w:rsidR="005D5040" w:rsidRPr="0044475E" w:rsidRDefault="005D5040" w:rsidP="008F55F6">
      <w:pPr>
        <w:pStyle w:val="Odsekzoznamu"/>
        <w:widowControl w:val="0"/>
        <w:tabs>
          <w:tab w:val="left" w:pos="1663"/>
        </w:tabs>
        <w:autoSpaceDE w:val="0"/>
        <w:autoSpaceDN w:val="0"/>
        <w:spacing w:before="93" w:after="0" w:line="240" w:lineRule="auto"/>
        <w:ind w:left="709"/>
        <w:rPr>
          <w:szCs w:val="24"/>
          <w:lang w:val="sk-SK"/>
        </w:rPr>
      </w:pPr>
    </w:p>
    <w:p w14:paraId="004ABC94" w14:textId="56D5F8D5" w:rsidR="005D5040" w:rsidRPr="0044475E" w:rsidRDefault="005D5040" w:rsidP="008F55F6">
      <w:pPr>
        <w:pStyle w:val="Nadpis6"/>
        <w:numPr>
          <w:ilvl w:val="5"/>
          <w:numId w:val="98"/>
        </w:numPr>
        <w:spacing w:before="0"/>
        <w:rPr>
          <w:rFonts w:ascii="Times New Roman" w:hAnsi="Times New Roman" w:cs="Times New Roman"/>
          <w:b/>
          <w:i w:val="0"/>
          <w:sz w:val="24"/>
          <w:szCs w:val="24"/>
        </w:rPr>
      </w:pPr>
      <w:bookmarkStart w:id="238" w:name="_Toc82617175"/>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38"/>
    </w:p>
    <w:p w14:paraId="4E312885" w14:textId="77777777" w:rsidR="005D5040" w:rsidRPr="0044475E" w:rsidRDefault="005D5040" w:rsidP="00242156">
      <w:pPr>
        <w:spacing w:before="0" w:after="0"/>
        <w:jc w:val="both"/>
        <w:rPr>
          <w:i/>
          <w:iCs/>
          <w:noProof/>
        </w:rPr>
      </w:pPr>
    </w:p>
    <w:p w14:paraId="4EEC5D58" w14:textId="1D863E01" w:rsidR="005D5040" w:rsidRPr="0044475E" w:rsidRDefault="005D5040" w:rsidP="00242156">
      <w:pPr>
        <w:spacing w:before="0"/>
        <w:jc w:val="both"/>
        <w:rPr>
          <w:i/>
          <w:iCs/>
          <w:noProof/>
        </w:rPr>
      </w:pPr>
      <w:r w:rsidRPr="0044475E">
        <w:rPr>
          <w:i/>
          <w:iCs/>
          <w:noProof/>
        </w:rPr>
        <w:t>Typy aktivít:</w:t>
      </w:r>
    </w:p>
    <w:p w14:paraId="5CC5D7D4" w14:textId="20F6C84C"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 xml:space="preserve">zabezpečovanie </w:t>
      </w:r>
      <w:r w:rsidR="00BA4527" w:rsidRPr="0044475E">
        <w:rPr>
          <w:b/>
          <w:szCs w:val="24"/>
          <w:lang w:val="sk-SK"/>
        </w:rPr>
        <w:t xml:space="preserve">integrovaného </w:t>
      </w:r>
      <w:r w:rsidRPr="0044475E">
        <w:rPr>
          <w:b/>
          <w:szCs w:val="24"/>
          <w:lang w:val="sk-SK"/>
        </w:rPr>
        <w:t>komplexného prístupu so zameraním na zlepšovanie životných podmienok a s dôrazom na charakter potrieb a špecifických problémov lokalít, ktoré sú uvedené v Atlase RK 2019</w:t>
      </w:r>
      <w:r w:rsidR="00BA4527" w:rsidRPr="0044475E">
        <w:rPr>
          <w:rStyle w:val="Odkaznapoznmkupodiarou"/>
          <w:b w:val="0"/>
          <w:szCs w:val="24"/>
          <w:lang w:val="sk-SK"/>
        </w:rPr>
        <w:footnoteReference w:id="78"/>
      </w:r>
      <w:r w:rsidRPr="0044475E">
        <w:rPr>
          <w:b/>
          <w:szCs w:val="24"/>
          <w:lang w:val="sk-SK"/>
        </w:rPr>
        <w:t>;</w:t>
      </w:r>
    </w:p>
    <w:p w14:paraId="6F701E11" w14:textId="34C55B86" w:rsidR="00405FC8" w:rsidRPr="0044475E" w:rsidRDefault="00405FC8">
      <w:pPr>
        <w:spacing w:after="0"/>
        <w:jc w:val="both"/>
        <w:rPr>
          <w:i/>
        </w:rPr>
      </w:pPr>
      <w:r w:rsidRPr="0044475E">
        <w:rPr>
          <w:i/>
        </w:rPr>
        <w:t>Na základe skúsenosti z programového obdobia 2007-13, 201</w:t>
      </w:r>
      <w:r w:rsidR="00BA4527" w:rsidRPr="0044475E">
        <w:rPr>
          <w:i/>
        </w:rPr>
        <w:t>4</w:t>
      </w:r>
      <w:r w:rsidRPr="0044475E">
        <w:rPr>
          <w:i/>
        </w:rPr>
        <w:t>-20, ako aj z odporúčaní externého hodnotenia PO5 a PO6 sa vyprofilovali oblasti, na ktoré je potrebn</w:t>
      </w:r>
      <w:r w:rsidR="00BA4527" w:rsidRPr="0044475E">
        <w:rPr>
          <w:i/>
        </w:rPr>
        <w:t>é</w:t>
      </w:r>
      <w:r w:rsidRPr="0044475E">
        <w:rPr>
          <w:i/>
        </w:rPr>
        <w:t xml:space="preserve"> zacieliť podporu a to najmä uplatnenie </w:t>
      </w:r>
      <w:r w:rsidR="00BA4527" w:rsidRPr="0044475E">
        <w:rPr>
          <w:i/>
        </w:rPr>
        <w:t xml:space="preserve">integrovaného </w:t>
      </w:r>
      <w:r w:rsidRPr="0044475E">
        <w:rPr>
          <w:i/>
        </w:rPr>
        <w:t>komplexného prístupu v súvislosti s intervenciami pomáhajúcich profesi</w:t>
      </w:r>
      <w:r w:rsidR="00BA4527" w:rsidRPr="0044475E">
        <w:rPr>
          <w:i/>
        </w:rPr>
        <w:t>í</w:t>
      </w:r>
      <w:r w:rsidRPr="0044475E">
        <w:rPr>
          <w:i/>
        </w:rPr>
        <w:t>, ako aj v prepojení investícii z ESF a EFRR využívajúc multifondový prístup.</w:t>
      </w:r>
    </w:p>
    <w:p w14:paraId="632482AC" w14:textId="15844C52" w:rsidR="00405FC8" w:rsidRPr="0044475E" w:rsidRDefault="000A1A8A">
      <w:pPr>
        <w:spacing w:after="0"/>
        <w:jc w:val="both"/>
        <w:rPr>
          <w:i/>
        </w:rPr>
      </w:pPr>
      <w:r w:rsidRPr="0044475E">
        <w:rPr>
          <w:i/>
        </w:rPr>
        <w:t xml:space="preserve">Rozvojový tím zjednotí pomáhajúce profesie, v minulosti riadene rôznymi subjektami a samostatnými Národnými projektami, do spolupracujúceho celku koordinovaného a metodicky riadeného ÚSVRK. </w:t>
      </w:r>
      <w:r w:rsidR="00405FC8" w:rsidRPr="0044475E">
        <w:rPr>
          <w:i/>
        </w:rPr>
        <w:t>Pridanou hodnotou bude integrovaný a cielenejší prístup k riešeniu nepriaznivých situácií (na základe analýzy konkrétnej lokality) na úrovni celej sídelnej komunity s dopadom na minoritu a majoritu.</w:t>
      </w:r>
    </w:p>
    <w:p w14:paraId="02FD54D9" w14:textId="1737C1CE" w:rsidR="00405FC8" w:rsidRPr="0044475E" w:rsidRDefault="00405FC8">
      <w:pPr>
        <w:spacing w:after="0"/>
        <w:jc w:val="both"/>
        <w:rPr>
          <w:i/>
        </w:rPr>
      </w:pPr>
      <w:r w:rsidRPr="0044475E">
        <w:rPr>
          <w:i/>
        </w:rPr>
        <w:lastRenderedPageBreak/>
        <w:t>Integračný procesu bude posilnený prostredníctvom prepojenia mäkkých aktivít s nevyhnutnými infraštruktúrnymi investíciami na zlepšenie životnej úrovne obyvateľov celej obce.</w:t>
      </w:r>
    </w:p>
    <w:p w14:paraId="0CDAAE0E" w14:textId="77777777" w:rsidR="00405FC8" w:rsidRPr="0044475E" w:rsidRDefault="00405FC8">
      <w:pPr>
        <w:spacing w:before="0" w:after="0"/>
        <w:jc w:val="both"/>
        <w:rPr>
          <w:b/>
          <w:iCs/>
        </w:rPr>
      </w:pPr>
    </w:p>
    <w:p w14:paraId="2CF5B835" w14:textId="5A158899" w:rsidR="00BF30B2" w:rsidRPr="0044475E" w:rsidRDefault="00BF30B2">
      <w:pPr>
        <w:pStyle w:val="Odsekzoznamu"/>
        <w:numPr>
          <w:ilvl w:val="0"/>
          <w:numId w:val="57"/>
        </w:numPr>
        <w:spacing w:before="0" w:after="0" w:line="240" w:lineRule="auto"/>
        <w:jc w:val="both"/>
        <w:rPr>
          <w:b/>
          <w:szCs w:val="24"/>
          <w:lang w:val="sk-SK"/>
        </w:rPr>
      </w:pPr>
      <w:r w:rsidRPr="0044475E">
        <w:rPr>
          <w:b/>
          <w:szCs w:val="24"/>
          <w:lang w:val="sk-SK"/>
        </w:rPr>
        <w:t>podpora preventívno-informačných programov smerujúcich k zvýšeniu občianskej zodpovednosti a zlepšeniu občianskeho spolunažívania</w:t>
      </w:r>
      <w:r w:rsidR="00405FC8" w:rsidRPr="0044475E">
        <w:rPr>
          <w:b/>
          <w:szCs w:val="24"/>
          <w:lang w:val="sk-SK"/>
        </w:rPr>
        <w:t>;</w:t>
      </w:r>
    </w:p>
    <w:p w14:paraId="1CFBCEA9" w14:textId="68621E78" w:rsidR="00405FC8" w:rsidRPr="0044475E" w:rsidRDefault="00405FC8">
      <w:pPr>
        <w:spacing w:after="0"/>
        <w:jc w:val="both"/>
        <w:rPr>
          <w:i/>
        </w:rPr>
      </w:pPr>
      <w:r w:rsidRPr="0044475E">
        <w:rPr>
          <w:i/>
        </w:rPr>
        <w:t>Z Implementačnej správy ÚHP (MF SR)</w:t>
      </w:r>
      <w:r w:rsidRPr="0044475E">
        <w:rPr>
          <w:i/>
        </w:rPr>
        <w:footnoteReference w:id="79"/>
      </w:r>
      <w:r w:rsidRPr="0044475E">
        <w:rPr>
          <w:i/>
        </w:rPr>
        <w:t xml:space="preserve"> vyplynulo, že preventívno-informačné programy na zlepšenie občianskeho spolunažívania a zodpovednosti, ako sú MOPS, patria medzi najatraktívnejšie programy v obciach s prítomnosťou MRK, čo potvrdzuje aj úspešnosť výziev v rámci PO5 OPĽZ. Kvalitatívna analýza ÚSVRK</w:t>
      </w:r>
      <w:r w:rsidRPr="0044475E">
        <w:rPr>
          <w:i/>
          <w:vertAlign w:val="superscript"/>
        </w:rPr>
        <w:footnoteReference w:id="80"/>
      </w:r>
      <w:r w:rsidRPr="0044475E">
        <w:rPr>
          <w:i/>
        </w:rPr>
        <w:t xml:space="preserve"> poukazuje na oblasti, v rámci ktorých boli identifikované aj ďalšie nové nástroje podporujúce inovatívne a rozvojové aktivity MOPS. Rozšírenie programov MOPS bude vychádzať z týchto odporúčaní a ÚSVRK do implementácie zahrnie koordináciu, jednotné metodické vedenie, vzdelávanie a perspektívu kariérneho rastu zamestnancov, s predpokladom ich dlhodobejšieho uplatnenia na trhu práce.</w:t>
      </w:r>
    </w:p>
    <w:p w14:paraId="14861E9C" w14:textId="77777777" w:rsidR="00242156" w:rsidRPr="0044475E" w:rsidRDefault="00242156">
      <w:pPr>
        <w:spacing w:after="0"/>
        <w:jc w:val="both"/>
        <w:rPr>
          <w:i/>
        </w:rPr>
      </w:pPr>
    </w:p>
    <w:p w14:paraId="09C00A6F" w14:textId="77777777" w:rsidR="00405FC8" w:rsidRPr="0044475E" w:rsidRDefault="00405FC8">
      <w:pPr>
        <w:pStyle w:val="Odsekzoznamu"/>
        <w:numPr>
          <w:ilvl w:val="0"/>
          <w:numId w:val="57"/>
        </w:numPr>
        <w:spacing w:before="0" w:after="0" w:line="240" w:lineRule="auto"/>
        <w:jc w:val="both"/>
        <w:rPr>
          <w:b/>
          <w:szCs w:val="24"/>
          <w:lang w:val="sk-SK"/>
        </w:rPr>
      </w:pPr>
      <w:r w:rsidRPr="0044475E">
        <w:rPr>
          <w:b/>
          <w:szCs w:val="24"/>
          <w:lang w:val="sk-SK"/>
        </w:rPr>
        <w:t>poskytovanie právnej, konzultačnej a koordinačnej podpory obciam s prítomnosťou MRK v procese vysporiadania pozemkov a legalizácie obydlí vrátane jednoduchých pozemkových úprav;</w:t>
      </w:r>
    </w:p>
    <w:p w14:paraId="7C2AAA37" w14:textId="612FCD41" w:rsidR="00405FC8" w:rsidRPr="0044475E" w:rsidRDefault="00405FC8">
      <w:pPr>
        <w:spacing w:after="0"/>
        <w:jc w:val="both"/>
        <w:rPr>
          <w:i/>
        </w:rPr>
      </w:pPr>
      <w:r w:rsidRPr="0044475E">
        <w:rPr>
          <w:i/>
        </w:rPr>
        <w:t>ÚSVRK, ako jediný subjekt zaoberajúci sa problematikou vysporiadania pozemkov v osídleniach, získal implementáciou národného projektu zameraného na podpor</w:t>
      </w:r>
      <w:r w:rsidR="00BC3D71" w:rsidRPr="0044475E">
        <w:rPr>
          <w:i/>
        </w:rPr>
        <w:t>u</w:t>
      </w:r>
      <w:r w:rsidRPr="0044475E">
        <w:rPr>
          <w:i/>
        </w:rPr>
        <w:t xml:space="preserve"> vysporiadania pozemkov v MRK aktuálne poznatky a prehlaď o možnostiach procesu vysporiadania pozemkov v osídleniach.</w:t>
      </w:r>
    </w:p>
    <w:p w14:paraId="6BAD80A5" w14:textId="5BAEC081" w:rsidR="00405FC8" w:rsidRPr="0044475E" w:rsidRDefault="00405FC8">
      <w:pPr>
        <w:spacing w:after="0"/>
        <w:jc w:val="both"/>
        <w:rPr>
          <w:i/>
        </w:rPr>
      </w:pPr>
      <w:r w:rsidRPr="0044475E">
        <w:rPr>
          <w:i/>
        </w:rPr>
        <w:t xml:space="preserve">Vysporiadanie pozemkov v osídleniach je nevyhnutným predpokladom implementácie tvrdých </w:t>
      </w:r>
      <w:r w:rsidR="00BA4527" w:rsidRPr="0044475E">
        <w:rPr>
          <w:i/>
        </w:rPr>
        <w:t xml:space="preserve">investícií </w:t>
      </w:r>
      <w:r w:rsidRPr="0044475E">
        <w:rPr>
          <w:i/>
        </w:rPr>
        <w:t xml:space="preserve">v obci, ale aj prekážkou realizácie akéhokoľvek opatrenia </w:t>
      </w:r>
      <w:r w:rsidR="00BA4527" w:rsidRPr="0044475E">
        <w:rPr>
          <w:i/>
        </w:rPr>
        <w:t xml:space="preserve">sociálnej inklúzie </w:t>
      </w:r>
      <w:r w:rsidRPr="0044475E">
        <w:rPr>
          <w:i/>
        </w:rPr>
        <w:t>v obciach (prístup k pitnej vode, možnosť výstavby bývania, MŠ, KC a pod.).</w:t>
      </w:r>
    </w:p>
    <w:p w14:paraId="310BB292" w14:textId="006FCC3A" w:rsidR="00405FC8" w:rsidRPr="0044475E" w:rsidRDefault="00405FC8">
      <w:pPr>
        <w:spacing w:after="0"/>
        <w:jc w:val="both"/>
        <w:rPr>
          <w:i/>
        </w:rPr>
      </w:pPr>
      <w:r w:rsidRPr="0044475E">
        <w:rPr>
          <w:i/>
        </w:rPr>
        <w:t>ÚSVRK</w:t>
      </w:r>
      <w:r w:rsidR="00BA4527" w:rsidRPr="0044475E">
        <w:rPr>
          <w:i/>
        </w:rPr>
        <w:t>, ako jediný subjekt zaoberajúci sa problematikou vysporiadania pozemkov v osídleniach MRK, ktorý realizáciou NP</w:t>
      </w:r>
      <w:r w:rsidR="00BA4527" w:rsidRPr="0044475E">
        <w:rPr>
          <w:rStyle w:val="Odkaznapoznmkupodiarou"/>
          <w:i/>
        </w:rPr>
        <w:footnoteReference w:id="81"/>
      </w:r>
      <w:r w:rsidR="00BA4527" w:rsidRPr="0044475E">
        <w:rPr>
          <w:i/>
        </w:rPr>
        <w:t xml:space="preserve"> získal aktuálny prehlaď o možnostiach procesu vysporiadania pozemkov v osídleniach,</w:t>
      </w:r>
      <w:r w:rsidRPr="0044475E">
        <w:rPr>
          <w:i/>
        </w:rPr>
        <w:t xml:space="preserve"> rozšíri pôsobenie poskytovania právnej, konzultačnej a koordinačnej podpory obciam v otázkach vysporiadania pozemkov pre všetky obce z </w:t>
      </w:r>
      <w:r w:rsidR="00BA4527" w:rsidRPr="0044475E">
        <w:rPr>
          <w:i/>
        </w:rPr>
        <w:t>ARK</w:t>
      </w:r>
      <w:r w:rsidRPr="0044475E">
        <w:rPr>
          <w:i/>
        </w:rPr>
        <w:t xml:space="preserve"> 2019, ktoré prejavia záujem. Zároveň bude pokračovať vo vysporiadaní pozemkov v prospech obyvateľov MRK (podporné právne a geodetické služby). Najväčší dôraz sa kladie na pokračovanie vysporiadania pozemkov v osídleniach s prítomnosťou MRK</w:t>
      </w:r>
      <w:r w:rsidR="00AC1C0F" w:rsidRPr="0044475E">
        <w:rPr>
          <w:i/>
        </w:rPr>
        <w:t>, ale aj priľahlých území alebo území mimo osídlenia MRK určených na budovanie infraštruktúry a bývania</w:t>
      </w:r>
      <w:r w:rsidRPr="0044475E">
        <w:rPr>
          <w:i/>
        </w:rPr>
        <w:t xml:space="preserve"> postupom jednoduchých pozemkových úprav, ktoré sú predpokladom pre usporiadanie vlastníckych vzťahov k pozemkom v celom osídlení a umožní sa tak implementácia tvrdých investícií, s prepojením na mäkké opatrenia v osídlení.</w:t>
      </w:r>
    </w:p>
    <w:p w14:paraId="1EDCB7DB" w14:textId="77777777" w:rsidR="00242156" w:rsidRPr="0044475E" w:rsidRDefault="00242156">
      <w:pPr>
        <w:spacing w:after="0"/>
        <w:jc w:val="both"/>
        <w:rPr>
          <w:i/>
        </w:rPr>
      </w:pPr>
    </w:p>
    <w:p w14:paraId="34D4A5C7" w14:textId="3610B64A" w:rsidR="00405FC8" w:rsidRPr="0044475E" w:rsidRDefault="00405FC8">
      <w:pPr>
        <w:pStyle w:val="Odsekzoznamu"/>
        <w:numPr>
          <w:ilvl w:val="0"/>
          <w:numId w:val="70"/>
        </w:numPr>
        <w:spacing w:before="0" w:after="0" w:line="240" w:lineRule="auto"/>
        <w:jc w:val="both"/>
        <w:rPr>
          <w:b/>
          <w:bCs/>
          <w:szCs w:val="24"/>
          <w:lang w:val="sk-SK"/>
        </w:rPr>
      </w:pPr>
      <w:r w:rsidRPr="0044475E">
        <w:rPr>
          <w:b/>
          <w:bCs/>
          <w:szCs w:val="24"/>
          <w:lang w:val="sk-SK"/>
        </w:rPr>
        <w:t xml:space="preserve">tvorba programov pre celé sídelné komunity so zameraním na vzájomné učenie sa, desegregáciu </w:t>
      </w:r>
      <w:r w:rsidR="00BA4527" w:rsidRPr="0044475E">
        <w:rPr>
          <w:b/>
          <w:bCs/>
          <w:szCs w:val="24"/>
          <w:lang w:val="sk-SK"/>
        </w:rPr>
        <w:t xml:space="preserve">a </w:t>
      </w:r>
      <w:r w:rsidRPr="0044475E">
        <w:rPr>
          <w:b/>
          <w:bCs/>
          <w:szCs w:val="24"/>
          <w:lang w:val="sk-SK"/>
        </w:rPr>
        <w:t>súdržnosť;</w:t>
      </w:r>
    </w:p>
    <w:p w14:paraId="728F0C83" w14:textId="06C67C68" w:rsidR="00405FC8" w:rsidRPr="0044475E" w:rsidRDefault="00405FC8">
      <w:pPr>
        <w:spacing w:after="0"/>
        <w:jc w:val="both"/>
        <w:rPr>
          <w:i/>
        </w:rPr>
      </w:pPr>
      <w:r w:rsidRPr="0044475E">
        <w:rPr>
          <w:i/>
        </w:rPr>
        <w:t xml:space="preserve">V doterajšej praxi bola väčšina intervencií </w:t>
      </w:r>
      <w:r w:rsidR="00BA4527" w:rsidRPr="0044475E">
        <w:rPr>
          <w:i/>
        </w:rPr>
        <w:t xml:space="preserve">sledovaná na úrovni obyvateľov </w:t>
      </w:r>
      <w:r w:rsidRPr="0044475E">
        <w:rPr>
          <w:i/>
        </w:rPr>
        <w:t>MRK a nevenovala sa dostatočná pozornosť potrebám celej sídelnej komunity využívania potenciálu obyvateľo</w:t>
      </w:r>
      <w:r w:rsidR="003327C6" w:rsidRPr="0044475E">
        <w:rPr>
          <w:i/>
        </w:rPr>
        <w:t>v</w:t>
      </w:r>
      <w:r w:rsidRPr="0044475E">
        <w:rPr>
          <w:i/>
        </w:rPr>
        <w:t xml:space="preserve"> tak z majority,</w:t>
      </w:r>
      <w:r w:rsidR="001973E0" w:rsidRPr="0044475E">
        <w:rPr>
          <w:i/>
        </w:rPr>
        <w:t xml:space="preserve"> ako aj</w:t>
      </w:r>
      <w:r w:rsidRPr="0044475E">
        <w:rPr>
          <w:i/>
        </w:rPr>
        <w:t xml:space="preserve"> z minority, čo prispievalo k s</w:t>
      </w:r>
      <w:r w:rsidR="00A07A83" w:rsidRPr="0044475E">
        <w:rPr>
          <w:i/>
        </w:rPr>
        <w:t xml:space="preserve"> prehlbovaniu vylúčenosti</w:t>
      </w:r>
      <w:r w:rsidRPr="0044475E">
        <w:rPr>
          <w:i/>
        </w:rPr>
        <w:t xml:space="preserve">. V záujme výraznejšej podpory desegregačných prístupov v oblasti verejných politík na lokálnej úrovni a zároveň podpory posilňovania sociálneho kontaktu a rozvojového potenciálu komunít a obcí je nevyhnutné nastaviť programy tak, aby bol naplnený zámer Stratégie </w:t>
      </w:r>
      <w:r w:rsidR="00A07A83" w:rsidRPr="0044475E">
        <w:rPr>
          <w:i/>
        </w:rPr>
        <w:t>2030</w:t>
      </w:r>
      <w:r w:rsidR="00A07A83" w:rsidRPr="0044475E">
        <w:rPr>
          <w:rStyle w:val="Odkaznapoznmkupodiarou"/>
          <w:i/>
        </w:rPr>
        <w:footnoteReference w:id="82"/>
      </w:r>
      <w:r w:rsidRPr="0044475E">
        <w:rPr>
          <w:i/>
        </w:rPr>
        <w:t>.</w:t>
      </w:r>
    </w:p>
    <w:p w14:paraId="4D71C503" w14:textId="35891055" w:rsidR="00405FC8" w:rsidRPr="0044475E" w:rsidRDefault="00405FC8">
      <w:pPr>
        <w:spacing w:after="0"/>
        <w:jc w:val="both"/>
        <w:rPr>
          <w:i/>
        </w:rPr>
      </w:pPr>
      <w:r w:rsidRPr="0044475E">
        <w:rPr>
          <w:i/>
        </w:rPr>
        <w:t>Tvorba programov zameraná na lepšie spolužitie a vzájomnú spoluprácu je prierezovou aktivitou, ktorá bude súčasťou rôznych intervencií, ako je napríklad činnosť rozvojových tímov, aktivity zamerané na zlepšenie vnímania Rómov alebo podpor</w:t>
      </w:r>
      <w:r w:rsidR="001973E0" w:rsidRPr="0044475E">
        <w:rPr>
          <w:i/>
        </w:rPr>
        <w:t>u</w:t>
      </w:r>
      <w:r w:rsidRPr="0044475E">
        <w:rPr>
          <w:i/>
        </w:rPr>
        <w:t xml:space="preserve"> rómskych alebo pro-rómskych MVO.</w:t>
      </w:r>
    </w:p>
    <w:p w14:paraId="6B257C18" w14:textId="77777777" w:rsidR="00405FC8" w:rsidRPr="0044475E" w:rsidRDefault="00405FC8">
      <w:pPr>
        <w:spacing w:after="0"/>
        <w:jc w:val="both"/>
        <w:rPr>
          <w:i/>
        </w:rPr>
      </w:pPr>
    </w:p>
    <w:p w14:paraId="5B1F106A" w14:textId="77777777" w:rsidR="005D5040" w:rsidRPr="0044475E" w:rsidRDefault="005D5040">
      <w:pPr>
        <w:pStyle w:val="Odsekzoznamu"/>
        <w:numPr>
          <w:ilvl w:val="0"/>
          <w:numId w:val="70"/>
        </w:numPr>
        <w:spacing w:before="0" w:after="0" w:line="240" w:lineRule="auto"/>
        <w:jc w:val="both"/>
        <w:rPr>
          <w:b/>
          <w:bCs/>
          <w:szCs w:val="24"/>
          <w:lang w:val="sk-SK"/>
        </w:rPr>
      </w:pPr>
      <w:r w:rsidRPr="0044475E">
        <w:rPr>
          <w:b/>
          <w:bCs/>
          <w:szCs w:val="24"/>
          <w:lang w:val="sk-SK"/>
        </w:rPr>
        <w:t>tvorba, hodnotenie a monitorovanie komunitných plánov rozvoja obce za účasti aktívnych občanov, vrátane zástupcov MRK;</w:t>
      </w:r>
    </w:p>
    <w:p w14:paraId="24B12174" w14:textId="66446C56" w:rsidR="00405FC8" w:rsidRPr="0044475E" w:rsidRDefault="00405FC8">
      <w:pPr>
        <w:spacing w:after="0"/>
        <w:jc w:val="both"/>
        <w:rPr>
          <w:i/>
        </w:rPr>
      </w:pPr>
      <w:r w:rsidRPr="0044475E">
        <w:rPr>
          <w:i/>
        </w:rPr>
        <w:t xml:space="preserve">V záujme úspešného procesu </w:t>
      </w:r>
      <w:r w:rsidR="00A07A83" w:rsidRPr="0044475E">
        <w:rPr>
          <w:i/>
        </w:rPr>
        <w:t xml:space="preserve">sociálnej inklúzie </w:t>
      </w:r>
      <w:r w:rsidRPr="0044475E">
        <w:rPr>
          <w:i/>
        </w:rPr>
        <w:t>je nevyhnutnou súčasťou strategické plánovanie na úrovni obce, ktoré reflektuje potreby všetkých obyvateľov</w:t>
      </w:r>
      <w:r w:rsidR="00A07A83" w:rsidRPr="0044475E">
        <w:rPr>
          <w:i/>
        </w:rPr>
        <w:t>,</w:t>
      </w:r>
      <w:r w:rsidRPr="0044475E">
        <w:rPr>
          <w:i/>
        </w:rPr>
        <w:t xml:space="preserve"> vrátane osídlení MRK. Tento princíp v súčasnosti nie je dostatočne rešpektovaný, čo má často za následok re</w:t>
      </w:r>
      <w:r w:rsidR="00D56A37" w:rsidRPr="0044475E">
        <w:rPr>
          <w:i/>
        </w:rPr>
        <w:t>alizáciu nekoncepčných</w:t>
      </w:r>
      <w:r w:rsidR="00A07A83" w:rsidRPr="0044475E">
        <w:rPr>
          <w:i/>
        </w:rPr>
        <w:t xml:space="preserve"> a vylučujúcich </w:t>
      </w:r>
      <w:r w:rsidR="00D56A37" w:rsidRPr="0044475E">
        <w:rPr>
          <w:i/>
        </w:rPr>
        <w:t>riešení.</w:t>
      </w:r>
    </w:p>
    <w:p w14:paraId="2323C098" w14:textId="69FD08D0" w:rsidR="00405FC8" w:rsidRPr="0044475E" w:rsidRDefault="00405FC8">
      <w:pPr>
        <w:spacing w:after="0"/>
        <w:jc w:val="both"/>
        <w:rPr>
          <w:i/>
        </w:rPr>
      </w:pPr>
      <w:r w:rsidRPr="0044475E">
        <w:rPr>
          <w:i/>
        </w:rPr>
        <w:t xml:space="preserve">Komunitné plány rozvoja sú aktivitou, ktorá predstavuje predpoklad pre zapojenie </w:t>
      </w:r>
      <w:r w:rsidR="00A07A83" w:rsidRPr="0044475E">
        <w:rPr>
          <w:i/>
        </w:rPr>
        <w:t xml:space="preserve">sa </w:t>
      </w:r>
      <w:r w:rsidRPr="0044475E">
        <w:rPr>
          <w:i/>
        </w:rPr>
        <w:t>obcí do činnosti zameraných na cielené zlepšovanie životných podmienok s dôrazom na charakter potrieb a špecifických problémov lokalít (činnosť rozvojových tímov, využitie multifondového prístupu).</w:t>
      </w:r>
    </w:p>
    <w:p w14:paraId="4DBA3DB9" w14:textId="77777777" w:rsidR="00405FC8" w:rsidRPr="0044475E" w:rsidRDefault="00405FC8">
      <w:pPr>
        <w:spacing w:before="0" w:after="0"/>
        <w:jc w:val="both"/>
        <w:rPr>
          <w:b/>
          <w:bCs/>
        </w:rPr>
      </w:pPr>
    </w:p>
    <w:p w14:paraId="09F08B69" w14:textId="77777777" w:rsidR="00405FC8" w:rsidRPr="0044475E" w:rsidRDefault="00405FC8">
      <w:pPr>
        <w:pStyle w:val="Odsekzoznamu"/>
        <w:numPr>
          <w:ilvl w:val="0"/>
          <w:numId w:val="70"/>
        </w:numPr>
        <w:spacing w:before="0" w:after="0" w:line="240" w:lineRule="auto"/>
        <w:jc w:val="both"/>
        <w:rPr>
          <w:b/>
          <w:bCs/>
          <w:szCs w:val="24"/>
          <w:lang w:val="sk-SK"/>
        </w:rPr>
      </w:pPr>
      <w:r w:rsidRPr="0044475E">
        <w:rPr>
          <w:b/>
          <w:bCs/>
          <w:szCs w:val="24"/>
          <w:lang w:val="sk-SK"/>
        </w:rPr>
        <w:t>aktivizácia rómskych dievčat a žien k ich vyššej účasti vo vzdelávaní, na trhu práce, ako aj v programoch zameraných na lepšie podmienky ich bývania a zdravia;</w:t>
      </w:r>
    </w:p>
    <w:p w14:paraId="3713F2C7" w14:textId="079F4B98" w:rsidR="00405FC8" w:rsidRPr="0044475E" w:rsidRDefault="00405FC8">
      <w:pPr>
        <w:spacing w:after="0"/>
        <w:jc w:val="both"/>
        <w:rPr>
          <w:i/>
        </w:rPr>
      </w:pPr>
      <w:r w:rsidRPr="0044475E">
        <w:rPr>
          <w:i/>
        </w:rPr>
        <w:t xml:space="preserve">Postavenie rómskych dievčat a žien v spoločnosti je marginálne predmetom všeobecných politík rovnosti mužov a žien, ale za uplynulé obdobie sa ich situácia výrazne nezlepšila, naopak údaje EU SILC MRK 2019 potvrdzujú výrazne nižší podiel zastúpenia rómskych žien vo vzdelávaní a na trhu práce, v porovnaní s väčšinovým obyvateľstvom. </w:t>
      </w:r>
      <w:r w:rsidR="00A07A83" w:rsidRPr="0044475E">
        <w:rPr>
          <w:i/>
        </w:rPr>
        <w:t>Podporované</w:t>
      </w:r>
      <w:r w:rsidRPr="0044475E">
        <w:rPr>
          <w:i/>
        </w:rPr>
        <w:t xml:space="preserve"> budú podporované aktivity na posilnenie účasti rómskych dievčat a žien vo vzdelávaní a na trhu práce, špecificky aktivity na podporu dokončenia základného vzdelania a ďalšieho vzdelávania prerušeného materstvom a/alebo rodičovstvom, zosúladenie rodinného a pracovného života, nadobúdania pracovných zručností a ochrany zdravia (hygienické štandardy bývania, reprodukčné zdravie, plánované rodičovstvo a i.). Zároveň budú podporené advokačné a watchdogové aktivity, monitoring a výskum v tejto oblasti.</w:t>
      </w:r>
    </w:p>
    <w:p w14:paraId="6F9AC0A0" w14:textId="77777777" w:rsidR="00242156" w:rsidRPr="0044475E" w:rsidRDefault="00242156">
      <w:pPr>
        <w:spacing w:after="0"/>
        <w:jc w:val="both"/>
        <w:rPr>
          <w:i/>
        </w:rPr>
      </w:pPr>
    </w:p>
    <w:p w14:paraId="4744EE7D" w14:textId="77777777" w:rsidR="00036E68" w:rsidRPr="0044475E" w:rsidRDefault="005D5040">
      <w:pPr>
        <w:pStyle w:val="Odsekzoznamu"/>
        <w:numPr>
          <w:ilvl w:val="0"/>
          <w:numId w:val="70"/>
        </w:numPr>
        <w:spacing w:before="0" w:after="0" w:line="240" w:lineRule="auto"/>
        <w:jc w:val="both"/>
        <w:rPr>
          <w:b/>
          <w:bCs/>
          <w:szCs w:val="24"/>
          <w:lang w:val="sk-SK"/>
        </w:rPr>
      </w:pPr>
      <w:r w:rsidRPr="0044475E">
        <w:rPr>
          <w:b/>
          <w:bCs/>
          <w:szCs w:val="24"/>
          <w:lang w:val="sk-SK"/>
        </w:rPr>
        <w:t>aktivizácia mladých ľudí v MRK s uplatnením inkluzívneho prístupu</w:t>
      </w:r>
      <w:r w:rsidR="008246F4" w:rsidRPr="0044475E">
        <w:rPr>
          <w:b/>
          <w:bCs/>
          <w:szCs w:val="24"/>
          <w:lang w:val="sk-SK"/>
        </w:rPr>
        <w:t xml:space="preserve"> pre úspešné začlenenie do spoločnosti</w:t>
      </w:r>
      <w:r w:rsidRPr="0044475E">
        <w:rPr>
          <w:b/>
          <w:bCs/>
          <w:szCs w:val="24"/>
          <w:lang w:val="sk-SK"/>
        </w:rPr>
        <w:t>;</w:t>
      </w:r>
    </w:p>
    <w:p w14:paraId="3D8B9D88" w14:textId="1DDC3355" w:rsidR="00036E68" w:rsidRPr="0044475E" w:rsidRDefault="00036E68">
      <w:pPr>
        <w:spacing w:after="0"/>
        <w:jc w:val="both"/>
        <w:rPr>
          <w:i/>
        </w:rPr>
      </w:pPr>
      <w:r w:rsidRPr="0044475E">
        <w:rPr>
          <w:i/>
        </w:rPr>
        <w:t>Nepriaznivá socioekonomická situácia MRK sa výrazne dotýka mladých ľudí vo veku do 30 r. Medzi znevýhodnenia patrí viacnásobná diskriminácia, predsudky, apatia, generačná chudoba, a ďalšie aspekty, ktoré majú za následok, že mladí ľudia nemajú možnosť využiť svoj potenciál v prospech komunity a spoločnosti. Tejto téme sa nevenovala dostatočná pozornosť v predchádzajúcom programovom období.</w:t>
      </w:r>
    </w:p>
    <w:p w14:paraId="6CFEFBBB" w14:textId="5B35110E" w:rsidR="00036E68" w:rsidRPr="0044475E" w:rsidRDefault="00036E68">
      <w:pPr>
        <w:spacing w:after="0"/>
        <w:jc w:val="both"/>
        <w:rPr>
          <w:i/>
        </w:rPr>
      </w:pPr>
      <w:r w:rsidRPr="0044475E">
        <w:rPr>
          <w:i/>
        </w:rPr>
        <w:t>Intervencie v tejto oblasti prostredníctvom DOP podporia záujem a príležitosti mladých ľudí pre zlepšenie ich situácie. Medzi hlavné priority bude patriť najmä budovanie kapacít a personálnych kompetencií mladých lídrov na lokálnej úrovni, ktorí budú schopní pôsobiť v komunitách na iných mladých ľudí a pomáhať tak zlepšovať ich motiváciu v oblasti vzdelávania, prístupu na trh práce a občiansku participáciu.</w:t>
      </w:r>
    </w:p>
    <w:p w14:paraId="4011CFF2" w14:textId="77777777" w:rsidR="00036E68" w:rsidRPr="0044475E" w:rsidRDefault="00036E68">
      <w:pPr>
        <w:spacing w:after="0"/>
        <w:jc w:val="both"/>
        <w:rPr>
          <w:i/>
        </w:rPr>
      </w:pPr>
    </w:p>
    <w:p w14:paraId="14E8FB01" w14:textId="4707149B" w:rsidR="00036E68" w:rsidRPr="0044475E" w:rsidRDefault="00036E68">
      <w:pPr>
        <w:pStyle w:val="Odsekzoznamu"/>
        <w:numPr>
          <w:ilvl w:val="0"/>
          <w:numId w:val="70"/>
        </w:numPr>
        <w:spacing w:before="0" w:after="0" w:line="240" w:lineRule="auto"/>
        <w:jc w:val="both"/>
        <w:rPr>
          <w:b/>
          <w:bCs/>
          <w:szCs w:val="24"/>
          <w:lang w:val="sk-SK"/>
        </w:rPr>
      </w:pPr>
      <w:r w:rsidRPr="0044475E">
        <w:rPr>
          <w:b/>
          <w:bCs/>
          <w:szCs w:val="24"/>
          <w:lang w:val="sk-SK"/>
        </w:rPr>
        <w:t>inštitucionálna podpora a rozvoj rómskych a pro-rómskych MVO v oblasti participácie a účasti na verejných politikách;</w:t>
      </w:r>
    </w:p>
    <w:p w14:paraId="72BF3208" w14:textId="18A8B7C8" w:rsidR="00036E68" w:rsidRPr="0044475E" w:rsidRDefault="00036E68">
      <w:pPr>
        <w:spacing w:after="0"/>
        <w:jc w:val="both"/>
        <w:rPr>
          <w:i/>
        </w:rPr>
      </w:pPr>
      <w:r w:rsidRPr="0044475E">
        <w:rPr>
          <w:i/>
        </w:rPr>
        <w:t>Chýbajúce inštitucionálne kapacity tretieho sektora v témach, ktoré sa dotýkajú Rómov, majú za následok nedostatočnú reflexiu ich potrieb a presadzovania záujmov vo verejných politikách. Aktivity v programovej výzve podporia existujúce ako aj novo-vznikajúce rómske a pro-rómske neziskové organizácie v oblasti inštitucionálneho, programového a finančného rozvoja (inštitucionálne granty).</w:t>
      </w:r>
    </w:p>
    <w:p w14:paraId="512E7EB2" w14:textId="77777777" w:rsidR="00036E68" w:rsidRPr="0044475E" w:rsidRDefault="00036E68">
      <w:pPr>
        <w:spacing w:after="0"/>
        <w:jc w:val="both"/>
        <w:rPr>
          <w:i/>
        </w:rPr>
      </w:pPr>
    </w:p>
    <w:p w14:paraId="6B9A250F" w14:textId="4FB88C4C" w:rsidR="008246F4" w:rsidRPr="0044475E" w:rsidRDefault="008246F4">
      <w:pPr>
        <w:pStyle w:val="Odsekzoznamu"/>
        <w:numPr>
          <w:ilvl w:val="0"/>
          <w:numId w:val="70"/>
        </w:numPr>
        <w:spacing w:before="0" w:after="0" w:line="240" w:lineRule="auto"/>
        <w:jc w:val="both"/>
        <w:rPr>
          <w:b/>
          <w:bCs/>
          <w:szCs w:val="24"/>
          <w:lang w:val="sk-SK"/>
        </w:rPr>
      </w:pPr>
      <w:r w:rsidRPr="0044475E">
        <w:rPr>
          <w:b/>
          <w:bCs/>
          <w:szCs w:val="24"/>
          <w:lang w:val="sk-SK"/>
        </w:rPr>
        <w:t xml:space="preserve">podpora štipendijných programov, mentoringu a tútoringu pre </w:t>
      </w:r>
      <w:r w:rsidR="00A07A83" w:rsidRPr="0044475E">
        <w:rPr>
          <w:b/>
          <w:bCs/>
          <w:szCs w:val="24"/>
          <w:lang w:val="sk-SK"/>
        </w:rPr>
        <w:t xml:space="preserve">rómskych </w:t>
      </w:r>
      <w:r w:rsidRPr="0044475E">
        <w:rPr>
          <w:b/>
          <w:bCs/>
          <w:szCs w:val="24"/>
          <w:lang w:val="sk-SK"/>
        </w:rPr>
        <w:t xml:space="preserve">študentov </w:t>
      </w:r>
      <w:r w:rsidR="009B52A5" w:rsidRPr="0044475E">
        <w:rPr>
          <w:b/>
          <w:bCs/>
          <w:szCs w:val="24"/>
          <w:lang w:val="sk-SK"/>
        </w:rPr>
        <w:t xml:space="preserve">ZŠ, </w:t>
      </w:r>
      <w:r w:rsidRPr="0044475E">
        <w:rPr>
          <w:b/>
          <w:bCs/>
          <w:szCs w:val="24"/>
          <w:lang w:val="sk-SK"/>
        </w:rPr>
        <w:t>SŠ a VŠ z MRK;</w:t>
      </w:r>
    </w:p>
    <w:p w14:paraId="79E0DA02" w14:textId="1128311D" w:rsidR="00036E68" w:rsidRPr="0044475E" w:rsidRDefault="00036E68">
      <w:pPr>
        <w:spacing w:after="0"/>
        <w:jc w:val="both"/>
        <w:rPr>
          <w:i/>
        </w:rPr>
      </w:pPr>
      <w:r w:rsidRPr="0044475E">
        <w:rPr>
          <w:i/>
        </w:rPr>
        <w:t xml:space="preserve">Dlhodobým problémom predčasného ukončovania školskej dochádzky, ako aj pokračovania vo vzdelávaní, vrátane celoživotného vzdelávania, je nedostatočná podpora žiakov a študentov súvisiaca </w:t>
      </w:r>
      <w:r w:rsidRPr="0044475E">
        <w:rPr>
          <w:i/>
        </w:rPr>
        <w:lastRenderedPageBreak/>
        <w:t xml:space="preserve">s rôznorodými životnými a výchovno-vzdelávacími potrebami. </w:t>
      </w:r>
      <w:r w:rsidR="00A07A83" w:rsidRPr="0044475E">
        <w:rPr>
          <w:i/>
        </w:rPr>
        <w:t>Aktivita</w:t>
      </w:r>
      <w:r w:rsidRPr="0044475E">
        <w:rPr>
          <w:i/>
        </w:rPr>
        <w:t xml:space="preserve"> zabezpečí chýbajúcu podporu žiakom a študentom z rómskych komunít na pokrytie nákladov súvisiacich so štúdiom a ich študijný, resp. kariérny rast.</w:t>
      </w:r>
    </w:p>
    <w:p w14:paraId="3207C845" w14:textId="77777777" w:rsidR="00242156" w:rsidRPr="0044475E" w:rsidRDefault="00242156">
      <w:pPr>
        <w:spacing w:after="0"/>
        <w:jc w:val="both"/>
        <w:rPr>
          <w:i/>
        </w:rPr>
      </w:pPr>
    </w:p>
    <w:p w14:paraId="138CAF9B" w14:textId="48A2DBCC" w:rsidR="005D5040" w:rsidRPr="0044475E" w:rsidRDefault="00A07A83">
      <w:pPr>
        <w:pStyle w:val="Odsekzoznamu"/>
        <w:numPr>
          <w:ilvl w:val="0"/>
          <w:numId w:val="70"/>
        </w:numPr>
        <w:spacing w:before="0" w:after="0" w:line="240" w:lineRule="auto"/>
        <w:jc w:val="both"/>
        <w:rPr>
          <w:b/>
          <w:bCs/>
          <w:szCs w:val="24"/>
          <w:lang w:val="sk-SK"/>
        </w:rPr>
      </w:pPr>
      <w:r w:rsidRPr="0044475E">
        <w:rPr>
          <w:b/>
          <w:bCs/>
          <w:szCs w:val="24"/>
          <w:lang w:val="sk-SK"/>
        </w:rPr>
        <w:t>prevencia a eliminácia protirómskeho rasizmu a diskriminácie</w:t>
      </w:r>
      <w:r w:rsidR="005D5040" w:rsidRPr="0044475E">
        <w:rPr>
          <w:b/>
          <w:bCs/>
          <w:szCs w:val="24"/>
          <w:lang w:val="sk-SK"/>
        </w:rPr>
        <w:t>;</w:t>
      </w:r>
    </w:p>
    <w:p w14:paraId="7699A5B8" w14:textId="2AD70BBC" w:rsidR="00036E68" w:rsidRPr="0044475E" w:rsidRDefault="00036E68">
      <w:pPr>
        <w:spacing w:after="0"/>
        <w:jc w:val="both"/>
        <w:rPr>
          <w:i/>
        </w:rPr>
      </w:pPr>
      <w:r w:rsidRPr="0044475E">
        <w:rPr>
          <w:i/>
        </w:rPr>
        <w:t>Dlhodobo nepriaznivá situácia v spoločnosti, súvisiaca s nárastom rasizmu, extrémizmu a diskriminácie voči vybraným skupinám obyvateľov, vrátane Rómov, potvrdzuje potrebu intenzívnejšieho zamerania sa na posilňovanie interkultúrnych kompetencií detí a mladých ľudí, ako aj na prácu s dospelými na úrovni sídelnej komunity, preventívne aktivity spájajúce menšinové a väčšinové obyvateľstvo na miestnej úrovni, prácu s verejnou mienkou a postojmi obyvateľov (vzdelávacie a kultúrne aktivity).</w:t>
      </w:r>
    </w:p>
    <w:p w14:paraId="752257D9" w14:textId="77777777" w:rsidR="00036E68" w:rsidRPr="0044475E" w:rsidRDefault="00036E68">
      <w:pPr>
        <w:spacing w:before="0" w:after="0"/>
        <w:jc w:val="both"/>
        <w:rPr>
          <w:b/>
          <w:bCs/>
        </w:rPr>
      </w:pPr>
    </w:p>
    <w:p w14:paraId="5BDB973C" w14:textId="77777777" w:rsidR="00036E68" w:rsidRPr="0044475E" w:rsidRDefault="00036E68">
      <w:pPr>
        <w:pStyle w:val="Odsekzoznamu"/>
        <w:numPr>
          <w:ilvl w:val="0"/>
          <w:numId w:val="70"/>
        </w:numPr>
        <w:spacing w:before="0" w:after="0" w:line="240" w:lineRule="auto"/>
        <w:jc w:val="both"/>
        <w:rPr>
          <w:b/>
          <w:bCs/>
          <w:szCs w:val="24"/>
          <w:lang w:val="sk-SK"/>
        </w:rPr>
      </w:pPr>
      <w:r w:rsidRPr="0044475E">
        <w:rPr>
          <w:b/>
          <w:bCs/>
          <w:szCs w:val="24"/>
          <w:lang w:val="sk-SK"/>
        </w:rPr>
        <w:t>zber a aktualizácia údajov o životných podmienkach v MRK;</w:t>
      </w:r>
    </w:p>
    <w:p w14:paraId="1245B902" w14:textId="06C8AA2C" w:rsidR="00036E68" w:rsidRPr="0044475E" w:rsidRDefault="00036E68">
      <w:pPr>
        <w:pStyle w:val="Odsekzoznamu"/>
        <w:numPr>
          <w:ilvl w:val="0"/>
          <w:numId w:val="70"/>
        </w:numPr>
        <w:spacing w:before="0" w:after="0" w:line="240" w:lineRule="auto"/>
        <w:jc w:val="both"/>
        <w:rPr>
          <w:b/>
          <w:bCs/>
          <w:szCs w:val="24"/>
          <w:lang w:val="sk-SK"/>
        </w:rPr>
      </w:pPr>
      <w:r w:rsidRPr="0044475E">
        <w:rPr>
          <w:b/>
          <w:bCs/>
          <w:szCs w:val="24"/>
          <w:lang w:val="sk-SK"/>
        </w:rPr>
        <w:t>monitorovanie a vyhodnocovanie účinnosti opatrení v MRK a spracovanie odporúčaní pre miestne, regionálne a národné politiky;</w:t>
      </w:r>
    </w:p>
    <w:p w14:paraId="162E2C15" w14:textId="16E9F0FC" w:rsidR="00036E68" w:rsidRPr="0044475E" w:rsidRDefault="00036E68">
      <w:pPr>
        <w:spacing w:after="0"/>
        <w:jc w:val="both"/>
        <w:rPr>
          <w:i/>
        </w:rPr>
      </w:pPr>
      <w:r w:rsidRPr="0044475E">
        <w:rPr>
          <w:i/>
        </w:rPr>
        <w:t>Realizácia pilotného NP Monitoring a hodnotenie inkluzívnych politík (2014-2020) výrazne prispela k aktualizácii a získaní nových dát o socio-ekonomickej situácii a životných podmienkach v prostredí MRK. Cieľom bude monitorovať a hodnotiť účinnosť opatrení nie len vo vzťahu k MRK ale aj vo vzťahu k Stratégii 2030, ktorá je cielená na rómsku populáciu nie len na tých, ktorí žijú v komunitách.</w:t>
      </w:r>
    </w:p>
    <w:p w14:paraId="1D948C31" w14:textId="4DF0DA36" w:rsidR="00036E68" w:rsidRPr="0044475E" w:rsidRDefault="00A07A83">
      <w:pPr>
        <w:spacing w:after="0"/>
        <w:jc w:val="both"/>
        <w:rPr>
          <w:i/>
        </w:rPr>
      </w:pPr>
      <w:r w:rsidRPr="0044475E">
        <w:rPr>
          <w:i/>
        </w:rPr>
        <w:t>Výstupy NP Monitorovanie a hodnotenie budú jedným z účinných nástrojov</w:t>
      </w:r>
      <w:r w:rsidR="00036E68" w:rsidRPr="0044475E">
        <w:rPr>
          <w:i/>
        </w:rPr>
        <w:t xml:space="preserve">, ktorým bude ÚSVRK disponovať aj ako národný kontaktný bod pre EK a koordinátor pre plnenie stratégie. S cieľom vytvárať politiky založené na relevantných dátach sa formou národného projektu bude pokračovať v periodických aktivitách, ako napr. Atlas MRK, EU SILC MRK a tiež v kvalitatívnych analýzach vo vybraných oblastiach a monitorovaní napĺňania cieľov Stratégie </w:t>
      </w:r>
      <w:r w:rsidRPr="0044475E">
        <w:rPr>
          <w:i/>
        </w:rPr>
        <w:t>2030.</w:t>
      </w:r>
    </w:p>
    <w:p w14:paraId="4E6FCC91" w14:textId="77777777" w:rsidR="00242156" w:rsidRPr="0044475E" w:rsidRDefault="00242156">
      <w:pPr>
        <w:spacing w:after="0"/>
        <w:jc w:val="both"/>
        <w:rPr>
          <w:i/>
        </w:rPr>
      </w:pPr>
    </w:p>
    <w:p w14:paraId="12DC0D1E" w14:textId="2F517AAB" w:rsidR="0058410B" w:rsidRPr="0044475E" w:rsidRDefault="0058410B" w:rsidP="0058410B">
      <w:pPr>
        <w:pStyle w:val="Odsekzoznamu"/>
        <w:numPr>
          <w:ilvl w:val="0"/>
          <w:numId w:val="70"/>
        </w:numPr>
        <w:spacing w:before="0" w:after="0" w:line="240" w:lineRule="auto"/>
        <w:jc w:val="both"/>
        <w:rPr>
          <w:b/>
          <w:bCs/>
          <w:szCs w:val="24"/>
          <w:lang w:val="sk-SK"/>
        </w:rPr>
      </w:pPr>
      <w:r w:rsidRPr="0044475E">
        <w:rPr>
          <w:b/>
          <w:bCs/>
          <w:szCs w:val="24"/>
          <w:lang w:val="sk-SK"/>
        </w:rPr>
        <w:t>budovanie kapacít poskytovaním odbornej pomoci samosprávam s cieľom posilniť synergický efekt s iným</w:t>
      </w:r>
      <w:r w:rsidR="00834B40">
        <w:rPr>
          <w:b/>
          <w:bCs/>
          <w:szCs w:val="24"/>
          <w:lang w:val="sk-SK"/>
        </w:rPr>
        <w:t>i intervenciami na úrovni obce.</w:t>
      </w:r>
    </w:p>
    <w:p w14:paraId="2F8D5AF2" w14:textId="3D1E1C93" w:rsidR="00036E68" w:rsidRPr="0044475E" w:rsidRDefault="00036E68">
      <w:pPr>
        <w:spacing w:after="0"/>
        <w:jc w:val="both"/>
        <w:rPr>
          <w:i/>
        </w:rPr>
      </w:pPr>
      <w:r w:rsidRPr="0044475E">
        <w:rPr>
          <w:i/>
        </w:rPr>
        <w:t xml:space="preserve">Veľké množstvo samospráv nemá dostatočné personálne a odborné kapacity na prípravu projektovej dokumentácie a žiadostí o NFP, čo má negatívny vplyv na implementáciu projektov, najmä v menších obciach a na čerpanie alokovaných finančných prostriedkov a v konečnom dôsledku na sociálnu integráciu. Prostredníctvom vytvorenia siete regionálnych pracovísk s kvalifikovanými personálnymi kapacitami bude zabezpečený konzultačný proces, </w:t>
      </w:r>
      <w:r w:rsidR="0058410B" w:rsidRPr="0044475E">
        <w:rPr>
          <w:i/>
        </w:rPr>
        <w:t xml:space="preserve">budovanie kapacít </w:t>
      </w:r>
      <w:r w:rsidRPr="0044475E">
        <w:rPr>
          <w:i/>
        </w:rPr>
        <w:t>samospráv pre zapojenie sa do výziev OP, vyššia kvalita predkladaných projektov a ich úspešnosť. Aktivita podporí obce pri vytváraní plánov komplexného rozvoja komunity (vrátane plánovania a implementácie mäkkých aktivít a tvrdých investícií).</w:t>
      </w:r>
    </w:p>
    <w:p w14:paraId="066D8015" w14:textId="77777777" w:rsidR="00036E68" w:rsidRPr="0044475E" w:rsidRDefault="00036E68">
      <w:pPr>
        <w:spacing w:before="0" w:after="0"/>
        <w:jc w:val="both"/>
      </w:pPr>
    </w:p>
    <w:p w14:paraId="75778B55" w14:textId="77777777" w:rsidR="00C41E62" w:rsidRPr="0044475E" w:rsidRDefault="00C41E62" w:rsidP="00C41E62">
      <w:pPr>
        <w:spacing w:before="0" w:after="0"/>
        <w:jc w:val="both"/>
        <w:rPr>
          <w:i/>
          <w:iCs/>
          <w:noProof/>
        </w:rPr>
      </w:pPr>
      <w:r w:rsidRPr="0044475E">
        <w:rPr>
          <w:i/>
          <w:iCs/>
          <w:noProof/>
        </w:rPr>
        <w:t xml:space="preserve">Hlavné cieľové skupiny: </w:t>
      </w:r>
    </w:p>
    <w:p w14:paraId="06292F7F" w14:textId="77777777" w:rsidR="00C41E62" w:rsidRPr="0044475E" w:rsidRDefault="00C41E62" w:rsidP="00C41E62">
      <w:pPr>
        <w:numPr>
          <w:ilvl w:val="0"/>
          <w:numId w:val="65"/>
        </w:numPr>
        <w:spacing w:after="0"/>
        <w:contextualSpacing/>
        <w:jc w:val="both"/>
      </w:pPr>
      <w:r w:rsidRPr="0044475E">
        <w:t>obyvatelia MRK</w:t>
      </w:r>
    </w:p>
    <w:p w14:paraId="750FD919" w14:textId="77777777" w:rsidR="00C41E62" w:rsidRPr="0044475E" w:rsidRDefault="00C41E62" w:rsidP="00C41E62">
      <w:pPr>
        <w:numPr>
          <w:ilvl w:val="0"/>
          <w:numId w:val="65"/>
        </w:numPr>
        <w:spacing w:after="0"/>
        <w:contextualSpacing/>
        <w:jc w:val="both"/>
      </w:pPr>
      <w:r w:rsidRPr="0044475E">
        <w:t>obyvatelia celých sídelných komunít</w:t>
      </w:r>
    </w:p>
    <w:p w14:paraId="7C089C99" w14:textId="77777777" w:rsidR="00C41E62" w:rsidRPr="0044475E" w:rsidRDefault="00C41E62" w:rsidP="00C41E62">
      <w:pPr>
        <w:numPr>
          <w:ilvl w:val="0"/>
          <w:numId w:val="65"/>
        </w:numPr>
        <w:spacing w:after="0"/>
        <w:contextualSpacing/>
        <w:jc w:val="both"/>
      </w:pPr>
      <w:r w:rsidRPr="0044475E">
        <w:t>účastníci programov MOPS</w:t>
      </w:r>
    </w:p>
    <w:p w14:paraId="716C97FC" w14:textId="77777777" w:rsidR="00C41E62" w:rsidRPr="0044475E" w:rsidRDefault="00C41E62" w:rsidP="00C41E62">
      <w:pPr>
        <w:numPr>
          <w:ilvl w:val="0"/>
          <w:numId w:val="65"/>
        </w:numPr>
        <w:spacing w:after="0"/>
        <w:contextualSpacing/>
        <w:jc w:val="both"/>
      </w:pPr>
      <w:r w:rsidRPr="0044475E">
        <w:t>rómske ženy a dievčatá</w:t>
      </w:r>
    </w:p>
    <w:p w14:paraId="6E0F88DE" w14:textId="77777777" w:rsidR="00C41E62" w:rsidRPr="0044475E" w:rsidRDefault="00C41E62" w:rsidP="00C41E62">
      <w:pPr>
        <w:numPr>
          <w:ilvl w:val="0"/>
          <w:numId w:val="65"/>
        </w:numPr>
        <w:spacing w:after="0"/>
        <w:contextualSpacing/>
        <w:jc w:val="both"/>
      </w:pPr>
      <w:r w:rsidRPr="0044475E">
        <w:t>mladý ľudia v MRK</w:t>
      </w:r>
    </w:p>
    <w:p w14:paraId="6502A342" w14:textId="77777777" w:rsidR="00C41E62" w:rsidRPr="0044475E" w:rsidRDefault="00C41E62" w:rsidP="00C41E62">
      <w:pPr>
        <w:numPr>
          <w:ilvl w:val="0"/>
          <w:numId w:val="65"/>
        </w:numPr>
        <w:spacing w:after="0"/>
        <w:contextualSpacing/>
        <w:jc w:val="both"/>
      </w:pPr>
      <w:r w:rsidRPr="0044475E">
        <w:t>študenti SŠ a VŠ z MRK</w:t>
      </w:r>
    </w:p>
    <w:p w14:paraId="313E097F" w14:textId="77777777" w:rsidR="00C41E62" w:rsidRPr="0044475E" w:rsidRDefault="00C41E62" w:rsidP="00C41E62">
      <w:pPr>
        <w:numPr>
          <w:ilvl w:val="0"/>
          <w:numId w:val="65"/>
        </w:numPr>
        <w:spacing w:after="0"/>
        <w:contextualSpacing/>
        <w:jc w:val="both"/>
      </w:pPr>
      <w:r w:rsidRPr="0044475E">
        <w:t>zamestnanci v rómskych a pro-rómskych neziskových organizácií</w:t>
      </w:r>
    </w:p>
    <w:p w14:paraId="33FF23E8" w14:textId="77777777" w:rsidR="00C41E62" w:rsidRPr="0044475E" w:rsidRDefault="00C41E62" w:rsidP="00C41E62">
      <w:pPr>
        <w:numPr>
          <w:ilvl w:val="0"/>
          <w:numId w:val="65"/>
        </w:numPr>
        <w:spacing w:after="0"/>
        <w:contextualSpacing/>
        <w:jc w:val="both"/>
      </w:pPr>
      <w:r w:rsidRPr="0044475E">
        <w:t>zamestnanci samospráv pripravujúci projektovú dokumentáciu a žiadosti o NFP</w:t>
      </w:r>
    </w:p>
    <w:p w14:paraId="364AFA78" w14:textId="77777777" w:rsidR="00C41E62" w:rsidRPr="0044475E" w:rsidRDefault="00C41E62">
      <w:pPr>
        <w:spacing w:before="0" w:after="0"/>
        <w:jc w:val="both"/>
      </w:pPr>
    </w:p>
    <w:p w14:paraId="4C1EB94C" w14:textId="794D3EC6" w:rsidR="005D5040" w:rsidRPr="0044475E" w:rsidRDefault="005D5040" w:rsidP="00F56AF3">
      <w:pPr>
        <w:pStyle w:val="Nadpis5"/>
        <w:numPr>
          <w:ilvl w:val="4"/>
          <w:numId w:val="99"/>
        </w:numPr>
        <w:ind w:left="0" w:firstLine="0"/>
        <w:rPr>
          <w:rFonts w:ascii="Times New Roman" w:eastAsia="Times New Roman" w:hAnsi="Times New Roman" w:cs="Times New Roman"/>
          <w:b/>
          <w:i/>
          <w:sz w:val="24"/>
          <w:szCs w:val="24"/>
        </w:rPr>
      </w:pPr>
      <w:bookmarkStart w:id="239" w:name="_Toc82617176"/>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k</w:t>
      </w:r>
      <w:r w:rsidRPr="0044475E">
        <w:rPr>
          <w:rFonts w:ascii="Times New Roman" w:hAnsi="Times New Roman" w:cs="Times New Roman"/>
          <w:b/>
          <w:iCs/>
          <w:noProof/>
          <w:sz w:val="24"/>
          <w:szCs w:val="24"/>
        </w:rPr>
        <w:t>)</w:t>
      </w:r>
      <w:r w:rsidR="00F56AF3" w:rsidRPr="0044475E">
        <w:rPr>
          <w:rFonts w:ascii="Times New Roman" w:hAnsi="Times New Roman" w:cs="Times New Roman"/>
          <w:b/>
          <w:iCs/>
          <w:noProof/>
          <w:sz w:val="24"/>
          <w:szCs w:val="24"/>
        </w:rPr>
        <w:t xml:space="preserve">: </w:t>
      </w:r>
      <w:r w:rsidR="00F56AF3" w:rsidRPr="0044475E">
        <w:rPr>
          <w:rFonts w:ascii="Times New Roman" w:eastAsia="Times New Roman" w:hAnsi="Times New Roman" w:cs="Times New Roman"/>
          <w:b/>
          <w:i/>
          <w:sz w:val="24"/>
          <w:szCs w:val="24"/>
        </w:rPr>
        <w:t xml:space="preserve">zlepšovanie rovného a včasného prístupu ku kvalitným, udržateľným a cenovo dostupným službám vrátane služieb, ktoré podporujú prístup k bývaniu a individualizovanú starostlivosť vrátane zdravotnej starostlivosti; modernizácia systémov sociálnej ochrany, vrátane </w:t>
      </w:r>
      <w:r w:rsidR="00F56AF3" w:rsidRPr="0044475E">
        <w:rPr>
          <w:rFonts w:ascii="Times New Roman" w:eastAsia="Times New Roman" w:hAnsi="Times New Roman" w:cs="Times New Roman"/>
          <w:b/>
          <w:i/>
          <w:sz w:val="24"/>
          <w:szCs w:val="24"/>
        </w:rPr>
        <w:lastRenderedPageBreak/>
        <w:t>podpory prístupu k sociálnej ochrane, s osobitným zameraním</w:t>
      </w:r>
      <w:r w:rsidR="00F56AF3" w:rsidRPr="0044475E" w:rsidDel="00CF4000">
        <w:rPr>
          <w:rFonts w:ascii="Times New Roman" w:eastAsia="Times New Roman" w:hAnsi="Times New Roman" w:cs="Times New Roman"/>
          <w:b/>
          <w:i/>
          <w:sz w:val="24"/>
          <w:szCs w:val="24"/>
        </w:rPr>
        <w:t xml:space="preserve"> </w:t>
      </w:r>
      <w:r w:rsidR="00F56AF3" w:rsidRPr="0044475E">
        <w:rPr>
          <w:rFonts w:ascii="Times New Roman" w:eastAsia="Times New Roman" w:hAnsi="Times New Roman" w:cs="Times New Roman"/>
          <w:b/>
          <w:i/>
          <w:sz w:val="24"/>
          <w:szCs w:val="24"/>
        </w:rPr>
        <w:t>na deti a znevýhodnené skupiny; zlepšovanie prístupnosti, a to aj pre osoby so zdravotným postihnutím, účinnosti a odolnosti systémov zdravotnej starostlivosti a služieb dlhodobej starostlivosti</w:t>
      </w:r>
      <w:bookmarkEnd w:id="239"/>
    </w:p>
    <w:p w14:paraId="079CE135" w14:textId="77777777" w:rsidR="005D5040" w:rsidRPr="0044475E" w:rsidRDefault="005D5040">
      <w:pPr>
        <w:spacing w:before="0" w:after="0"/>
        <w:jc w:val="both"/>
      </w:pPr>
    </w:p>
    <w:p w14:paraId="2878755D" w14:textId="386C348C" w:rsidR="005D5040" w:rsidRPr="0044475E" w:rsidRDefault="005D5040" w:rsidP="008F55F6">
      <w:pPr>
        <w:pStyle w:val="Nadpis6"/>
        <w:numPr>
          <w:ilvl w:val="5"/>
          <w:numId w:val="101"/>
        </w:numPr>
        <w:spacing w:before="0"/>
        <w:rPr>
          <w:rFonts w:ascii="Times New Roman" w:hAnsi="Times New Roman" w:cs="Times New Roman"/>
          <w:b/>
          <w:i w:val="0"/>
          <w:sz w:val="24"/>
          <w:szCs w:val="24"/>
        </w:rPr>
      </w:pPr>
      <w:bookmarkStart w:id="240" w:name="_Toc82617177"/>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40"/>
    </w:p>
    <w:p w14:paraId="303B32B9" w14:textId="77777777" w:rsidR="005D5040" w:rsidRPr="0044475E" w:rsidRDefault="005D5040" w:rsidP="00242156">
      <w:pPr>
        <w:spacing w:before="0" w:after="0"/>
        <w:jc w:val="both"/>
        <w:rPr>
          <w:i/>
          <w:iCs/>
          <w:noProof/>
        </w:rPr>
      </w:pPr>
    </w:p>
    <w:p w14:paraId="6A15B70D" w14:textId="4BF22935" w:rsidR="005D5040" w:rsidRPr="0044475E" w:rsidRDefault="005D5040" w:rsidP="00242156">
      <w:pPr>
        <w:spacing w:before="0"/>
        <w:jc w:val="both"/>
        <w:rPr>
          <w:i/>
          <w:iCs/>
          <w:noProof/>
        </w:rPr>
      </w:pPr>
      <w:r w:rsidRPr="0044475E">
        <w:rPr>
          <w:i/>
          <w:iCs/>
          <w:noProof/>
        </w:rPr>
        <w:t>Typy aktivít:</w:t>
      </w:r>
    </w:p>
    <w:p w14:paraId="0865D06F" w14:textId="699682A0" w:rsidR="00213037" w:rsidRPr="0044475E" w:rsidRDefault="00213037" w:rsidP="00213037">
      <w:pPr>
        <w:pStyle w:val="Odsekzoznamu"/>
        <w:numPr>
          <w:ilvl w:val="0"/>
          <w:numId w:val="70"/>
        </w:numPr>
        <w:spacing w:before="0" w:after="0" w:line="240" w:lineRule="auto"/>
        <w:jc w:val="both"/>
        <w:rPr>
          <w:b/>
          <w:bCs/>
          <w:szCs w:val="24"/>
          <w:lang w:val="sk-SK"/>
        </w:rPr>
      </w:pPr>
      <w:r w:rsidRPr="0044475E">
        <w:rPr>
          <w:b/>
          <w:bCs/>
          <w:szCs w:val="24"/>
          <w:lang w:val="sk-SK"/>
        </w:rPr>
        <w:t>vytvorenie dostupnej a funkčnej siete odbornej pomoci deťom a rodinám/náhradným rodinám na dobrovoľnej báze (vrátane odbornej pomoci deťom/rodičom so zdravotným znevýhodnením);</w:t>
      </w:r>
    </w:p>
    <w:p w14:paraId="44F9F815" w14:textId="77777777" w:rsidR="00213037" w:rsidRPr="0044475E" w:rsidRDefault="00213037" w:rsidP="00213037">
      <w:pPr>
        <w:pStyle w:val="Odsekzoznamu"/>
        <w:numPr>
          <w:ilvl w:val="0"/>
          <w:numId w:val="70"/>
        </w:numPr>
        <w:spacing w:before="0" w:after="0" w:line="240" w:lineRule="auto"/>
        <w:jc w:val="both"/>
        <w:rPr>
          <w:b/>
          <w:bCs/>
          <w:szCs w:val="24"/>
          <w:lang w:val="sk-SK"/>
        </w:rPr>
      </w:pPr>
      <w:r w:rsidRPr="0044475E">
        <w:rPr>
          <w:b/>
          <w:bCs/>
          <w:szCs w:val="24"/>
          <w:lang w:val="sk-SK"/>
        </w:rPr>
        <w:t>spracovanie, revidovanie a realizácia programov, aktivít a iných opatrení na zvýšenie záujmu o zabezpečovanie náhradných foriem rodinnej starostlivosti o dieťa a predchádzanie zlyhávaniu náhradných rodín;</w:t>
      </w:r>
    </w:p>
    <w:p w14:paraId="44AF1B97" w14:textId="137987F7" w:rsidR="00213037" w:rsidRPr="0044475E" w:rsidRDefault="00213037" w:rsidP="00213037">
      <w:pPr>
        <w:pStyle w:val="Odsekzoznamu"/>
        <w:numPr>
          <w:ilvl w:val="0"/>
          <w:numId w:val="70"/>
        </w:numPr>
        <w:spacing w:before="0" w:after="0" w:line="240" w:lineRule="auto"/>
        <w:jc w:val="both"/>
        <w:rPr>
          <w:b/>
          <w:bCs/>
          <w:szCs w:val="24"/>
          <w:lang w:val="sk-SK"/>
        </w:rPr>
      </w:pPr>
      <w:r w:rsidRPr="0044475E">
        <w:rPr>
          <w:b/>
          <w:bCs/>
          <w:szCs w:val="24"/>
          <w:lang w:val="sk-SK"/>
        </w:rPr>
        <w:t>rozvoj zručností v metódach práce s dieťaťom umiestneným v zariadení na základe rozhodnutia súdu a jeho rodinou;</w:t>
      </w:r>
    </w:p>
    <w:p w14:paraId="0CC24128" w14:textId="77777777" w:rsidR="00213037" w:rsidRPr="0044475E" w:rsidRDefault="00213037" w:rsidP="00213037">
      <w:pPr>
        <w:pStyle w:val="Odsekzoznamu"/>
        <w:numPr>
          <w:ilvl w:val="0"/>
          <w:numId w:val="70"/>
        </w:numPr>
        <w:spacing w:before="0" w:after="0" w:line="240" w:lineRule="auto"/>
        <w:jc w:val="both"/>
        <w:rPr>
          <w:b/>
          <w:bCs/>
          <w:szCs w:val="24"/>
          <w:lang w:val="sk-SK"/>
        </w:rPr>
      </w:pPr>
      <w:r w:rsidRPr="0044475E">
        <w:rPr>
          <w:b/>
          <w:bCs/>
          <w:szCs w:val="24"/>
          <w:lang w:val="sk-SK"/>
        </w:rPr>
        <w:t>skvalitňovanie podmienok výkonu profesionálnej náhradnej starostlivosti;</w:t>
      </w:r>
    </w:p>
    <w:p w14:paraId="134A5215" w14:textId="77777777" w:rsidR="00213037" w:rsidRPr="0044475E" w:rsidRDefault="00213037" w:rsidP="00213037">
      <w:pPr>
        <w:pStyle w:val="Odsekzoznamu"/>
        <w:numPr>
          <w:ilvl w:val="0"/>
          <w:numId w:val="70"/>
        </w:numPr>
        <w:spacing w:before="0" w:after="0" w:line="240" w:lineRule="auto"/>
        <w:jc w:val="both"/>
        <w:rPr>
          <w:b/>
          <w:bCs/>
          <w:szCs w:val="24"/>
          <w:lang w:val="sk-SK"/>
        </w:rPr>
      </w:pPr>
      <w:r w:rsidRPr="0044475E">
        <w:rPr>
          <w:b/>
          <w:bCs/>
          <w:szCs w:val="24"/>
          <w:lang w:val="sk-SK"/>
        </w:rPr>
        <w:t>nastavenie pravidiel integrácie a inklúzie detí zo zdravotným znevýhodnením umiestnených v centrách pre deti a rodiny;</w:t>
      </w:r>
    </w:p>
    <w:p w14:paraId="0619E798" w14:textId="6B995DB7" w:rsidR="00213037" w:rsidRPr="0044475E" w:rsidRDefault="00213037" w:rsidP="00213037">
      <w:pPr>
        <w:spacing w:after="0"/>
        <w:jc w:val="both"/>
        <w:rPr>
          <w:i/>
        </w:rPr>
      </w:pPr>
      <w:r w:rsidRPr="0044475E">
        <w:rPr>
          <w:i/>
        </w:rPr>
        <w:t xml:space="preserve">Vzhľadom na už prebiehajúce zmeny </w:t>
      </w:r>
      <w:r w:rsidR="00D71404" w:rsidRPr="0044475E">
        <w:rPr>
          <w:i/>
        </w:rPr>
        <w:t>v oblasti výkonu SPOD</w:t>
      </w:r>
      <w:r w:rsidRPr="0044475E">
        <w:rPr>
          <w:i/>
        </w:rPr>
        <w:t>aSK je mimoriadne očakávaným výsledkom zníženie podielu počtu detí umiestnených v CDR na základe rozhodnutia súdu o nariadení ústavnej starostlivosti. Posilnenie ambulantných a terénnych opatrení, výkonu odbornej pomoci pobytovou formou na základe dohody s rodičmi, ale aj zvýšenie profesionality a efektivity výkonu krátkodobých pobytových výchovných opatrení sa jednoducho musí premietnuť v znižovaní počtu rozhodnutí súdu o ústavnej starostlivosti.</w:t>
      </w:r>
      <w:r w:rsidRPr="0044475E">
        <w:t xml:space="preserve"> </w:t>
      </w:r>
      <w:r w:rsidRPr="0044475E">
        <w:rPr>
          <w:i/>
        </w:rPr>
        <w:t>Je potrebné najmä rozširovať a skvalitňovať spektrum odborných metód práce zameraných na využitie potenciálu rodiny dieťaťa (aj širšej rodiny)/osôb blízkych rodine a komunity, v ktorej rodina žije, na riešenie situácie dieťa a zlepšovať, resp. štandardizovať po procesnej, ako aj po obsahovej stránke určovanie a posudzovanie najlepšieho záujmu dieťaťa/detí v oblasti SPODaSK. Rovnako zásadným je, a to aj napriek relatívne stabilnej situácii v oblasti zabezpečovania starostlivosti o deti inými osobami ako rodičmi na základe rozhodnutia súdu, skvalitniť proces prípravy na rodinné formy náhradnej starostlivosti a zlepšovanie podpory (vrátane finančnej) rodinných foriem náhradnej starostlivosti.</w:t>
      </w:r>
    </w:p>
    <w:p w14:paraId="2995BBB6" w14:textId="4653188A" w:rsidR="00163652" w:rsidRPr="0044475E" w:rsidRDefault="00163652">
      <w:pPr>
        <w:spacing w:after="0"/>
        <w:jc w:val="both"/>
        <w:rPr>
          <w:i/>
        </w:rPr>
      </w:pPr>
      <w:r w:rsidRPr="0044475E">
        <w:rPr>
          <w:i/>
        </w:rPr>
        <w:t>Projekty implementované v minulosti preukázali pozitívny vývoj v procese systematickej zmeny v tejto oblasti, čo sa odrazilo aj v záveroch externého hodnotenia pokroku v napĺňaní cieľov PO4 OP ĽZ, pričom stále pretrváva potreba pokračovať v rozbehnutých intervenciách.</w:t>
      </w:r>
    </w:p>
    <w:p w14:paraId="26198350" w14:textId="77777777" w:rsidR="00242156" w:rsidRPr="0044475E" w:rsidRDefault="00242156">
      <w:pPr>
        <w:spacing w:after="0"/>
        <w:jc w:val="both"/>
        <w:rPr>
          <w:i/>
        </w:rPr>
      </w:pPr>
    </w:p>
    <w:p w14:paraId="27533156" w14:textId="77777777" w:rsidR="003327C6" w:rsidRPr="0044475E" w:rsidRDefault="003327C6" w:rsidP="003327C6">
      <w:pPr>
        <w:pStyle w:val="Odsekzoznamu"/>
        <w:numPr>
          <w:ilvl w:val="0"/>
          <w:numId w:val="68"/>
        </w:numPr>
        <w:autoSpaceDE w:val="0"/>
        <w:autoSpaceDN w:val="0"/>
        <w:adjustRightInd w:val="0"/>
        <w:spacing w:before="0" w:after="0" w:line="240" w:lineRule="auto"/>
        <w:jc w:val="both"/>
        <w:rPr>
          <w:b/>
          <w:color w:val="0D0D0D" w:themeColor="text1" w:themeTint="F2"/>
          <w:szCs w:val="24"/>
          <w:lang w:val="sk-SK"/>
        </w:rPr>
      </w:pPr>
      <w:r w:rsidRPr="0044475E">
        <w:rPr>
          <w:b/>
          <w:color w:val="0D0D0D" w:themeColor="text1" w:themeTint="F2"/>
          <w:szCs w:val="24"/>
          <w:lang w:val="sk-SK"/>
        </w:rPr>
        <w:t>zavedenie systému monitorovania a hodnotenia kvality v oblasti náhradnej starostlivosti;</w:t>
      </w:r>
    </w:p>
    <w:p w14:paraId="3D98776D" w14:textId="77777777" w:rsidR="003327C6" w:rsidRPr="0044475E" w:rsidRDefault="003327C6" w:rsidP="003327C6">
      <w:pPr>
        <w:autoSpaceDE w:val="0"/>
        <w:autoSpaceDN w:val="0"/>
        <w:adjustRightInd w:val="0"/>
        <w:spacing w:after="0"/>
        <w:jc w:val="both"/>
        <w:rPr>
          <w:b/>
          <w:color w:val="0D0D0D" w:themeColor="text1" w:themeTint="F2"/>
        </w:rPr>
      </w:pPr>
      <w:r w:rsidRPr="0044475E">
        <w:rPr>
          <w:i/>
          <w:color w:val="0D0D0D" w:themeColor="text1" w:themeTint="F2"/>
        </w:rPr>
        <w:t>Národná stratégia deinštitucionalizácie systému sociálnych služieb a náhradnej starostlivosti uvádza, že „sledovanie a hodnotenie vývoja v praxi SPODaSK je zásadným tak pre samotné hodnotenie kvality výkonu, ako aj pre hodnotenie pokroku procesu deinštitucionalizácie. V tejto oblasti sú výrazné rezervy, je preto potrebné určiť indikátory a nastaviť systém hodnotenia plnenia indikátorov sledujúcich výsledky výkonu v oblasti SPODaSK.“ Systém monitorovania a hodnotenia kvality v oblasti SPODaSK bude založený na výstupoch projektu s názvom „Deinštitucionalizácia náhradnej starostlivosti v Slovenskej republike“ (odborným riešiteľom projektu je UNICEF), ktorý je podporený v rámci Programu na podporu štrukturálnych reforiem 2017 - 2020 Európskej komisie. Podpora formou národného projektu bude smerovať k zavedeniu funkčného systému sledovania a vyhodnocovania údajov v oblasti procesov komplexnej deinštitucionalizácie v inkluzívnych politikách a následne aj k vzdelávaniu a zvyšovaniu kvalifikácie a kompetencií odborných zamestnancov. Vhodne nastavené výzvy na DOP podporia organizácie tretieho sektora vykonávajúce opatrenia SPODaSK.</w:t>
      </w:r>
    </w:p>
    <w:p w14:paraId="51899CDA" w14:textId="77777777" w:rsidR="003327C6" w:rsidRPr="0044475E" w:rsidRDefault="003327C6">
      <w:pPr>
        <w:spacing w:after="0"/>
        <w:jc w:val="both"/>
        <w:rPr>
          <w:i/>
        </w:rPr>
      </w:pPr>
    </w:p>
    <w:p w14:paraId="19A5E079" w14:textId="77777777" w:rsidR="00B8672A" w:rsidRPr="0044475E" w:rsidRDefault="00B8672A" w:rsidP="00B8672A">
      <w:pPr>
        <w:pStyle w:val="Odsekzoznamu"/>
        <w:numPr>
          <w:ilvl w:val="0"/>
          <w:numId w:val="70"/>
        </w:numPr>
        <w:spacing w:before="0" w:after="0" w:line="240" w:lineRule="auto"/>
        <w:jc w:val="both"/>
        <w:rPr>
          <w:b/>
          <w:bCs/>
          <w:szCs w:val="24"/>
          <w:lang w:val="sk-SK"/>
        </w:rPr>
      </w:pPr>
      <w:r w:rsidRPr="0044475E">
        <w:rPr>
          <w:b/>
          <w:bCs/>
          <w:szCs w:val="24"/>
          <w:lang w:val="sk-SK"/>
        </w:rPr>
        <w:t>vykonávanie komunitnej osvety zdravia pre príslušníkov MRK na podporu zdravia a prevenciu ochorení a vykonávanie osvety zdravia v prostredí nemocníc;</w:t>
      </w:r>
    </w:p>
    <w:p w14:paraId="0BA12FBE" w14:textId="77777777" w:rsidR="00B8672A" w:rsidRPr="0044475E" w:rsidRDefault="00B8672A" w:rsidP="00B8672A">
      <w:pPr>
        <w:spacing w:after="0"/>
        <w:jc w:val="both"/>
        <w:rPr>
          <w:i/>
        </w:rPr>
      </w:pPr>
      <w:r w:rsidRPr="0044475E">
        <w:rPr>
          <w:i/>
        </w:rPr>
        <w:t>Na Slovensku väčšina pacientov s duševnými poruchami nikdy nevyhľadá odbornú pomoc. Dôvodom je najmä obava zo stigmatizácie, ale aj nízke celospoločenské povedomie o duševných poruchách. Starnutie obyvateľstva bude v nadchádzajúcich desaťročiach vyvíjať tlak na verejné výdavky na oblasť duševného zdravia najmä v súvislosti s kognitívnymi poruchami/demenciami. Preto sa podporia projekty v oblasti osvety zdravia na komunitnej úrovni a v prostredí nemocníc, najmä pre najviac ohrozené skupiny, medzi ktoré patria aj príslušníci MRK. Prostredníctvom národné programy prevencie ochorení sa zabezpečí podpor znižovania nerovnosti v zdraví.</w:t>
      </w:r>
    </w:p>
    <w:p w14:paraId="4A9DE2FB" w14:textId="77777777" w:rsidR="00242156" w:rsidRPr="0044475E" w:rsidRDefault="00242156">
      <w:pPr>
        <w:spacing w:after="0"/>
        <w:jc w:val="both"/>
        <w:rPr>
          <w:i/>
        </w:rPr>
      </w:pPr>
    </w:p>
    <w:p w14:paraId="024C3211" w14:textId="77777777" w:rsidR="005D5040" w:rsidRPr="0044475E" w:rsidRDefault="005D5040">
      <w:pPr>
        <w:pStyle w:val="Odsekzoznamu"/>
        <w:numPr>
          <w:ilvl w:val="0"/>
          <w:numId w:val="71"/>
        </w:numPr>
        <w:spacing w:before="0" w:after="0" w:line="240" w:lineRule="auto"/>
        <w:jc w:val="both"/>
        <w:rPr>
          <w:b/>
          <w:color w:val="0D0D0D" w:themeColor="text1" w:themeTint="F2"/>
          <w:szCs w:val="24"/>
          <w:lang w:val="sk-SK"/>
        </w:rPr>
      </w:pPr>
      <w:r w:rsidRPr="0044475E">
        <w:rPr>
          <w:b/>
          <w:szCs w:val="24"/>
          <w:lang w:val="sk-SK"/>
        </w:rPr>
        <w:t xml:space="preserve">zabezpečenie dodatočných personálnych kapacít </w:t>
      </w:r>
      <w:r w:rsidRPr="0044475E">
        <w:rPr>
          <w:b/>
          <w:color w:val="000000" w:themeColor="text1"/>
          <w:szCs w:val="24"/>
          <w:lang w:val="sk-SK"/>
        </w:rPr>
        <w:t>všeobecných ambulancií pre dospelých, dorast a deti v záujme ich lepšej dostupnosti;</w:t>
      </w:r>
    </w:p>
    <w:p w14:paraId="2337320F" w14:textId="02153F8A" w:rsidR="00BE659B" w:rsidRPr="0044475E" w:rsidRDefault="005D5040">
      <w:pPr>
        <w:pStyle w:val="Odsekzoznamu"/>
        <w:numPr>
          <w:ilvl w:val="0"/>
          <w:numId w:val="70"/>
        </w:numPr>
        <w:spacing w:before="0" w:after="0" w:line="240" w:lineRule="auto"/>
        <w:jc w:val="both"/>
        <w:rPr>
          <w:b/>
          <w:bCs/>
          <w:szCs w:val="24"/>
          <w:lang w:val="sk-SK"/>
        </w:rPr>
      </w:pPr>
      <w:r w:rsidRPr="0044475E">
        <w:rPr>
          <w:b/>
          <w:bCs/>
          <w:szCs w:val="24"/>
          <w:lang w:val="sk-SK"/>
        </w:rPr>
        <w:t>zabezpečenie dodatočných personálnych kapacít v dlhodobej starostlivosti o osoby odkázané na pomoc inej osoby</w:t>
      </w:r>
      <w:r w:rsidR="00163652" w:rsidRPr="0044475E">
        <w:rPr>
          <w:b/>
          <w:bCs/>
          <w:szCs w:val="24"/>
          <w:lang w:val="sk-SK"/>
        </w:rPr>
        <w:t>;</w:t>
      </w:r>
    </w:p>
    <w:p w14:paraId="1F65A59B" w14:textId="2E738E96" w:rsidR="009F50C8" w:rsidRPr="0044475E" w:rsidRDefault="009F50C8">
      <w:pPr>
        <w:spacing w:after="0"/>
        <w:jc w:val="both"/>
        <w:rPr>
          <w:i/>
        </w:rPr>
      </w:pPr>
      <w:r w:rsidRPr="0044475E">
        <w:rPr>
          <w:i/>
        </w:rPr>
        <w:t>Cieľom reformných plánov v oblasti dlhodobej sociálno-zdravotnej starostlivosti je v strednodobom horizonte zabezpečiť lepšiu dostupnosť starostlivosti prostredníctvom osobných rozpočtov. Predmetom podpory preto bude pilotné overenie fungovania individualizovanej podpory pri zabezpečovaní terénnej opatrovateľskej služby. Aj v oblasti dlhodobej zdravotnej starostlivosti bude v záujme jej lepšej dostupnosti potrebné posilniť personálne kapacity zdravotníckeho personálu a pomáhajúcich profesií.</w:t>
      </w:r>
    </w:p>
    <w:p w14:paraId="684B67F6" w14:textId="77777777" w:rsidR="00163652" w:rsidRPr="0044475E" w:rsidRDefault="00163652">
      <w:pPr>
        <w:spacing w:after="0"/>
        <w:jc w:val="both"/>
        <w:rPr>
          <w:i/>
        </w:rPr>
      </w:pPr>
    </w:p>
    <w:p w14:paraId="4029599E" w14:textId="6EF7F4E5" w:rsidR="005D5040" w:rsidRPr="0044475E" w:rsidRDefault="000A6175">
      <w:pPr>
        <w:pStyle w:val="Odsekzoznamu"/>
        <w:numPr>
          <w:ilvl w:val="0"/>
          <w:numId w:val="70"/>
        </w:numPr>
        <w:spacing w:before="0" w:after="0" w:line="240" w:lineRule="auto"/>
        <w:jc w:val="both"/>
        <w:rPr>
          <w:b/>
          <w:bCs/>
          <w:szCs w:val="24"/>
          <w:lang w:val="sk-SK"/>
        </w:rPr>
      </w:pPr>
      <w:r w:rsidRPr="0044475E">
        <w:rPr>
          <w:b/>
          <w:bCs/>
          <w:szCs w:val="24"/>
          <w:lang w:val="sk-SK"/>
        </w:rPr>
        <w:t xml:space="preserve">podpora zdravého životného štýlu a zlepšenie prevencie ochorení s cieľom zníženia nákladov na liečbu chorôb alebo hospitalizáciu </w:t>
      </w:r>
      <w:r w:rsidR="00327895" w:rsidRPr="0044475E">
        <w:rPr>
          <w:b/>
          <w:bCs/>
          <w:szCs w:val="24"/>
          <w:lang w:val="sk-SK"/>
        </w:rPr>
        <w:t>vrátane podpory</w:t>
      </w:r>
      <w:r w:rsidRPr="0044475E">
        <w:rPr>
          <w:b/>
          <w:bCs/>
          <w:szCs w:val="24"/>
          <w:lang w:val="sk-SK"/>
        </w:rPr>
        <w:t xml:space="preserve"> a rozvoj</w:t>
      </w:r>
      <w:r w:rsidR="00327895" w:rsidRPr="0044475E">
        <w:rPr>
          <w:b/>
          <w:bCs/>
          <w:szCs w:val="24"/>
          <w:lang w:val="sk-SK"/>
        </w:rPr>
        <w:t>a</w:t>
      </w:r>
      <w:r w:rsidRPr="0044475E">
        <w:rPr>
          <w:b/>
          <w:bCs/>
          <w:szCs w:val="24"/>
          <w:lang w:val="sk-SK"/>
        </w:rPr>
        <w:t xml:space="preserve"> infraštruktúry </w:t>
      </w:r>
      <w:r w:rsidR="00327895" w:rsidRPr="0044475E">
        <w:rPr>
          <w:b/>
          <w:bCs/>
          <w:szCs w:val="24"/>
          <w:lang w:val="sk-SK"/>
        </w:rPr>
        <w:t>(inštitucionálnej a personálnej</w:t>
      </w:r>
      <w:r w:rsidRPr="0044475E">
        <w:rPr>
          <w:b/>
          <w:bCs/>
          <w:szCs w:val="24"/>
          <w:lang w:val="sk-SK"/>
        </w:rPr>
        <w:t>) pre aktivity zamerané na rizikové faktory životného štýlu a skríning ochorení.</w:t>
      </w:r>
    </w:p>
    <w:p w14:paraId="6FB75056" w14:textId="75AD33BB" w:rsidR="00CD5B50" w:rsidRPr="0044475E" w:rsidRDefault="00CD5B50">
      <w:pPr>
        <w:spacing w:after="0"/>
        <w:jc w:val="both"/>
        <w:rPr>
          <w:i/>
        </w:rPr>
      </w:pPr>
      <w:r w:rsidRPr="0044475E">
        <w:rPr>
          <w:i/>
        </w:rPr>
        <w:t>Cieľom bude najmä zlepšeni</w:t>
      </w:r>
      <w:r w:rsidR="001973E0" w:rsidRPr="0044475E">
        <w:rPr>
          <w:i/>
        </w:rPr>
        <w:t>e</w:t>
      </w:r>
      <w:r w:rsidRPr="0044475E">
        <w:rPr>
          <w:i/>
        </w:rPr>
        <w:t xml:space="preserve"> situácie s odvrátiteľnými úmrtiami, podporou tak primárnej, ako aj sekundárnej prevencie (napr. v podobe včasného </w:t>
      </w:r>
      <w:r w:rsidR="001973E0" w:rsidRPr="0044475E">
        <w:rPr>
          <w:i/>
        </w:rPr>
        <w:t xml:space="preserve">zachytenia </w:t>
      </w:r>
      <w:r w:rsidRPr="0044475E">
        <w:rPr>
          <w:i/>
        </w:rPr>
        <w:t>ochorení, skríningových programoch a pod.). Podpora sa zameria najmä na vybudovanie Centier krízovej intervencie; systematickú podporu zdravého životného štýlu, najmä prostredníctvom programov realizovaných Poradňami zdravia; ďalej zriadenie špecializovaných Centier včasnej diagnostiky a terapie kognitívnych porúch/demencií, podporíme zavedenie povinného kognitívneho skríning u všeobecných lekárov.</w:t>
      </w:r>
    </w:p>
    <w:p w14:paraId="0D5FD905" w14:textId="77777777" w:rsidR="00F73E4D" w:rsidRPr="0044475E" w:rsidRDefault="00F73E4D">
      <w:pPr>
        <w:pStyle w:val="Odsekzoznamu"/>
        <w:spacing w:before="0" w:after="0" w:line="240" w:lineRule="auto"/>
        <w:jc w:val="both"/>
        <w:rPr>
          <w:color w:val="0D0D0D" w:themeColor="text1" w:themeTint="F2"/>
          <w:szCs w:val="24"/>
          <w:lang w:val="sk-SK"/>
        </w:rPr>
      </w:pPr>
    </w:p>
    <w:p w14:paraId="3B4F0349" w14:textId="77777777" w:rsidR="008A545E" w:rsidRPr="0044475E" w:rsidRDefault="008A545E">
      <w:pPr>
        <w:pStyle w:val="Odsekzoznamu"/>
        <w:numPr>
          <w:ilvl w:val="0"/>
          <w:numId w:val="71"/>
        </w:numPr>
        <w:spacing w:before="0" w:after="0" w:line="240" w:lineRule="auto"/>
        <w:jc w:val="both"/>
        <w:rPr>
          <w:b/>
          <w:bCs/>
          <w:szCs w:val="24"/>
          <w:lang w:val="sk-SK"/>
        </w:rPr>
      </w:pPr>
      <w:r w:rsidRPr="0044475E">
        <w:rPr>
          <w:b/>
          <w:bCs/>
          <w:szCs w:val="24"/>
          <w:lang w:val="sk-SK"/>
        </w:rPr>
        <w:t>podpora rezidentského programu a štipendijného programu pre vybrané zdravotnícke povolania vrátane podpory celoživotného vzdelávania pracovníkov v zdravotníctve;</w:t>
      </w:r>
    </w:p>
    <w:p w14:paraId="613DDB83" w14:textId="12A52FCF" w:rsidR="008A545E" w:rsidRPr="0044475E" w:rsidRDefault="008A545E">
      <w:pPr>
        <w:spacing w:after="0"/>
        <w:jc w:val="both"/>
        <w:rPr>
          <w:i/>
        </w:rPr>
      </w:pPr>
      <w:r w:rsidRPr="0044475E">
        <w:rPr>
          <w:i/>
        </w:rPr>
        <w:t>V r.2019 pracovalo na Slovensku 358 adultných psychiatrov a len 39 pedopsychiatrov (v tomto počte sú zarátaní nemocniční aj ambulantní lekári). Tento počet je nedostatočný, má za následok dlhé čakacie doby na prvé vyšetrenie (v niektorých regiónoch 2 mesiace aj dlhšie). Rovnako je nedostatok psychoterapeutov, kde je čakacia doba ešte dlhšia. V roku 2017 bola viac ako jedna tretina (36 %) všetkých lekárov v krajine vo veku 55 rokov a viac, emigrácia slovenských lekárov je vyššia ako inde. Vláda v roku 2018 prijala opatrenia na zvýšenie kapacity odbornej prípravy nových lekárov po celej krajine. Podpora vo forme rezidentských programov by situáciu zlepšila, má vysoký potenciál udržateľnosti. Systematická edukácia všeobecných lekárov v problematike psychických porúch má za cieľ postupne nastaviť systém starostlivosti tak, ako je to v západných krajinách, kde všeobecní lekári plne riešia väčšinu ľahších duševných porúch, k psychiatrovi sa dostanú len závažnejšie prípady. Rovnako je nevyhnutná aj systematická edukácia iných medicínskych a nemedicínskych špecialistov a sestier v problematike psychických porúch. Takýto postup by výrazne odľahčil systém starostlivosti o duševné zdravie. V kontexte ďalšieho vzdelávania zdravotníckych pracovníkov je v súčasnosti na základe skúseností z aplikačnej praxe optimálne zrealizovať inováciu, zefektívnenie a podporu rezidentského štúdia pre vybrané zdravotnícke povolania.</w:t>
      </w:r>
    </w:p>
    <w:p w14:paraId="1D1B222F" w14:textId="77777777" w:rsidR="008A545E" w:rsidRPr="0044475E" w:rsidRDefault="008A545E">
      <w:pPr>
        <w:pStyle w:val="Odsekzoznamu"/>
        <w:spacing w:before="0" w:after="0" w:line="240" w:lineRule="auto"/>
        <w:jc w:val="both"/>
        <w:rPr>
          <w:szCs w:val="24"/>
          <w:lang w:val="sk-SK"/>
        </w:rPr>
      </w:pPr>
    </w:p>
    <w:p w14:paraId="34FB26A3" w14:textId="15AB7D70" w:rsidR="008A545E" w:rsidRPr="0044475E" w:rsidRDefault="008A545E">
      <w:pPr>
        <w:pStyle w:val="Odsekzoznamu"/>
        <w:numPr>
          <w:ilvl w:val="0"/>
          <w:numId w:val="71"/>
        </w:numPr>
        <w:spacing w:before="0" w:after="0" w:line="240" w:lineRule="auto"/>
        <w:jc w:val="both"/>
        <w:rPr>
          <w:b/>
          <w:bCs/>
          <w:szCs w:val="24"/>
          <w:lang w:val="sk-SK"/>
        </w:rPr>
      </w:pPr>
      <w:r w:rsidRPr="0044475E">
        <w:rPr>
          <w:b/>
          <w:bCs/>
          <w:szCs w:val="24"/>
          <w:lang w:val="sk-SK"/>
        </w:rPr>
        <w:t>zabezpečenie dostatočných odborných kapacít personálu v zdravotníctve, reflektujúcich požiadavky moderných zdravotníckych povolaní;</w:t>
      </w:r>
    </w:p>
    <w:p w14:paraId="22061295" w14:textId="77777777" w:rsidR="008A545E" w:rsidRPr="0044475E" w:rsidRDefault="008A545E">
      <w:pPr>
        <w:spacing w:after="0"/>
        <w:jc w:val="both"/>
        <w:rPr>
          <w:i/>
        </w:rPr>
      </w:pPr>
      <w:r w:rsidRPr="0044475E">
        <w:rPr>
          <w:i/>
        </w:rPr>
        <w:t>Nedostatok ľudských zdrojov v zdravotníctve je problémom nielen Slovenskej republiky, ale významne rezonuje aj v kontexte Európy. Pre zabezpečenie dostatočného počtu odborných kapacít personálu v zdravotníctve je potrebná existencia nástroja a strategického dokumentu - riadenia ľudských zdrojov v zdravotníctve. V oblasti vzdelávania a odbornej prípravy potencionálnych zdravotníckych pracovníkov je možné zvýšenie produkcie absolventov iba za predpokladu navýšenia finančných zdrojov pre stredné zdravotnícke školy a vysoké školy zdravotníckeho zamerania vrátane optimalizovania ich potrebného personálneho zabezpečenia a materiálno – technického vybavenia ako prostriedkov kvalitného vzdelávania. Zároveň sa MZ SR chce pri tejto aktivite zamerať na systematický výcvik v deeskalačných technikách (na zvládanie nepokojného agresívneho pacienta); podpora výcviku v Špecifických psychoterapeutických intervenciách; webináre o riadení pracovísk klinickej psychológie a o digitalizácii liečby psychických porúch.</w:t>
      </w:r>
    </w:p>
    <w:p w14:paraId="56723E2E" w14:textId="69C2D600" w:rsidR="008A545E" w:rsidRPr="0044475E" w:rsidRDefault="008A545E" w:rsidP="00242156">
      <w:pPr>
        <w:spacing w:after="0"/>
        <w:jc w:val="both"/>
        <w:rPr>
          <w:i/>
        </w:rPr>
      </w:pPr>
      <w:r w:rsidRPr="0044475E">
        <w:rPr>
          <w:i/>
        </w:rPr>
        <w:t>V SR je však stále nedostatok kvalifikovaných pracovníkov v oblasti starostlivosti o duševné zdravie, a to vo všetkých odbornostiach. Z lekárov je nedostatok adultných psychiatrov, ale najmä alarmujúci nedostatok pedopsychiatrov. Postgraduálne vzdelávanie v psychiatrii a pedopsychiatrii v SR je Úniou európskych medicínskych špecialistov z hľadiska kvality vysoko hodnotené, ale pre posilnenie motivácie pre vzdelávanie nám chýba v zahraničí zaužívaný mentor-mentee program. Ďalej bude cieľom podpora vzdelávacích aktivít pre zdravotníckych pracovníkov oddelení gynekologicko-pôrodníckych a neonatologických pracovísk v oblasti dodržiavania zásad BFHI (Baby friendly hospital initiative).</w:t>
      </w:r>
    </w:p>
    <w:p w14:paraId="77C85DF3" w14:textId="77777777" w:rsidR="008A545E" w:rsidRPr="0044475E" w:rsidRDefault="008A545E" w:rsidP="00242156">
      <w:pPr>
        <w:pStyle w:val="Odsekzoznamu"/>
        <w:spacing w:before="0" w:after="0" w:line="240" w:lineRule="auto"/>
        <w:jc w:val="both"/>
        <w:rPr>
          <w:color w:val="0D0D0D" w:themeColor="text1" w:themeTint="F2"/>
          <w:szCs w:val="24"/>
          <w:lang w:val="sk-SK"/>
        </w:rPr>
      </w:pPr>
    </w:p>
    <w:p w14:paraId="78E2BA51" w14:textId="77777777" w:rsidR="00C41E62" w:rsidRPr="0044475E" w:rsidRDefault="00C41E62" w:rsidP="00C41E62">
      <w:pPr>
        <w:spacing w:before="0" w:after="0"/>
        <w:jc w:val="both"/>
        <w:rPr>
          <w:i/>
          <w:iCs/>
          <w:noProof/>
        </w:rPr>
      </w:pPr>
      <w:r w:rsidRPr="0044475E">
        <w:rPr>
          <w:i/>
          <w:iCs/>
          <w:noProof/>
        </w:rPr>
        <w:t xml:space="preserve">Hlavné cieľové skupiny: </w:t>
      </w:r>
    </w:p>
    <w:p w14:paraId="2D129FFA" w14:textId="77777777" w:rsidR="00C41E62" w:rsidRPr="0044475E" w:rsidRDefault="00C41E62" w:rsidP="00C41E62">
      <w:pPr>
        <w:numPr>
          <w:ilvl w:val="0"/>
          <w:numId w:val="65"/>
        </w:numPr>
        <w:spacing w:after="0"/>
        <w:contextualSpacing/>
        <w:jc w:val="both"/>
      </w:pPr>
      <w:r w:rsidRPr="0044475E">
        <w:t>deti umiestnené v zariadeniach SPODaSK</w:t>
      </w:r>
    </w:p>
    <w:p w14:paraId="3E8FF8B0" w14:textId="77777777" w:rsidR="00C41E62" w:rsidRPr="0044475E" w:rsidRDefault="00C41E62" w:rsidP="00C41E62">
      <w:pPr>
        <w:numPr>
          <w:ilvl w:val="0"/>
          <w:numId w:val="65"/>
        </w:numPr>
        <w:spacing w:after="0"/>
        <w:contextualSpacing/>
        <w:jc w:val="both"/>
      </w:pPr>
      <w:r w:rsidRPr="0044475E">
        <w:t>potenciálni náhradní rodičia a profesionálni rodičia</w:t>
      </w:r>
    </w:p>
    <w:p w14:paraId="34443AA0" w14:textId="77777777" w:rsidR="00C41E62" w:rsidRPr="0044475E" w:rsidRDefault="00C41E62" w:rsidP="00C41E62">
      <w:pPr>
        <w:numPr>
          <w:ilvl w:val="0"/>
          <w:numId w:val="65"/>
        </w:numPr>
        <w:spacing w:after="0"/>
        <w:contextualSpacing/>
        <w:jc w:val="both"/>
      </w:pPr>
      <w:r w:rsidRPr="0044475E">
        <w:t>obyvatelia MRK</w:t>
      </w:r>
    </w:p>
    <w:p w14:paraId="3889D8ED" w14:textId="77777777" w:rsidR="00C41E62" w:rsidRPr="0044475E" w:rsidRDefault="00C41E62" w:rsidP="00C41E62">
      <w:pPr>
        <w:numPr>
          <w:ilvl w:val="0"/>
          <w:numId w:val="65"/>
        </w:numPr>
        <w:spacing w:after="0"/>
        <w:contextualSpacing/>
        <w:jc w:val="both"/>
      </w:pPr>
      <w:r w:rsidRPr="0044475E">
        <w:rPr>
          <w:bCs/>
        </w:rPr>
        <w:t>osoby v dlhodobej starostlivosti o osoby odkázané na pomoc inej osoby</w:t>
      </w:r>
    </w:p>
    <w:p w14:paraId="1B53DCE8" w14:textId="77777777" w:rsidR="00C41E62" w:rsidRPr="0044475E" w:rsidRDefault="00C41E62" w:rsidP="00C41E62">
      <w:pPr>
        <w:numPr>
          <w:ilvl w:val="0"/>
          <w:numId w:val="65"/>
        </w:numPr>
        <w:spacing w:after="0"/>
        <w:contextualSpacing/>
        <w:jc w:val="both"/>
      </w:pPr>
      <w:r w:rsidRPr="0044475E">
        <w:t>zamestnanci ambulancií pre dospelých, dorast a deti</w:t>
      </w:r>
    </w:p>
    <w:p w14:paraId="7B4E7DD4" w14:textId="77777777" w:rsidR="00C41E62" w:rsidRPr="0044475E" w:rsidRDefault="00C41E62" w:rsidP="00C41E62">
      <w:pPr>
        <w:numPr>
          <w:ilvl w:val="0"/>
          <w:numId w:val="65"/>
        </w:numPr>
        <w:spacing w:after="0"/>
        <w:contextualSpacing/>
        <w:jc w:val="both"/>
      </w:pPr>
      <w:r w:rsidRPr="0044475E">
        <w:t>zdravotnícky personál a pomáhajúce profesie</w:t>
      </w:r>
    </w:p>
    <w:p w14:paraId="0D3E2E25" w14:textId="570DBB40" w:rsidR="00C41E62" w:rsidRPr="0044475E" w:rsidRDefault="00C41E62" w:rsidP="00C41E62">
      <w:pPr>
        <w:numPr>
          <w:ilvl w:val="0"/>
          <w:numId w:val="65"/>
        </w:numPr>
        <w:spacing w:after="0"/>
        <w:contextualSpacing/>
        <w:jc w:val="both"/>
      </w:pPr>
      <w:r w:rsidRPr="0044475E">
        <w:t>zamestnanci v oblasti vzdelávania a odbornej prípravy potencionálnych zdravotníckych pracovníkov</w:t>
      </w:r>
      <w:r w:rsidRPr="0044475E">
        <w:rPr>
          <w:i/>
        </w:rPr>
        <w:t xml:space="preserve"> </w:t>
      </w:r>
    </w:p>
    <w:p w14:paraId="64179CAE" w14:textId="77777777" w:rsidR="00C41E62" w:rsidRPr="0044475E" w:rsidRDefault="00C41E62" w:rsidP="00242156">
      <w:pPr>
        <w:pStyle w:val="Odsekzoznamu"/>
        <w:spacing w:before="0" w:after="0" w:line="240" w:lineRule="auto"/>
        <w:jc w:val="both"/>
        <w:rPr>
          <w:color w:val="0D0D0D" w:themeColor="text1" w:themeTint="F2"/>
          <w:szCs w:val="24"/>
          <w:lang w:val="sk-SK"/>
        </w:rPr>
      </w:pPr>
    </w:p>
    <w:p w14:paraId="257D0C4C" w14:textId="77777777" w:rsidR="00C41E62" w:rsidRPr="0044475E" w:rsidRDefault="00C41E62" w:rsidP="00242156">
      <w:pPr>
        <w:pStyle w:val="Odsekzoznamu"/>
        <w:spacing w:before="0" w:after="0" w:line="240" w:lineRule="auto"/>
        <w:jc w:val="both"/>
        <w:rPr>
          <w:color w:val="0D0D0D" w:themeColor="text1" w:themeTint="F2"/>
          <w:szCs w:val="24"/>
          <w:lang w:val="sk-SK"/>
        </w:rPr>
      </w:pPr>
    </w:p>
    <w:p w14:paraId="31155E66" w14:textId="5A376E75" w:rsidR="005D5040" w:rsidRPr="0044475E" w:rsidRDefault="005D5040" w:rsidP="00F56AF3">
      <w:pPr>
        <w:pStyle w:val="Nadpis5"/>
        <w:numPr>
          <w:ilvl w:val="4"/>
          <w:numId w:val="104"/>
        </w:numPr>
        <w:spacing w:before="0"/>
        <w:ind w:left="0" w:firstLine="0"/>
        <w:rPr>
          <w:rFonts w:ascii="Times New Roman" w:hAnsi="Times New Roman" w:cs="Times New Roman"/>
          <w:b/>
          <w:sz w:val="24"/>
          <w:szCs w:val="24"/>
        </w:rPr>
      </w:pPr>
      <w:bookmarkStart w:id="241" w:name="_Toc82617178"/>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l</w:t>
      </w:r>
      <w:r w:rsidRPr="0044475E">
        <w:rPr>
          <w:rFonts w:ascii="Times New Roman" w:hAnsi="Times New Roman" w:cs="Times New Roman"/>
          <w:b/>
          <w:iCs/>
          <w:noProof/>
          <w:sz w:val="24"/>
          <w:szCs w:val="24"/>
        </w:rPr>
        <w:t>)</w:t>
      </w:r>
      <w:r w:rsidR="00F56AF3" w:rsidRPr="0044475E">
        <w:rPr>
          <w:rFonts w:ascii="Times New Roman" w:hAnsi="Times New Roman" w:cs="Times New Roman"/>
          <w:b/>
          <w:iCs/>
          <w:noProof/>
          <w:sz w:val="24"/>
          <w:szCs w:val="24"/>
        </w:rPr>
        <w:t xml:space="preserve">: </w:t>
      </w:r>
      <w:r w:rsidR="00F56AF3" w:rsidRPr="0044475E">
        <w:rPr>
          <w:rFonts w:ascii="Times New Roman" w:eastAsia="Times New Roman" w:hAnsi="Times New Roman" w:cs="Times New Roman"/>
          <w:b/>
          <w:i/>
          <w:sz w:val="24"/>
          <w:szCs w:val="24"/>
        </w:rPr>
        <w:t>podpora sociálnej integrácie osôb ohrozených chudobou alebo sociálnym vylúčením vrátane najodkázanejších osôb a detí</w:t>
      </w:r>
      <w:bookmarkEnd w:id="241"/>
    </w:p>
    <w:p w14:paraId="1002B482" w14:textId="77777777" w:rsidR="005D5040" w:rsidRPr="0044475E" w:rsidRDefault="005D5040" w:rsidP="00242156">
      <w:pPr>
        <w:spacing w:before="0" w:after="0"/>
        <w:jc w:val="both"/>
        <w:rPr>
          <w:b/>
          <w:i/>
        </w:rPr>
      </w:pPr>
    </w:p>
    <w:p w14:paraId="1D02AEC9" w14:textId="2A55CB74" w:rsidR="005D5040" w:rsidRPr="0044475E" w:rsidRDefault="005D5040" w:rsidP="008F55F6">
      <w:pPr>
        <w:pStyle w:val="Nadpis6"/>
        <w:numPr>
          <w:ilvl w:val="5"/>
          <w:numId w:val="106"/>
        </w:numPr>
        <w:spacing w:before="0"/>
        <w:rPr>
          <w:rFonts w:ascii="Times New Roman" w:hAnsi="Times New Roman" w:cs="Times New Roman"/>
          <w:b/>
          <w:i w:val="0"/>
          <w:sz w:val="24"/>
          <w:szCs w:val="24"/>
        </w:rPr>
      </w:pPr>
      <w:bookmarkStart w:id="242" w:name="_Toc82617179"/>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42"/>
    </w:p>
    <w:p w14:paraId="0AF80FD8" w14:textId="77777777" w:rsidR="005D5040" w:rsidRPr="0044475E" w:rsidRDefault="005D5040">
      <w:pPr>
        <w:spacing w:before="0" w:after="0"/>
        <w:jc w:val="both"/>
        <w:rPr>
          <w:i/>
          <w:iCs/>
          <w:noProof/>
        </w:rPr>
      </w:pPr>
    </w:p>
    <w:p w14:paraId="69847522" w14:textId="2FD2392B" w:rsidR="005D5040" w:rsidRPr="0044475E" w:rsidRDefault="005D5040">
      <w:pPr>
        <w:spacing w:before="0"/>
        <w:jc w:val="both"/>
        <w:rPr>
          <w:i/>
          <w:iCs/>
          <w:noProof/>
        </w:rPr>
      </w:pPr>
      <w:r w:rsidRPr="0044475E">
        <w:rPr>
          <w:i/>
          <w:iCs/>
          <w:noProof/>
        </w:rPr>
        <w:t>Typy aktivít:</w:t>
      </w:r>
    </w:p>
    <w:p w14:paraId="70AB8A50" w14:textId="26C4E9AB" w:rsidR="004B5817"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zabezpečovanie terénnej sociálnej práce s cieľom podporiť individualizovaný prístup k osobám ohrozeným chudobou a sociálnym vylúčením;</w:t>
      </w:r>
    </w:p>
    <w:p w14:paraId="62B5DEE5" w14:textId="6B775844" w:rsidR="004B5817" w:rsidRPr="0044475E" w:rsidRDefault="004B5817">
      <w:pPr>
        <w:spacing w:after="0"/>
        <w:jc w:val="both"/>
        <w:rPr>
          <w:i/>
          <w:color w:val="0D0D0D" w:themeColor="text1" w:themeTint="F2"/>
        </w:rPr>
      </w:pPr>
      <w:r w:rsidRPr="0044475E">
        <w:rPr>
          <w:i/>
          <w:color w:val="0D0D0D" w:themeColor="text1" w:themeTint="F2"/>
        </w:rPr>
        <w:t xml:space="preserve">K napĺňaniu </w:t>
      </w:r>
      <w:r w:rsidR="00F15B49" w:rsidRPr="0044475E">
        <w:t xml:space="preserve">AP EPSP </w:t>
      </w:r>
      <w:r w:rsidRPr="0044475E">
        <w:rPr>
          <w:i/>
          <w:color w:val="0D0D0D" w:themeColor="text1" w:themeTint="F2"/>
        </w:rPr>
        <w:t xml:space="preserve">prispieva účinný prístup k dostatočne kvalitným základným službám pre osoby ohrozené chudobou alebo sociálnym vylúčením a je jedným z pilierov Národnej rámcovej stratégie podpory sociálneho začlenenia a boja proti chudobe. V PO 2014-2020 bolo implementovaných niekoľko národných projektov úradmi PSVR, IA MPSVR a DOP zameraných na terénnu sociálnu prácu. Podľa externého hodnotenia k naplneniu cieľov PO4 OP ĽZ je zvyšujúca dostupnosť cielených sociálnych služieb evidentná. Vďaka týmto projektom veľmi významne vzrástol počet osôb, ktoré využili nové, inovatívne služby alebo opatrenia na vykonávanie služieb sociálneho začlenenia a tiež vzrástol počet podporených kapacít nových, inovatívnych služieb alebo opatrení na komunitnej úrovni. TSP budú vykonávať podporované aktivity, sociálnu analýzu celkovej situácie človeka a </w:t>
      </w:r>
      <w:r w:rsidRPr="0044475E">
        <w:rPr>
          <w:i/>
          <w:color w:val="0D0D0D" w:themeColor="text1" w:themeTint="F2"/>
        </w:rPr>
        <w:lastRenderedPageBreak/>
        <w:t>tvorbu individuálnych krokov rozvoja sociálnych zručností, kompetencií a konzultácie so zreteľom na pr</w:t>
      </w:r>
      <w:r w:rsidR="00D56A37" w:rsidRPr="0044475E">
        <w:rPr>
          <w:i/>
          <w:color w:val="0D0D0D" w:themeColor="text1" w:themeTint="F2"/>
        </w:rPr>
        <w:t>oklientsky orientovaný prístup.</w:t>
      </w:r>
    </w:p>
    <w:p w14:paraId="4EAA33A9" w14:textId="77777777" w:rsidR="004B5817" w:rsidRPr="0044475E" w:rsidRDefault="004B5817">
      <w:pPr>
        <w:spacing w:before="0" w:after="0"/>
        <w:jc w:val="both"/>
        <w:rPr>
          <w:b/>
        </w:rPr>
      </w:pPr>
    </w:p>
    <w:p w14:paraId="0B8C51F5" w14:textId="77777777"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poskytovanie bezplatných poradenských činností v oblasti riadenia dlhov osobám ohrozeným chudobou a sociálnym vylúčením;</w:t>
      </w:r>
    </w:p>
    <w:p w14:paraId="2C9B34D1" w14:textId="62464C99" w:rsidR="004B5817"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zvyšovanie zručností jednotlivcov ohrozených chudobou a sociálnym vylúčením v oblasti riešenia zložitých životných situácií a riadenia osobných financií;</w:t>
      </w:r>
    </w:p>
    <w:p w14:paraId="48863C7E" w14:textId="5BF33892" w:rsidR="004B5817" w:rsidRPr="0044475E" w:rsidRDefault="004B5817" w:rsidP="001973E0">
      <w:pPr>
        <w:spacing w:after="0"/>
        <w:jc w:val="both"/>
        <w:rPr>
          <w:i/>
          <w:color w:val="0D0D0D" w:themeColor="text1" w:themeTint="F2"/>
        </w:rPr>
      </w:pPr>
      <w:r w:rsidRPr="0044475E">
        <w:rPr>
          <w:i/>
          <w:color w:val="0D0D0D" w:themeColor="text1" w:themeTint="F2"/>
        </w:rPr>
        <w:t>Pandémia COVID-19 mala negatívny vplyv na zadlženosť domácností a už pred vypuknutím pandémie bola zadlženosť slovenských domácností najvyššia spomedzi krajín strednej a východnej časti EÚ. V čase, kedy došlo v SR k uvoľneniu systému osobných bankrotov a ich počet prudko vzrástol, sa dlhové poradenstvo stalo dôležitou témou sociálnej politiky. Slovenská republika patrila medzi niekoľko krajín EÚ, ktoré neposkytovali nadmerne zadlženému obyvateľstvu bezplatné dlhové poradenstvo. Z pozorovania štatistík exekúcií, zadlžovania sa populácie v SR, ako aj z pozorovania správania sa sťažovateľov môžeme predpokladať, že finančná gramotnosť významnej časti populácie v SR nie je na primeranej úrovni. Z toho dôvodu sa Ústredím PSVR implementuje NP Bezplatné dlhové poradenstvo, v rámci ktorého sa poskytuje pomoc všetkým osobám, ktoré sú ohrozené chudobou a sociálnym vylúčením formou bezplatného dlhového poradenstva. Potrebu podpory oblasti finančnej gramotnosti, odborného poradenstva na individuálnej a inštitucionálnej úrovni v oblastí bývania, financií a zamestnania a dlhového poradenstva preukazujú aj výstupy z národných projektov zameraných na podporu terénnej sociálnej práce, v ktorých sa bud</w:t>
      </w:r>
      <w:r w:rsidR="00D56A37" w:rsidRPr="0044475E">
        <w:rPr>
          <w:i/>
          <w:color w:val="0D0D0D" w:themeColor="text1" w:themeTint="F2"/>
        </w:rPr>
        <w:t>e pokračovať aj v PO 2021-2027.</w:t>
      </w:r>
    </w:p>
    <w:p w14:paraId="39E62124" w14:textId="77777777" w:rsidR="004B5817" w:rsidRPr="0044475E" w:rsidRDefault="004B5817">
      <w:pPr>
        <w:spacing w:before="0" w:after="0"/>
        <w:jc w:val="both"/>
        <w:rPr>
          <w:b/>
        </w:rPr>
      </w:pPr>
    </w:p>
    <w:p w14:paraId="7941EFFD" w14:textId="77777777" w:rsidR="00D71404" w:rsidRPr="0044475E" w:rsidRDefault="00D71404" w:rsidP="00D71404">
      <w:pPr>
        <w:pStyle w:val="Odsekzoznamu"/>
        <w:numPr>
          <w:ilvl w:val="0"/>
          <w:numId w:val="57"/>
        </w:numPr>
        <w:spacing w:before="0" w:after="0" w:line="240" w:lineRule="auto"/>
        <w:jc w:val="both"/>
        <w:rPr>
          <w:b/>
          <w:szCs w:val="24"/>
          <w:lang w:val="sk-SK"/>
        </w:rPr>
      </w:pPr>
      <w:r w:rsidRPr="0044475E">
        <w:rPr>
          <w:b/>
          <w:szCs w:val="24"/>
          <w:lang w:val="sk-SK"/>
        </w:rPr>
        <w:t>poskytovanie bezplatných poradensko- psychologických služieb pre jednotlivcov, páry a rodiny.</w:t>
      </w:r>
    </w:p>
    <w:p w14:paraId="71A0B0D2" w14:textId="44D57B23" w:rsidR="00D71404" w:rsidRPr="0044475E" w:rsidRDefault="00D71404" w:rsidP="00D71404">
      <w:pPr>
        <w:spacing w:after="0"/>
        <w:jc w:val="both"/>
        <w:rPr>
          <w:i/>
        </w:rPr>
      </w:pPr>
      <w:r w:rsidRPr="0044475E">
        <w:rPr>
          <w:i/>
          <w:sz w:val="22"/>
          <w:szCs w:val="22"/>
        </w:rPr>
        <w:t xml:space="preserve">Sociálno- patologické javy ako napr. </w:t>
      </w:r>
      <w:r w:rsidRPr="0044475E">
        <w:rPr>
          <w:i/>
        </w:rPr>
        <w:t>znížená stabilita a funkčnosť rodín, nestabilita rodinných zväzkov, vyostrené rodičovské konflikty v rozvodovom/porozvodovom období, zvyšujúci sa počet detí s poruchami správania a so závislosťami, stúpajúce násilie v rodinách, či narastajúci počet seniorov a s tým spojené nároky na ich pracujúcich príbuzných (deti) je možné v spoločnosti sledovať dlhodobo a v súvislosti s pandémiou COVID-19 došlo k ich prehĺbeniu. Z tohto dôvodu implementuje Inštitút pre výskum práce a rodiny NP „Rodinné poradne - poradensko-psychologické služby pre jednotlivcov, páry a rodiny, ktorého cieľom je utvorenie podmienok na rozvoj psychologického a iného odborného poradenstva ľuďom (jednotlivec, pár, rodina) pri riešení problémov v rodine, manželstve a v medziľudských vzťahoch, vrátane vytvorenia kvantitatívnych a kvalitatívnych štandardov rodinného poradenského systému a ich pilotného overenia v praxi, t. j. navrhnutie a pilotná implementácia zmien komplexného a systémového charakteru v uvedenej oblasti. Intervencie budú zamerané na zavedenie výstupov uvedeného NP do praxe a stabilizáciu poskytovania bezplatných poradensko- psychologických služieb pre jednotlivcov, páry a rodiny v Slovenskej republike.</w:t>
      </w:r>
    </w:p>
    <w:p w14:paraId="0C321AFC" w14:textId="77777777" w:rsidR="00D71404" w:rsidRPr="0044475E" w:rsidRDefault="00D71404">
      <w:pPr>
        <w:spacing w:before="0" w:after="0"/>
        <w:jc w:val="both"/>
        <w:rPr>
          <w:b/>
        </w:rPr>
      </w:pPr>
    </w:p>
    <w:p w14:paraId="00DF9BCA" w14:textId="77777777"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zavádzanie koncepcie „Housing First“ so sprievodnými opatreniami na predchádzanie straty bývania a udržanie dostupného sociálneho nájomného bývania;</w:t>
      </w:r>
    </w:p>
    <w:p w14:paraId="3D1463AA" w14:textId="77777777" w:rsidR="004B5817"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vykonávanie sociálnych intervencií spojených so zabezpečením sociálneho bývania pre sociálne znevýhodnené rodiny s deťmi ohrozené stratou bývania, pre mladých dospelých, odchádzajúcich z ústavnej starostlivosti, ľudí bez domova a pre osoby so zdravotným postihnutím.</w:t>
      </w:r>
    </w:p>
    <w:p w14:paraId="1D68434A" w14:textId="0D7FE098" w:rsidR="005D5040" w:rsidRPr="0044475E" w:rsidRDefault="004B5817" w:rsidP="00242156">
      <w:pPr>
        <w:spacing w:after="0"/>
        <w:jc w:val="both"/>
        <w:rPr>
          <w:i/>
          <w:color w:val="0D0D0D" w:themeColor="text1" w:themeTint="F2"/>
        </w:rPr>
      </w:pPr>
      <w:r w:rsidRPr="0044475E">
        <w:rPr>
          <w:i/>
          <w:color w:val="0D0D0D" w:themeColor="text1" w:themeTint="F2"/>
        </w:rPr>
        <w:t xml:space="preserve">Nedostupnosťou bývania sú ohrozené najmä skupiny obyvateľov s nízkym príjmom, jednočlenné rodiny s deťmi, zdravotne postihnutí, mladí pracujúci a znevýhodnené skupiny obyvateľov. Pre danú skupinu je preto potrebné podporovať a rozvíjať cenovo dostupné sociálne bývanie s prvkami housing first. Potrebná je podpora bývania aj prostredníctvom sociálnych podnikov bývania a pridruženej sociálnej služby, ktorá prispeje k úspešnej integrácii obyvateľov do bežného života, a to aj prepojením kapitálových výdavkov určených na obstaranie bývania a bežných výdavkov určených na asistenciu aplikovanú v prístupe housing first (napr. právna, sociálna a psychologická služba, poradenstvo, </w:t>
      </w:r>
      <w:r w:rsidRPr="0044475E">
        <w:rPr>
          <w:i/>
          <w:color w:val="0D0D0D" w:themeColor="text1" w:themeTint="F2"/>
        </w:rPr>
        <w:lastRenderedPageBreak/>
        <w:t>peer-to-peer, sprevádzanie a pod.). V rámci OP ĽZ bola vyhlásená DOP výzva s názvom „Dostupné bývanie s prvkami housing first</w:t>
      </w:r>
      <w:r w:rsidR="00CE2A5C" w:rsidRPr="0044475E">
        <w:rPr>
          <w:i/>
          <w:color w:val="0D0D0D" w:themeColor="text1" w:themeTint="F2"/>
        </w:rPr>
        <w:t>“ s cieľom</w:t>
      </w:r>
      <w:r w:rsidRPr="0044475E">
        <w:rPr>
          <w:i/>
          <w:color w:val="0D0D0D" w:themeColor="text1" w:themeTint="F2"/>
        </w:rPr>
        <w:t xml:space="preserve"> sprostredkovať štandardné, cenovo dostupné, udržateľné a samostatné ubytovanie vybranej cieľovej skupine za podpory sociálnej práce</w:t>
      </w:r>
      <w:r w:rsidR="00CE2A5C" w:rsidRPr="0044475E">
        <w:rPr>
          <w:i/>
          <w:color w:val="0D0D0D" w:themeColor="text1" w:themeTint="F2"/>
        </w:rPr>
        <w:t>. Išlo o p</w:t>
      </w:r>
      <w:r w:rsidRPr="0044475E">
        <w:rPr>
          <w:i/>
          <w:color w:val="0D0D0D" w:themeColor="text1" w:themeTint="F2"/>
        </w:rPr>
        <w:t>reventívne opatreni</w:t>
      </w:r>
      <w:r w:rsidR="00CE2A5C" w:rsidRPr="0044475E">
        <w:rPr>
          <w:i/>
          <w:color w:val="0D0D0D" w:themeColor="text1" w:themeTint="F2"/>
        </w:rPr>
        <w:t>e</w:t>
      </w:r>
      <w:r w:rsidRPr="0044475E">
        <w:rPr>
          <w:i/>
          <w:color w:val="0D0D0D" w:themeColor="text1" w:themeTint="F2"/>
        </w:rPr>
        <w:t xml:space="preserve"> na ochranu zdravia a života ľudí, ktorí nemajú alebo stratili prístup k vlastnému bývaniu</w:t>
      </w:r>
      <w:r w:rsidR="00CE2A5C" w:rsidRPr="0044475E">
        <w:rPr>
          <w:i/>
          <w:color w:val="0D0D0D" w:themeColor="text1" w:themeTint="F2"/>
        </w:rPr>
        <w:t>,</w:t>
      </w:r>
      <w:r w:rsidRPr="0044475E">
        <w:rPr>
          <w:i/>
          <w:color w:val="0D0D0D" w:themeColor="text1" w:themeTint="F2"/>
        </w:rPr>
        <w:t xml:space="preserve"> pred ochorením COVID -19. V prípade aktívneho začlenenia ohrozených skupín je potrebné v týchto aktivitách pokračovať aj do budúcnosti.</w:t>
      </w:r>
    </w:p>
    <w:p w14:paraId="01A38774" w14:textId="77777777" w:rsidR="00213037" w:rsidRPr="0044475E" w:rsidRDefault="00213037" w:rsidP="00242156">
      <w:pPr>
        <w:spacing w:after="0"/>
        <w:jc w:val="both"/>
        <w:rPr>
          <w:i/>
          <w:color w:val="0D0D0D" w:themeColor="text1" w:themeTint="F2"/>
        </w:rPr>
      </w:pPr>
    </w:p>
    <w:p w14:paraId="0C1F34C8" w14:textId="77777777" w:rsidR="005D5040" w:rsidRPr="0044475E" w:rsidRDefault="005D5040" w:rsidP="00242156">
      <w:pPr>
        <w:spacing w:before="0" w:after="0"/>
        <w:jc w:val="both"/>
      </w:pPr>
    </w:p>
    <w:p w14:paraId="7CD81560" w14:textId="77777777" w:rsidR="00C41E62" w:rsidRPr="0044475E" w:rsidRDefault="00C41E62" w:rsidP="00C41E62">
      <w:pPr>
        <w:spacing w:before="0" w:after="0"/>
        <w:jc w:val="both"/>
        <w:rPr>
          <w:b/>
          <w:i/>
        </w:rPr>
      </w:pPr>
      <w:r w:rsidRPr="0044475E">
        <w:rPr>
          <w:i/>
          <w:iCs/>
          <w:noProof/>
        </w:rPr>
        <w:t>Hlavné cieľové skupiny:</w:t>
      </w:r>
    </w:p>
    <w:p w14:paraId="08B8FCF6" w14:textId="77777777" w:rsidR="00C41E62" w:rsidRPr="0044475E" w:rsidRDefault="00C41E62" w:rsidP="00C41E62">
      <w:pPr>
        <w:pStyle w:val="Odsekzoznamu"/>
        <w:numPr>
          <w:ilvl w:val="0"/>
          <w:numId w:val="173"/>
        </w:numPr>
        <w:spacing w:before="0" w:after="0" w:line="240" w:lineRule="auto"/>
        <w:jc w:val="both"/>
        <w:rPr>
          <w:i/>
          <w:lang w:val="sk-SK"/>
        </w:rPr>
      </w:pPr>
      <w:r w:rsidRPr="0044475E">
        <w:rPr>
          <w:lang w:val="sk-SK"/>
        </w:rPr>
        <w:t>osoby ohrozené chudobou a sociálnym vylúčením</w:t>
      </w:r>
    </w:p>
    <w:p w14:paraId="3BCD3139" w14:textId="77777777" w:rsidR="00C41E62" w:rsidRPr="0044475E" w:rsidRDefault="00C41E62" w:rsidP="00C41E62">
      <w:pPr>
        <w:pStyle w:val="Odsekzoznamu"/>
        <w:numPr>
          <w:ilvl w:val="0"/>
          <w:numId w:val="173"/>
        </w:numPr>
        <w:spacing w:before="0" w:after="0" w:line="240" w:lineRule="auto"/>
        <w:jc w:val="both"/>
        <w:rPr>
          <w:i/>
          <w:lang w:val="sk-SK"/>
        </w:rPr>
      </w:pPr>
      <w:r w:rsidRPr="0044475E">
        <w:rPr>
          <w:lang w:val="sk-SK"/>
        </w:rPr>
        <w:t>rodičia</w:t>
      </w:r>
    </w:p>
    <w:p w14:paraId="49E638F7" w14:textId="77777777" w:rsidR="00C41E62" w:rsidRPr="0044475E" w:rsidRDefault="00C41E62" w:rsidP="00C41E62">
      <w:pPr>
        <w:pStyle w:val="Odsekzoznamu"/>
        <w:numPr>
          <w:ilvl w:val="0"/>
          <w:numId w:val="173"/>
        </w:numPr>
        <w:spacing w:before="0" w:after="0" w:line="240" w:lineRule="auto"/>
        <w:jc w:val="both"/>
        <w:rPr>
          <w:i/>
          <w:lang w:val="sk-SK"/>
        </w:rPr>
      </w:pPr>
      <w:r w:rsidRPr="0044475E">
        <w:rPr>
          <w:szCs w:val="24"/>
          <w:lang w:val="sk-SK"/>
        </w:rPr>
        <w:t>sociálne znevýhodnené rodiny s deťmi ohrozené stratou bývania</w:t>
      </w:r>
    </w:p>
    <w:p w14:paraId="20242CBB" w14:textId="77777777" w:rsidR="00C41E62" w:rsidRPr="0044475E" w:rsidRDefault="00C41E62" w:rsidP="00C41E62">
      <w:pPr>
        <w:pStyle w:val="Odsekzoznamu"/>
        <w:numPr>
          <w:ilvl w:val="0"/>
          <w:numId w:val="173"/>
        </w:numPr>
        <w:spacing w:before="0" w:after="0" w:line="240" w:lineRule="auto"/>
        <w:jc w:val="both"/>
        <w:rPr>
          <w:i/>
          <w:lang w:val="sk-SK"/>
        </w:rPr>
      </w:pPr>
      <w:r w:rsidRPr="0044475E">
        <w:rPr>
          <w:szCs w:val="24"/>
          <w:lang w:val="sk-SK"/>
        </w:rPr>
        <w:t xml:space="preserve">mladí dospelí, odchádzajúci z ústavnej starostlivosti </w:t>
      </w:r>
    </w:p>
    <w:p w14:paraId="26D4C2F9" w14:textId="77777777" w:rsidR="00C41E62" w:rsidRPr="0044475E" w:rsidRDefault="00C41E62" w:rsidP="00C41E62">
      <w:pPr>
        <w:pStyle w:val="Odsekzoznamu"/>
        <w:numPr>
          <w:ilvl w:val="0"/>
          <w:numId w:val="173"/>
        </w:numPr>
        <w:spacing w:before="0" w:after="0" w:line="240" w:lineRule="auto"/>
        <w:jc w:val="both"/>
        <w:rPr>
          <w:i/>
          <w:lang w:val="sk-SK"/>
        </w:rPr>
      </w:pPr>
      <w:r w:rsidRPr="0044475E">
        <w:rPr>
          <w:szCs w:val="24"/>
          <w:lang w:val="sk-SK"/>
        </w:rPr>
        <w:t>ľudia bez domova</w:t>
      </w:r>
    </w:p>
    <w:p w14:paraId="4B489768" w14:textId="77777777" w:rsidR="00C41E62" w:rsidRPr="0044475E" w:rsidRDefault="00C41E62" w:rsidP="00C41E62">
      <w:pPr>
        <w:pStyle w:val="Odsekzoznamu"/>
        <w:numPr>
          <w:ilvl w:val="0"/>
          <w:numId w:val="173"/>
        </w:numPr>
        <w:spacing w:before="0" w:after="0" w:line="240" w:lineRule="auto"/>
        <w:jc w:val="both"/>
        <w:rPr>
          <w:i/>
          <w:lang w:val="sk-SK"/>
        </w:rPr>
      </w:pPr>
      <w:r w:rsidRPr="0044475E">
        <w:rPr>
          <w:szCs w:val="24"/>
          <w:lang w:val="sk-SK"/>
        </w:rPr>
        <w:t>osoby so zdravotným postihnutím</w:t>
      </w:r>
    </w:p>
    <w:p w14:paraId="3C322524" w14:textId="77777777" w:rsidR="00C41E62" w:rsidRPr="0044475E" w:rsidRDefault="00C41E62" w:rsidP="00242156">
      <w:pPr>
        <w:spacing w:before="0" w:after="0"/>
        <w:jc w:val="both"/>
      </w:pPr>
    </w:p>
    <w:p w14:paraId="2438A2A4" w14:textId="4EFC2D3F" w:rsidR="005D5040" w:rsidRPr="0044475E" w:rsidRDefault="005D5040" w:rsidP="00F56AF3">
      <w:pPr>
        <w:pStyle w:val="Nadpis5"/>
        <w:numPr>
          <w:ilvl w:val="4"/>
          <w:numId w:val="108"/>
        </w:numPr>
        <w:ind w:left="0" w:firstLine="0"/>
        <w:rPr>
          <w:rFonts w:ascii="Times New Roman" w:eastAsia="Times New Roman" w:hAnsi="Times New Roman" w:cs="Times New Roman"/>
          <w:b/>
          <w:i/>
          <w:sz w:val="24"/>
          <w:szCs w:val="24"/>
          <w:lang w:eastAsia="en-US"/>
        </w:rPr>
      </w:pPr>
      <w:bookmarkStart w:id="243" w:name="_Toc82617180"/>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ERDF iii)</w:t>
      </w:r>
      <w:r w:rsidR="00F56AF3" w:rsidRPr="0044475E">
        <w:rPr>
          <w:rFonts w:ascii="Times New Roman" w:hAnsi="Times New Roman" w:cs="Times New Roman"/>
          <w:b/>
          <w:sz w:val="24"/>
          <w:szCs w:val="24"/>
        </w:rPr>
        <w:t xml:space="preserve">: </w:t>
      </w:r>
      <w:r w:rsidR="00F56AF3" w:rsidRPr="0044475E">
        <w:rPr>
          <w:rFonts w:ascii="Times New Roman" w:eastAsia="Times New Roman" w:hAnsi="Times New Roman" w:cs="Times New Roman"/>
          <w:b/>
          <w:i/>
          <w:sz w:val="24"/>
          <w:szCs w:val="24"/>
          <w:lang w:eastAsia="en-US"/>
        </w:rPr>
        <w:t>podpora sociálno-ekonomického začlenenia marginalizovaných komunít, domácností s nízkym príjmom a znevýhodnených skupín vrátane osôb s osobitnými potrebami prostredníctvom integrovaných akcií vrátane bývania a sociálnych služieb</w:t>
      </w:r>
      <w:bookmarkEnd w:id="243"/>
    </w:p>
    <w:p w14:paraId="21F4FC91" w14:textId="77777777" w:rsidR="005D5040" w:rsidRPr="0044475E" w:rsidRDefault="005D5040">
      <w:pPr>
        <w:spacing w:before="0" w:after="0"/>
        <w:jc w:val="both"/>
        <w:rPr>
          <w:b/>
          <w:i/>
        </w:rPr>
      </w:pPr>
    </w:p>
    <w:p w14:paraId="21FB9378" w14:textId="08C509F2" w:rsidR="009D00EC" w:rsidRPr="0044475E" w:rsidRDefault="009D00EC" w:rsidP="008F55F6">
      <w:pPr>
        <w:pStyle w:val="Nadpis6"/>
        <w:numPr>
          <w:ilvl w:val="5"/>
          <w:numId w:val="110"/>
        </w:numPr>
        <w:spacing w:before="0"/>
        <w:rPr>
          <w:rFonts w:ascii="Times New Roman" w:hAnsi="Times New Roman" w:cs="Times New Roman"/>
          <w:b/>
          <w:i w:val="0"/>
          <w:sz w:val="24"/>
          <w:szCs w:val="24"/>
        </w:rPr>
      </w:pPr>
      <w:bookmarkStart w:id="244" w:name="_Toc82617181"/>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44"/>
    </w:p>
    <w:p w14:paraId="6F0EB325" w14:textId="77777777" w:rsidR="009D00EC" w:rsidRPr="0044475E" w:rsidRDefault="009D00EC" w:rsidP="00242156">
      <w:pPr>
        <w:spacing w:before="0" w:after="0"/>
        <w:jc w:val="both"/>
        <w:rPr>
          <w:b/>
          <w:i/>
        </w:rPr>
      </w:pPr>
    </w:p>
    <w:p w14:paraId="4E89FE59" w14:textId="77777777" w:rsidR="005D5040" w:rsidRPr="0044475E" w:rsidRDefault="005D5040" w:rsidP="00242156">
      <w:pPr>
        <w:spacing w:before="0"/>
        <w:jc w:val="both"/>
      </w:pPr>
      <w:r w:rsidRPr="0044475E">
        <w:t>Typy aktivít:</w:t>
      </w:r>
    </w:p>
    <w:p w14:paraId="1EEF749A" w14:textId="77777777"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budovanie občianskej infraštruktúry;</w:t>
      </w:r>
    </w:p>
    <w:p w14:paraId="4AB0099D" w14:textId="4902FBCD" w:rsidR="00083C9C" w:rsidRPr="0044475E" w:rsidRDefault="00083C9C">
      <w:pPr>
        <w:spacing w:before="0" w:after="0"/>
        <w:jc w:val="both"/>
        <w:rPr>
          <w:i/>
          <w:color w:val="0D0D0D" w:themeColor="text1" w:themeTint="F2"/>
        </w:rPr>
      </w:pPr>
      <w:r w:rsidRPr="0044475E">
        <w:rPr>
          <w:i/>
          <w:color w:val="0D0D0D" w:themeColor="text1" w:themeTint="F2"/>
        </w:rPr>
        <w:t xml:space="preserve">Prístup k základnej infraštruktúre a technickej vybavenosti v lokalitách MRK je stále výrazne nižší ako v ostatnej populácii, aj napriek intervenciám z minulých programových období. Problematický je najmä prístup k pitnej vode a kanalizácii. Na základe predchádzajúcich skúseností sa bude klásť dôraz na prepojenie týchto intervencií s vysporiadaním pozemkov ako hlavnej prekážke </w:t>
      </w:r>
      <w:r w:rsidR="0058410B" w:rsidRPr="0044475E">
        <w:rPr>
          <w:i/>
          <w:color w:val="0D0D0D" w:themeColor="text1" w:themeTint="F2"/>
        </w:rPr>
        <w:t>zvyšovania hygienických štandardov bývania</w:t>
      </w:r>
      <w:r w:rsidRPr="0044475E">
        <w:rPr>
          <w:i/>
          <w:color w:val="0D0D0D" w:themeColor="text1" w:themeTint="F2"/>
        </w:rPr>
        <w:t>. Výzvy tiež umožnia umiestňovať infraštruktúru nielen do častí obce s obyvateľmi MRK ale v celej obci.</w:t>
      </w:r>
      <w:r w:rsidR="0058410B" w:rsidRPr="0044475E">
        <w:rPr>
          <w:i/>
          <w:color w:val="0D0D0D" w:themeColor="text1" w:themeTint="F2"/>
        </w:rPr>
        <w:t xml:space="preserve"> B</w:t>
      </w:r>
      <w:r w:rsidRPr="0044475E">
        <w:rPr>
          <w:i/>
          <w:color w:val="0D0D0D" w:themeColor="text1" w:themeTint="F2"/>
        </w:rPr>
        <w:t>ude zohľadňovaný princíp desegregácie, ktorý musí reagovať na všetky možnosti obce, ako aj potreby obyvateľov MRK a sociálnu inklúziu.</w:t>
      </w:r>
    </w:p>
    <w:p w14:paraId="604748F2" w14:textId="77777777" w:rsidR="00242156" w:rsidRPr="0044475E" w:rsidRDefault="00242156">
      <w:pPr>
        <w:spacing w:before="0" w:after="0"/>
        <w:jc w:val="both"/>
      </w:pPr>
    </w:p>
    <w:p w14:paraId="652421B7" w14:textId="77777777"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budovanie cestnej infraštruktúry;</w:t>
      </w:r>
    </w:p>
    <w:p w14:paraId="2230928C" w14:textId="16B78712" w:rsidR="00083C9C" w:rsidRPr="0044475E" w:rsidRDefault="00083C9C">
      <w:pPr>
        <w:spacing w:after="0"/>
        <w:jc w:val="both"/>
        <w:rPr>
          <w:i/>
          <w:color w:val="0D0D0D" w:themeColor="text1" w:themeTint="F2"/>
        </w:rPr>
      </w:pPr>
      <w:r w:rsidRPr="0044475E">
        <w:rPr>
          <w:i/>
          <w:color w:val="0D0D0D" w:themeColor="text1" w:themeTint="F2"/>
        </w:rPr>
        <w:t xml:space="preserve">Pretrvávajúcim problémom pri zabezpečení kvality života ostáva aj sieť </w:t>
      </w:r>
      <w:r w:rsidR="00554067" w:rsidRPr="0044475E">
        <w:rPr>
          <w:i/>
          <w:color w:val="0D0D0D" w:themeColor="text1" w:themeTint="F2"/>
        </w:rPr>
        <w:t>komunikácií</w:t>
      </w:r>
      <w:r w:rsidRPr="0044475E">
        <w:rPr>
          <w:i/>
          <w:color w:val="0D0D0D" w:themeColor="text1" w:themeTint="F2"/>
        </w:rPr>
        <w:t xml:space="preserve">, ako sú </w:t>
      </w:r>
      <w:r w:rsidR="00554067" w:rsidRPr="0044475E">
        <w:rPr>
          <w:i/>
          <w:color w:val="0D0D0D" w:themeColor="text1" w:themeTint="F2"/>
        </w:rPr>
        <w:t>pozemné komunikácie a chodníky</w:t>
      </w:r>
      <w:r w:rsidRPr="0044475E">
        <w:rPr>
          <w:i/>
          <w:color w:val="0D0D0D" w:themeColor="text1" w:themeTint="F2"/>
        </w:rPr>
        <w:t xml:space="preserve"> do osídlení MRK. DOP podporia budovanie takejto infraštruktúry v obciach s dôrazom na charakter potrieb a špecifických problémov lokalít, ktoré sú uvedené v Atlase RK 2019, pričom budovanie cestnej infraštruktúry bude mať inkluzívny charakter (napr. podpora školskej desegregácie zabezpečením dochádzky detí z MRK do škôl a školských zariadení mimo MRK).</w:t>
      </w:r>
    </w:p>
    <w:p w14:paraId="67BF7658" w14:textId="3F722E36" w:rsidR="0058410B" w:rsidRPr="0044475E" w:rsidRDefault="0058410B" w:rsidP="0058410B">
      <w:pPr>
        <w:spacing w:after="0"/>
        <w:jc w:val="both"/>
        <w:rPr>
          <w:i/>
          <w:color w:val="0D0D0D" w:themeColor="text1" w:themeTint="F2"/>
        </w:rPr>
      </w:pPr>
      <w:r w:rsidRPr="0044475E">
        <w:rPr>
          <w:i/>
          <w:color w:val="0D0D0D" w:themeColor="text1" w:themeTint="F2"/>
        </w:rPr>
        <w:t>Pretrvávajúcim problémom pri zabezpečení kvality života ostáva aj miestna sieť prístupových ciest a chodníkov z/do osídlení MRK, najmä s dôrazom na bezpečnosť detí dochádzajúcich do vzdelávacích inštitúcií v centre obce. DOP podporia budovanie takejto infraštruktúry v obciach, ktoré sú uvedené v Atlase RK 2019</w:t>
      </w:r>
      <w:r w:rsidRPr="0044475E">
        <w:rPr>
          <w:rStyle w:val="Odkaznapoznmkupodiarou"/>
          <w:i/>
          <w:color w:val="0D0D0D" w:themeColor="text1" w:themeTint="F2"/>
        </w:rPr>
        <w:footnoteReference w:id="83"/>
      </w:r>
      <w:r w:rsidRPr="0044475E">
        <w:rPr>
          <w:i/>
          <w:color w:val="0D0D0D" w:themeColor="text1" w:themeTint="F2"/>
        </w:rPr>
        <w:t xml:space="preserve"> pričom podmienkou je inkluzívny charakter (napr. podpora školskej desegregácie).</w:t>
      </w:r>
    </w:p>
    <w:p w14:paraId="59A387CE" w14:textId="77777777" w:rsidR="00083C9C" w:rsidRPr="0044475E" w:rsidRDefault="00083C9C">
      <w:pPr>
        <w:spacing w:before="0" w:after="0"/>
        <w:jc w:val="both"/>
        <w:rPr>
          <w:b/>
        </w:rPr>
      </w:pPr>
    </w:p>
    <w:p w14:paraId="362E5634" w14:textId="30110A4C"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 xml:space="preserve">svojpomocná výstavba </w:t>
      </w:r>
      <w:r w:rsidR="008246F4" w:rsidRPr="0044475E">
        <w:rPr>
          <w:b/>
          <w:szCs w:val="24"/>
          <w:lang w:val="sk-SK"/>
        </w:rPr>
        <w:t>obydlí a iné zlepšené formy bývania</w:t>
      </w:r>
      <w:r w:rsidRPr="0044475E">
        <w:rPr>
          <w:b/>
          <w:szCs w:val="24"/>
          <w:lang w:val="sk-SK"/>
        </w:rPr>
        <w:t>;</w:t>
      </w:r>
    </w:p>
    <w:p w14:paraId="59599837" w14:textId="4DC2B376" w:rsidR="00083C9C" w:rsidRPr="0044475E" w:rsidRDefault="00FF5A49">
      <w:pPr>
        <w:pStyle w:val="Odsekzoznamu"/>
        <w:numPr>
          <w:ilvl w:val="0"/>
          <w:numId w:val="57"/>
        </w:numPr>
        <w:spacing w:before="0" w:after="0" w:line="240" w:lineRule="auto"/>
        <w:jc w:val="both"/>
        <w:rPr>
          <w:szCs w:val="24"/>
          <w:lang w:val="sk-SK"/>
        </w:rPr>
      </w:pPr>
      <w:r w:rsidRPr="0044475E">
        <w:rPr>
          <w:b/>
          <w:szCs w:val="24"/>
          <w:lang w:val="sk-SK"/>
        </w:rPr>
        <w:t>rekonštrukci</w:t>
      </w:r>
      <w:r w:rsidR="00D71404" w:rsidRPr="0044475E">
        <w:rPr>
          <w:b/>
          <w:szCs w:val="24"/>
          <w:lang w:val="sk-SK"/>
        </w:rPr>
        <w:t>a</w:t>
      </w:r>
      <w:r w:rsidRPr="0044475E">
        <w:rPr>
          <w:b/>
          <w:szCs w:val="24"/>
          <w:lang w:val="sk-SK"/>
        </w:rPr>
        <w:t xml:space="preserve"> a výstavb</w:t>
      </w:r>
      <w:r w:rsidR="00D71404" w:rsidRPr="0044475E">
        <w:rPr>
          <w:b/>
          <w:szCs w:val="24"/>
          <w:lang w:val="sk-SK"/>
        </w:rPr>
        <w:t>a</w:t>
      </w:r>
      <w:r w:rsidRPr="0044475E">
        <w:rPr>
          <w:b/>
          <w:szCs w:val="24"/>
          <w:lang w:val="sk-SK"/>
        </w:rPr>
        <w:t xml:space="preserve"> vyhovujúcich foriem bývania pre sociálne odkázané skupiny obyvateľstva s dôrazom na MRK</w:t>
      </w:r>
      <w:r w:rsidR="00083C9C" w:rsidRPr="0044475E">
        <w:rPr>
          <w:b/>
          <w:szCs w:val="24"/>
          <w:lang w:val="sk-SK"/>
        </w:rPr>
        <w:t>;</w:t>
      </w:r>
    </w:p>
    <w:p w14:paraId="5D316818" w14:textId="0512BBEE" w:rsidR="00083C9C" w:rsidRPr="0044475E" w:rsidRDefault="00083C9C">
      <w:pPr>
        <w:spacing w:after="0"/>
        <w:jc w:val="both"/>
        <w:rPr>
          <w:color w:val="538135" w:themeColor="accent6" w:themeShade="BF"/>
        </w:rPr>
      </w:pPr>
      <w:r w:rsidRPr="0044475E">
        <w:rPr>
          <w:i/>
          <w:color w:val="0D0D0D" w:themeColor="text1" w:themeTint="F2"/>
        </w:rPr>
        <w:lastRenderedPageBreak/>
        <w:t>Skúsenosti z predchádzajúceho obdobia ukazujú úspešnosť iniciatív, ktoré boli zväčša realizované mimovládnymi organizáciami pri podpore svojpomocnej výstavby domov a bytov. Projekty zamerané na svojpomocnú výstavbu</w:t>
      </w:r>
      <w:r w:rsidR="00A41A2D" w:rsidRPr="0044475E">
        <w:rPr>
          <w:i/>
          <w:color w:val="0D0D0D" w:themeColor="text1" w:themeTint="F2"/>
        </w:rPr>
        <w:t>,</w:t>
      </w:r>
      <w:r w:rsidRPr="0044475E">
        <w:rPr>
          <w:i/>
          <w:color w:val="0D0D0D" w:themeColor="text1" w:themeTint="F2"/>
        </w:rPr>
        <w:t xml:space="preserve"> ale aj iné formy lepšej dostupnosti bývania (ako napr. výstavba štandardných bytov, rekonštrukcia obydlí a pod.) pomôžu k zlepšeniu hygienických štandardov a kvality života obyvateľov MRK. Tieto intervencie budú dopĺňané aj aktivitami využívajúcimi finančné nástroje. Integrálnou súčasťou bude inkluzívny charakter investícií.</w:t>
      </w:r>
    </w:p>
    <w:p w14:paraId="3253A27B" w14:textId="77777777" w:rsidR="00083C9C" w:rsidRPr="0044475E" w:rsidRDefault="00083C9C">
      <w:pPr>
        <w:spacing w:before="0" w:after="0"/>
        <w:jc w:val="both"/>
      </w:pPr>
    </w:p>
    <w:p w14:paraId="53B4F066" w14:textId="77643C1A" w:rsidR="007102A3" w:rsidRPr="0044475E" w:rsidRDefault="00D71404">
      <w:pPr>
        <w:pStyle w:val="Odsekzoznamu"/>
        <w:numPr>
          <w:ilvl w:val="0"/>
          <w:numId w:val="57"/>
        </w:numPr>
        <w:spacing w:before="0" w:after="0" w:line="240" w:lineRule="auto"/>
        <w:jc w:val="both"/>
        <w:rPr>
          <w:b/>
          <w:szCs w:val="24"/>
          <w:lang w:val="sk-SK"/>
        </w:rPr>
      </w:pPr>
      <w:r w:rsidRPr="0044475E">
        <w:rPr>
          <w:b/>
          <w:szCs w:val="24"/>
          <w:lang w:val="sk-SK"/>
        </w:rPr>
        <w:t>riešenie</w:t>
      </w:r>
      <w:r w:rsidR="007B5194" w:rsidRPr="0044475E">
        <w:rPr>
          <w:b/>
          <w:szCs w:val="24"/>
          <w:lang w:val="sk-SK"/>
        </w:rPr>
        <w:t xml:space="preserve"> odpadov</w:t>
      </w:r>
      <w:r w:rsidRPr="0044475E">
        <w:rPr>
          <w:b/>
          <w:szCs w:val="24"/>
          <w:lang w:val="sk-SK"/>
        </w:rPr>
        <w:t>é</w:t>
      </w:r>
      <w:r w:rsidR="007B5194" w:rsidRPr="0044475E">
        <w:rPr>
          <w:b/>
          <w:szCs w:val="24"/>
          <w:lang w:val="sk-SK"/>
        </w:rPr>
        <w:t xml:space="preserve">ho hospodárstva </w:t>
      </w:r>
      <w:r w:rsidR="005D5040" w:rsidRPr="0044475E">
        <w:rPr>
          <w:b/>
          <w:szCs w:val="24"/>
          <w:lang w:val="sk-SK"/>
        </w:rPr>
        <w:t>a zmierňovanie negatívnych dopadov na životné prostredie;</w:t>
      </w:r>
    </w:p>
    <w:p w14:paraId="596FE8FF" w14:textId="7FA4FDC3" w:rsidR="00522634" w:rsidRPr="0044475E" w:rsidRDefault="00522634">
      <w:pPr>
        <w:spacing w:after="0"/>
        <w:jc w:val="both"/>
        <w:rPr>
          <w:i/>
          <w:color w:val="0D0D0D" w:themeColor="text1" w:themeTint="F2"/>
        </w:rPr>
      </w:pPr>
      <w:r w:rsidRPr="0044475E">
        <w:rPr>
          <w:i/>
          <w:color w:val="0D0D0D" w:themeColor="text1" w:themeTint="F2"/>
        </w:rPr>
        <w:t>Nelegálne skládky a minimálny manažment nakladania s odpadmi v lokalitách MRK predstavujú potenciálne riziko pre zdravie a zhoršujú stav životného prostredia na lokálnej úrovni. Je nevyhnutné pokračovať v investíciách, ktoré umožnia systémový prístup nakladania s odpadmi, ako je budovanie zberných dvorov, zabezpečenie triedeného odpadu</w:t>
      </w:r>
      <w:r w:rsidR="006D1E61" w:rsidRPr="0044475E">
        <w:rPr>
          <w:i/>
          <w:color w:val="0D0D0D" w:themeColor="text1" w:themeTint="F2"/>
        </w:rPr>
        <w:t>, realizácia kontajnerových stojísk (inovatívne formy zberu, napr. podzemné kontajnery)</w:t>
      </w:r>
      <w:r w:rsidRPr="0044475E">
        <w:rPr>
          <w:i/>
          <w:color w:val="0D0D0D" w:themeColor="text1" w:themeTint="F2"/>
        </w:rPr>
        <w:t xml:space="preserve"> a podobne. Tieto investície budú prepájané s mäkkými aktivitami podporujúcimi informovanosť a osvetu obyvateľov.</w:t>
      </w:r>
    </w:p>
    <w:p w14:paraId="0D8ED27B" w14:textId="77777777" w:rsidR="00522634" w:rsidRPr="0044475E" w:rsidRDefault="00522634">
      <w:pPr>
        <w:spacing w:before="0" w:after="0"/>
        <w:jc w:val="both"/>
        <w:rPr>
          <w:b/>
        </w:rPr>
      </w:pPr>
    </w:p>
    <w:p w14:paraId="1D618F4D" w14:textId="77777777"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 xml:space="preserve">vysporiadanie vlastníckych vzťahov k pozemkom v osídleniach </w:t>
      </w:r>
      <w:r w:rsidR="008246F4" w:rsidRPr="0044475E">
        <w:rPr>
          <w:b/>
          <w:szCs w:val="24"/>
          <w:lang w:val="sk-SK"/>
        </w:rPr>
        <w:t>MRK</w:t>
      </w:r>
      <w:r w:rsidRPr="0044475E">
        <w:rPr>
          <w:b/>
          <w:szCs w:val="24"/>
          <w:lang w:val="sk-SK"/>
        </w:rPr>
        <w:t>;</w:t>
      </w:r>
    </w:p>
    <w:p w14:paraId="487ACAA0" w14:textId="3527BC5C" w:rsidR="00522634" w:rsidRPr="0044475E" w:rsidRDefault="00522634">
      <w:pPr>
        <w:spacing w:after="0"/>
        <w:jc w:val="both"/>
        <w:rPr>
          <w:i/>
          <w:color w:val="0D0D0D" w:themeColor="text1" w:themeTint="F2"/>
        </w:rPr>
      </w:pPr>
      <w:r w:rsidRPr="0044475E">
        <w:rPr>
          <w:i/>
          <w:color w:val="0D0D0D" w:themeColor="text1" w:themeTint="F2"/>
        </w:rPr>
        <w:t xml:space="preserve">Nevysporiadané vlastnícke vzťahy k pozemkom v osídleniach MRK majú zásadný vplyv na rozvoj </w:t>
      </w:r>
      <w:r w:rsidR="0058410B" w:rsidRPr="0044475E">
        <w:rPr>
          <w:i/>
          <w:color w:val="0D0D0D" w:themeColor="text1" w:themeTint="F2"/>
        </w:rPr>
        <w:t>hygienických štandardov bývania a zabezpečenie prístupu k pitnej vode a kanalizácii</w:t>
      </w:r>
      <w:r w:rsidRPr="0044475E">
        <w:rPr>
          <w:i/>
          <w:color w:val="0D0D0D" w:themeColor="text1" w:themeTint="F2"/>
        </w:rPr>
        <w:t>, prípadne budova</w:t>
      </w:r>
      <w:r w:rsidR="0058410B" w:rsidRPr="0044475E">
        <w:rPr>
          <w:i/>
          <w:color w:val="0D0D0D" w:themeColor="text1" w:themeTint="F2"/>
        </w:rPr>
        <w:t>nia</w:t>
      </w:r>
      <w:r w:rsidRPr="0044475E">
        <w:rPr>
          <w:i/>
          <w:color w:val="0D0D0D" w:themeColor="text1" w:themeTint="F2"/>
        </w:rPr>
        <w:t xml:space="preserve"> miestn</w:t>
      </w:r>
      <w:r w:rsidR="0058410B" w:rsidRPr="0044475E">
        <w:rPr>
          <w:i/>
          <w:color w:val="0D0D0D" w:themeColor="text1" w:themeTint="F2"/>
        </w:rPr>
        <w:t>ych</w:t>
      </w:r>
      <w:r w:rsidRPr="0044475E">
        <w:rPr>
          <w:i/>
          <w:color w:val="0D0D0D" w:themeColor="text1" w:themeTint="F2"/>
        </w:rPr>
        <w:t xml:space="preserve"> komunikáci</w:t>
      </w:r>
      <w:r w:rsidR="0058410B" w:rsidRPr="0044475E">
        <w:rPr>
          <w:i/>
          <w:color w:val="0D0D0D" w:themeColor="text1" w:themeTint="F2"/>
        </w:rPr>
        <w:t>í</w:t>
      </w:r>
      <w:r w:rsidRPr="0044475E">
        <w:rPr>
          <w:i/>
          <w:color w:val="0D0D0D" w:themeColor="text1" w:themeTint="F2"/>
        </w:rPr>
        <w:t>. V ďalšom období budú preto financie z EŠIF použité na vysporiadanie pozemkov</w:t>
      </w:r>
      <w:r w:rsidR="00AA281C" w:rsidRPr="0044475E">
        <w:t xml:space="preserve"> </w:t>
      </w:r>
      <w:r w:rsidR="00AA281C" w:rsidRPr="0044475E">
        <w:rPr>
          <w:i/>
          <w:color w:val="0D0D0D" w:themeColor="text1" w:themeTint="F2"/>
        </w:rPr>
        <w:t xml:space="preserve">aj o </w:t>
      </w:r>
      <w:r w:rsidR="00D71404" w:rsidRPr="0044475E">
        <w:rPr>
          <w:i/>
          <w:color w:val="0D0D0D" w:themeColor="text1" w:themeTint="F2"/>
        </w:rPr>
        <w:t>priľahlé</w:t>
      </w:r>
      <w:r w:rsidR="00AA281C" w:rsidRPr="0044475E">
        <w:rPr>
          <w:i/>
          <w:color w:val="0D0D0D" w:themeColor="text1" w:themeTint="F2"/>
        </w:rPr>
        <w:t xml:space="preserve"> alebo iné územia súvisiace s komplexným procesom vysporiadania (napr. aj ak osídlenie MRK je záplavovom území a nie je možné vysporiadať pozemky).</w:t>
      </w:r>
      <w:r w:rsidRPr="0044475E">
        <w:rPr>
          <w:i/>
          <w:color w:val="0D0D0D" w:themeColor="text1" w:themeTint="F2"/>
        </w:rPr>
        <w:t xml:space="preserve"> s cieľom znížiť počet nelegálnych obydlí charakterizovaných zároveň extrémne nízkymi hygienickými normami.</w:t>
      </w:r>
    </w:p>
    <w:p w14:paraId="318D2F88" w14:textId="77777777" w:rsidR="00083C9C" w:rsidRPr="0044475E" w:rsidRDefault="00083C9C">
      <w:pPr>
        <w:pStyle w:val="Odsekzoznamu"/>
        <w:spacing w:before="0" w:after="0" w:line="240" w:lineRule="auto"/>
        <w:jc w:val="both"/>
        <w:rPr>
          <w:szCs w:val="24"/>
          <w:lang w:val="sk-SK"/>
        </w:rPr>
      </w:pPr>
    </w:p>
    <w:p w14:paraId="6C3F549E" w14:textId="33A4A208" w:rsidR="007102A3" w:rsidRPr="0044475E" w:rsidRDefault="007102A3">
      <w:pPr>
        <w:pStyle w:val="Odsekzoznamu"/>
        <w:numPr>
          <w:ilvl w:val="0"/>
          <w:numId w:val="57"/>
        </w:numPr>
        <w:spacing w:before="0" w:after="0" w:line="240" w:lineRule="auto"/>
        <w:jc w:val="both"/>
        <w:rPr>
          <w:b/>
          <w:bCs/>
          <w:szCs w:val="24"/>
          <w:lang w:val="sk-SK"/>
        </w:rPr>
      </w:pPr>
      <w:r w:rsidRPr="0044475E">
        <w:rPr>
          <w:b/>
          <w:bCs/>
          <w:szCs w:val="24"/>
          <w:lang w:val="sk-SK"/>
        </w:rPr>
        <w:t> </w:t>
      </w:r>
      <w:r w:rsidR="0036625A" w:rsidRPr="0044475E">
        <w:rPr>
          <w:b/>
          <w:bCs/>
          <w:szCs w:val="24"/>
          <w:lang w:val="sk-SK"/>
        </w:rPr>
        <w:t xml:space="preserve">dobudovanie komunitných centier a </w:t>
      </w:r>
      <w:r w:rsidRPr="0044475E">
        <w:rPr>
          <w:b/>
          <w:bCs/>
          <w:szCs w:val="24"/>
          <w:lang w:val="sk-SK"/>
        </w:rPr>
        <w:t xml:space="preserve">zlepšenie </w:t>
      </w:r>
      <w:r w:rsidR="0036625A" w:rsidRPr="0044475E">
        <w:rPr>
          <w:b/>
          <w:bCs/>
          <w:szCs w:val="24"/>
          <w:lang w:val="sk-SK"/>
        </w:rPr>
        <w:t xml:space="preserve">ich </w:t>
      </w:r>
      <w:r w:rsidR="009B52A5" w:rsidRPr="0044475E">
        <w:rPr>
          <w:b/>
          <w:bCs/>
          <w:szCs w:val="24"/>
          <w:lang w:val="sk-SK"/>
        </w:rPr>
        <w:t>vybavenosti</w:t>
      </w:r>
      <w:r w:rsidR="005D5040" w:rsidRPr="0044475E">
        <w:rPr>
          <w:b/>
          <w:bCs/>
          <w:szCs w:val="24"/>
          <w:lang w:val="sk-SK"/>
        </w:rPr>
        <w:t>;</w:t>
      </w:r>
    </w:p>
    <w:p w14:paraId="36A8BFBC" w14:textId="7CAE097C" w:rsidR="007102A3" w:rsidRPr="0044475E" w:rsidRDefault="007102A3">
      <w:pPr>
        <w:spacing w:after="0"/>
        <w:jc w:val="both"/>
        <w:rPr>
          <w:i/>
          <w:color w:val="0D0D0D" w:themeColor="text1" w:themeTint="F2"/>
        </w:rPr>
      </w:pPr>
      <w:r w:rsidRPr="0044475E">
        <w:rPr>
          <w:i/>
          <w:color w:val="0D0D0D" w:themeColor="text1" w:themeTint="F2"/>
        </w:rPr>
        <w:t xml:space="preserve">V minulosti vybudovaná sieť komunitných centier predstavuje potenciál pre lepšie začlenenie osôb z marginalizovaných komunít. V nadväznosti na podporu ich činnosti v prospech členov komunít bude potrebné zabezpečiť investície do ich materiálno-technického vybavenia tak, aby boli lepšie pripravené poskytovať intervencie cielené na začleňovanie znevýhodnených osôb do </w:t>
      </w:r>
      <w:r w:rsidR="002C6D7F" w:rsidRPr="0044475E">
        <w:rPr>
          <w:i/>
          <w:color w:val="0D0D0D" w:themeColor="text1" w:themeTint="F2"/>
        </w:rPr>
        <w:t xml:space="preserve">života spoločnosti, vrátane vzdelávania a trhu práce. Opodstatnenosť takejto investície potvrdzujú aj skúsenosti z krízy vyvolanej pandémiou COVID-19. </w:t>
      </w:r>
    </w:p>
    <w:p w14:paraId="6B016480" w14:textId="77777777" w:rsidR="007102A3" w:rsidRPr="0044475E" w:rsidRDefault="007102A3">
      <w:pPr>
        <w:pStyle w:val="Odsekzoznamu"/>
        <w:spacing w:before="0" w:after="0" w:line="240" w:lineRule="auto"/>
        <w:jc w:val="both"/>
        <w:rPr>
          <w:b/>
          <w:bCs/>
          <w:szCs w:val="24"/>
          <w:lang w:val="sk-SK"/>
        </w:rPr>
      </w:pPr>
    </w:p>
    <w:p w14:paraId="58065C57" w14:textId="431E45C5" w:rsidR="005D5040" w:rsidRPr="0044475E" w:rsidRDefault="005D5040">
      <w:pPr>
        <w:pStyle w:val="Odsekzoznamu"/>
        <w:numPr>
          <w:ilvl w:val="0"/>
          <w:numId w:val="57"/>
        </w:numPr>
        <w:spacing w:before="0" w:after="0" w:line="240" w:lineRule="auto"/>
        <w:jc w:val="both"/>
        <w:rPr>
          <w:b/>
          <w:szCs w:val="24"/>
          <w:lang w:val="sk-SK"/>
        </w:rPr>
      </w:pPr>
      <w:r w:rsidRPr="0044475E">
        <w:rPr>
          <w:b/>
          <w:szCs w:val="24"/>
          <w:lang w:val="sk-SK"/>
        </w:rPr>
        <w:t xml:space="preserve">budovanie </w:t>
      </w:r>
      <w:r w:rsidR="00923250" w:rsidRPr="0044475E">
        <w:rPr>
          <w:b/>
          <w:szCs w:val="24"/>
          <w:lang w:val="sk-SK"/>
        </w:rPr>
        <w:t xml:space="preserve">alebo modernizácia </w:t>
      </w:r>
      <w:r w:rsidRPr="0044475E">
        <w:rPr>
          <w:b/>
          <w:szCs w:val="24"/>
          <w:lang w:val="sk-SK"/>
        </w:rPr>
        <w:t>infraštruktúry nájomného bývania</w:t>
      </w:r>
      <w:r w:rsidR="00FF5A49" w:rsidRPr="0044475E">
        <w:rPr>
          <w:b/>
          <w:szCs w:val="24"/>
          <w:lang w:val="sk-SK"/>
        </w:rPr>
        <w:t>;</w:t>
      </w:r>
    </w:p>
    <w:p w14:paraId="461FD424" w14:textId="77777777" w:rsidR="002A3AE6" w:rsidRPr="0044475E" w:rsidRDefault="002A3AE6">
      <w:pPr>
        <w:tabs>
          <w:tab w:val="left" w:pos="1134"/>
        </w:tabs>
        <w:jc w:val="both"/>
        <w:rPr>
          <w:i/>
          <w:iCs/>
          <w:color w:val="000000"/>
          <w:spacing w:val="-5"/>
        </w:rPr>
      </w:pPr>
      <w:r w:rsidRPr="0044475E">
        <w:rPr>
          <w:i/>
          <w:iCs/>
          <w:color w:val="000000"/>
          <w:spacing w:val="-5"/>
        </w:rPr>
        <w:t xml:space="preserve">Priemerná cena bývania na Slovensku v poslednom štvrťroku minulého roka vystúpila na rekord. Tempo medziročného rastu cien bytov a domov bolo najvyššie za posledných 12 rokov. Za celý minulý rok sa ceny bývania na Slovensku zvýšili dvojciferným tempom, respektíve najrýchlejšie od roku 2008. Problém cenovej dostupnosti bývania sa prehlbuje a je možné očakávať negatívny vývoj aj s ohľadom na dopad pandémie Covid-19. </w:t>
      </w:r>
    </w:p>
    <w:p w14:paraId="4E1A422B" w14:textId="4DE8CA7F" w:rsidR="002A3AE6" w:rsidRPr="0044475E" w:rsidRDefault="002A3AE6">
      <w:pPr>
        <w:tabs>
          <w:tab w:val="left" w:pos="1134"/>
        </w:tabs>
        <w:jc w:val="both"/>
        <w:rPr>
          <w:i/>
          <w:iCs/>
          <w:color w:val="000000"/>
          <w:spacing w:val="-5"/>
        </w:rPr>
      </w:pPr>
      <w:r w:rsidRPr="0044475E">
        <w:rPr>
          <w:i/>
          <w:iCs/>
        </w:rPr>
        <w:t xml:space="preserve">Dostupnosť bývania je v súčasnosti celosvetovou výzvou, ktorej čelíme tak na miestnej, regionálnej, národnej, ako aj nadnárodnej úrovni. Vo veľkej miere je tento stav spôsobený nástupom neoliberalizmu v 80-tych rokoch minulého storočia. Ten okrem iného znamenal ústup zásahov štátu do bývania a vnímanie bývania ako osobného statku jednotlivca. V celosvetovom meradle trhy zlyhávajú v poskytovaní primeraného bývania obyvateľom. Nedostupnosťou bývania sú extrémne ohrozené skupiny obyvateľov s nízkym príjmom, jednočlenné rodiny s deťmi, zdravotne postihnutí, mladí pracujúci a znevýhodnené skupiny obyvateľov, ako aj mnoho ďalších. Pre danú skupinu je preto potrebné podporovať a rozvíjať </w:t>
      </w:r>
      <w:r w:rsidR="00B8672A" w:rsidRPr="0044475E">
        <w:rPr>
          <w:i/>
          <w:iCs/>
        </w:rPr>
        <w:t>cenovo dostupné</w:t>
      </w:r>
      <w:r w:rsidR="00086941" w:rsidRPr="0044475E">
        <w:rPr>
          <w:i/>
          <w:iCs/>
        </w:rPr>
        <w:t xml:space="preserve"> a prístupné</w:t>
      </w:r>
      <w:r w:rsidR="00B8672A" w:rsidRPr="0044475E">
        <w:rPr>
          <w:i/>
          <w:iCs/>
        </w:rPr>
        <w:t xml:space="preserve"> </w:t>
      </w:r>
      <w:r w:rsidRPr="0044475E">
        <w:rPr>
          <w:i/>
          <w:iCs/>
        </w:rPr>
        <w:t xml:space="preserve">sociálne bývanie </w:t>
      </w:r>
      <w:r w:rsidR="00A41A2D" w:rsidRPr="0044475E">
        <w:rPr>
          <w:i/>
          <w:iCs/>
        </w:rPr>
        <w:t xml:space="preserve">napr. </w:t>
      </w:r>
      <w:r w:rsidRPr="0044475E">
        <w:rPr>
          <w:i/>
          <w:iCs/>
        </w:rPr>
        <w:t>s</w:t>
      </w:r>
      <w:r w:rsidR="00A41A2D" w:rsidRPr="0044475E">
        <w:rPr>
          <w:i/>
          <w:iCs/>
        </w:rPr>
        <w:t> </w:t>
      </w:r>
      <w:r w:rsidRPr="0044475E">
        <w:rPr>
          <w:i/>
          <w:iCs/>
        </w:rPr>
        <w:t>prvkami housing first</w:t>
      </w:r>
      <w:r w:rsidR="00A41A2D" w:rsidRPr="0044475E">
        <w:rPr>
          <w:i/>
          <w:iCs/>
        </w:rPr>
        <w:t xml:space="preserve"> a pod</w:t>
      </w:r>
      <w:r w:rsidRPr="0044475E">
        <w:rPr>
          <w:i/>
          <w:iCs/>
        </w:rPr>
        <w:t>.</w:t>
      </w:r>
    </w:p>
    <w:p w14:paraId="60694456" w14:textId="77777777" w:rsidR="002A3AE6" w:rsidRPr="0044475E" w:rsidRDefault="002A3AE6">
      <w:pPr>
        <w:spacing w:after="0"/>
        <w:jc w:val="both"/>
        <w:rPr>
          <w:i/>
          <w:iCs/>
          <w:color w:val="000000" w:themeColor="text1"/>
          <w:shd w:val="clear" w:color="auto" w:fill="FFFFFF"/>
        </w:rPr>
      </w:pPr>
      <w:r w:rsidRPr="0044475E">
        <w:rPr>
          <w:i/>
          <w:iCs/>
          <w:color w:val="000000" w:themeColor="text1"/>
          <w:shd w:val="clear" w:color="auto" w:fill="FFFFFF"/>
        </w:rPr>
        <w:t xml:space="preserve">Sociálne bývanie je v slovenskej legislatíve vymedzené ako bývanie obstarané s použitím verejných prostriedkov určené na primerané a ľudsky dôstojné bývanie fyzických osôb, ktoré si nemôžu obstarať </w:t>
      </w:r>
      <w:r w:rsidRPr="0044475E">
        <w:rPr>
          <w:i/>
          <w:iCs/>
          <w:color w:val="000000" w:themeColor="text1"/>
          <w:shd w:val="clear" w:color="auto" w:fill="FFFFFF"/>
        </w:rPr>
        <w:lastRenderedPageBreak/>
        <w:t>bývanie vlastným pričinením. Sociálne bývanie je aj bývanie alebo ubytovanie financované s použitím verejných prostriedkov a poskytované v rámci starostlivosti podľa osobitných predpisov.</w:t>
      </w:r>
    </w:p>
    <w:p w14:paraId="416F737B" w14:textId="76AD4FD0" w:rsidR="002A3AE6" w:rsidRPr="0044475E" w:rsidRDefault="002A3AE6">
      <w:pPr>
        <w:tabs>
          <w:tab w:val="left" w:pos="1134"/>
        </w:tabs>
        <w:spacing w:after="0"/>
        <w:jc w:val="both"/>
        <w:rPr>
          <w:i/>
          <w:iCs/>
        </w:rPr>
      </w:pPr>
      <w:r w:rsidRPr="0044475E">
        <w:rPr>
          <w:i/>
          <w:iCs/>
          <w:color w:val="000000" w:themeColor="text1"/>
          <w:shd w:val="clear" w:color="auto" w:fill="FFFFFF"/>
        </w:rPr>
        <w:t xml:space="preserve">S cieľom zabezpečiť účinnú </w:t>
      </w:r>
      <w:r w:rsidR="009456AA" w:rsidRPr="0044475E">
        <w:rPr>
          <w:i/>
          <w:iCs/>
          <w:color w:val="000000" w:themeColor="text1"/>
          <w:shd w:val="clear" w:color="auto" w:fill="FFFFFF"/>
        </w:rPr>
        <w:t>ochranu</w:t>
      </w:r>
      <w:r w:rsidR="00086941" w:rsidRPr="0044475E">
        <w:rPr>
          <w:i/>
          <w:iCs/>
          <w:color w:val="000000" w:themeColor="text1"/>
          <w:shd w:val="clear" w:color="auto" w:fill="FFFFFF"/>
        </w:rPr>
        <w:t xml:space="preserve"> </w:t>
      </w:r>
      <w:r w:rsidRPr="0044475E">
        <w:rPr>
          <w:i/>
          <w:iCs/>
          <w:color w:val="000000" w:themeColor="text1"/>
          <w:shd w:val="clear" w:color="auto" w:fill="FFFFFF"/>
        </w:rPr>
        <w:t xml:space="preserve">najviac ohrozených skupín obyvateľov bude potrebné zabezpečiť </w:t>
      </w:r>
      <w:r w:rsidRPr="0044475E">
        <w:rPr>
          <w:i/>
          <w:iCs/>
        </w:rPr>
        <w:t>podporu bývania aj prostredníctvom sociálnych podnikov bývania a pridruženej sociálnej služby, ktorá prispeje k úspešnej integrácii obyvateľov do bežného života. Teda prepojenie kapitálových výdavkov určených na obstaranie bývania a bežných výdavkov určených na asistenciu aplikovanú v</w:t>
      </w:r>
      <w:r w:rsidR="00A41A2D" w:rsidRPr="0044475E">
        <w:rPr>
          <w:i/>
          <w:iCs/>
        </w:rPr>
        <w:t> </w:t>
      </w:r>
      <w:r w:rsidRPr="0044475E">
        <w:rPr>
          <w:i/>
          <w:iCs/>
        </w:rPr>
        <w:t>prístupe</w:t>
      </w:r>
      <w:r w:rsidR="00A41A2D" w:rsidRPr="0044475E">
        <w:rPr>
          <w:i/>
          <w:iCs/>
        </w:rPr>
        <w:t xml:space="preserve"> napr.</w:t>
      </w:r>
      <w:r w:rsidRPr="0044475E">
        <w:rPr>
          <w:i/>
          <w:iCs/>
        </w:rPr>
        <w:t xml:space="preserve"> housing first (napr. soc. služba, poradenstvo, peer to peer, sprevádzanie</w:t>
      </w:r>
      <w:r w:rsidR="00A41A2D" w:rsidRPr="0044475E">
        <w:rPr>
          <w:i/>
          <w:iCs/>
        </w:rPr>
        <w:t>, asistenti bývania</w:t>
      </w:r>
      <w:r w:rsidRPr="0044475E">
        <w:rPr>
          <w:i/>
          <w:iCs/>
        </w:rPr>
        <w:t xml:space="preserve"> a pod.).</w:t>
      </w:r>
    </w:p>
    <w:p w14:paraId="6BAE0029" w14:textId="77777777" w:rsidR="002A3AE6" w:rsidRPr="0044475E" w:rsidRDefault="002A3AE6">
      <w:pPr>
        <w:tabs>
          <w:tab w:val="left" w:pos="1134"/>
        </w:tabs>
        <w:spacing w:after="0"/>
        <w:jc w:val="both"/>
        <w:rPr>
          <w:i/>
          <w:iCs/>
        </w:rPr>
      </w:pPr>
      <w:r w:rsidRPr="0044475E">
        <w:rPr>
          <w:i/>
          <w:iCs/>
        </w:rPr>
        <w:t>Sociálne podniky bývania dosahujú pozitívny sociálny vplyv prostredníctvom zabezpečovania spoločensky prospešného nájomného bývania, pod ktorým sa rozumie poskytovanie bývania, správy, údržby a obnovy bytového fondu prostredníctvom výstavby, prestavby alebo obstarania bytov na účely ich nájmu oprávneným osobám alebo prostredníctvom nájmu bytov týmto fyzickým osobám. Pozitívny sociálny vplyv sa v prípade sociálneho podniku bývania meria prostredníctvom počtu bytov vo výstavbe, prestavbe alebo obstaraných bytov alebo percentom prenajímaných bytov.</w:t>
      </w:r>
    </w:p>
    <w:p w14:paraId="440D01BE" w14:textId="77777777" w:rsidR="00FF5A49" w:rsidRPr="0044475E" w:rsidRDefault="00FF5A49">
      <w:pPr>
        <w:spacing w:before="0" w:after="0"/>
        <w:jc w:val="both"/>
      </w:pPr>
    </w:p>
    <w:p w14:paraId="364B85EF" w14:textId="77777777" w:rsidR="00C41E62" w:rsidRPr="0044475E" w:rsidRDefault="00C41E62" w:rsidP="00C41E62">
      <w:pPr>
        <w:spacing w:before="0" w:after="0"/>
        <w:jc w:val="both"/>
        <w:rPr>
          <w:b/>
          <w:i/>
        </w:rPr>
      </w:pPr>
      <w:r w:rsidRPr="0044475E">
        <w:rPr>
          <w:i/>
          <w:iCs/>
          <w:noProof/>
        </w:rPr>
        <w:t>Hlavné cieľové skupiny:</w:t>
      </w:r>
    </w:p>
    <w:p w14:paraId="0A5DFEF7" w14:textId="77777777" w:rsidR="00C41E62" w:rsidRPr="0044475E" w:rsidRDefault="00C41E62" w:rsidP="00C41E62">
      <w:pPr>
        <w:pStyle w:val="Odsekzoznamu"/>
        <w:widowControl w:val="0"/>
        <w:numPr>
          <w:ilvl w:val="0"/>
          <w:numId w:val="174"/>
        </w:numPr>
        <w:tabs>
          <w:tab w:val="left" w:pos="1663"/>
        </w:tabs>
        <w:autoSpaceDE w:val="0"/>
        <w:autoSpaceDN w:val="0"/>
        <w:spacing w:before="0" w:after="0" w:line="240" w:lineRule="auto"/>
        <w:jc w:val="both"/>
        <w:rPr>
          <w:b/>
          <w:szCs w:val="24"/>
          <w:lang w:val="sk-SK"/>
        </w:rPr>
      </w:pPr>
      <w:r w:rsidRPr="0044475E">
        <w:rPr>
          <w:color w:val="0D0D0D" w:themeColor="text1" w:themeTint="F2"/>
          <w:lang w:val="sk-SK"/>
        </w:rPr>
        <w:t>obyvatelia MRK</w:t>
      </w:r>
    </w:p>
    <w:p w14:paraId="530AF4BD" w14:textId="77777777" w:rsidR="00C41E62" w:rsidRPr="0044475E" w:rsidRDefault="00C41E62" w:rsidP="00C41E62">
      <w:pPr>
        <w:pStyle w:val="Odsekzoznamu"/>
        <w:widowControl w:val="0"/>
        <w:numPr>
          <w:ilvl w:val="0"/>
          <w:numId w:val="174"/>
        </w:numPr>
        <w:tabs>
          <w:tab w:val="left" w:pos="1663"/>
        </w:tabs>
        <w:autoSpaceDE w:val="0"/>
        <w:autoSpaceDN w:val="0"/>
        <w:spacing w:before="0" w:after="0" w:line="240" w:lineRule="auto"/>
        <w:jc w:val="both"/>
        <w:rPr>
          <w:b/>
          <w:szCs w:val="24"/>
          <w:lang w:val="sk-SK"/>
        </w:rPr>
      </w:pPr>
      <w:r w:rsidRPr="0044475E">
        <w:rPr>
          <w:color w:val="0D0D0D" w:themeColor="text1" w:themeTint="F2"/>
          <w:lang w:val="sk-SK"/>
        </w:rPr>
        <w:t>deti</w:t>
      </w:r>
    </w:p>
    <w:p w14:paraId="665BDA8A" w14:textId="77777777" w:rsidR="00C41E62" w:rsidRPr="0044475E" w:rsidRDefault="00C41E62" w:rsidP="00C41E62">
      <w:pPr>
        <w:pStyle w:val="Odsekzoznamu"/>
        <w:widowControl w:val="0"/>
        <w:numPr>
          <w:ilvl w:val="0"/>
          <w:numId w:val="174"/>
        </w:numPr>
        <w:tabs>
          <w:tab w:val="left" w:pos="1663"/>
        </w:tabs>
        <w:autoSpaceDE w:val="0"/>
        <w:autoSpaceDN w:val="0"/>
        <w:spacing w:before="0" w:after="0" w:line="240" w:lineRule="auto"/>
        <w:jc w:val="both"/>
        <w:rPr>
          <w:b/>
          <w:szCs w:val="24"/>
          <w:lang w:val="sk-SK"/>
        </w:rPr>
      </w:pPr>
      <w:r w:rsidRPr="0044475E">
        <w:rPr>
          <w:iCs/>
          <w:lang w:val="sk-SK"/>
        </w:rPr>
        <w:t xml:space="preserve">obyvatelia s nízkym príjmom </w:t>
      </w:r>
    </w:p>
    <w:p w14:paraId="6CDBBED7" w14:textId="77777777" w:rsidR="00C41E62" w:rsidRPr="0044475E" w:rsidRDefault="00C41E62" w:rsidP="00C41E62">
      <w:pPr>
        <w:pStyle w:val="Odsekzoznamu"/>
        <w:widowControl w:val="0"/>
        <w:numPr>
          <w:ilvl w:val="0"/>
          <w:numId w:val="174"/>
        </w:numPr>
        <w:tabs>
          <w:tab w:val="left" w:pos="1663"/>
        </w:tabs>
        <w:autoSpaceDE w:val="0"/>
        <w:autoSpaceDN w:val="0"/>
        <w:spacing w:before="0" w:after="0" w:line="240" w:lineRule="auto"/>
        <w:jc w:val="both"/>
        <w:rPr>
          <w:b/>
          <w:szCs w:val="24"/>
          <w:lang w:val="sk-SK"/>
        </w:rPr>
      </w:pPr>
      <w:r w:rsidRPr="0044475E">
        <w:rPr>
          <w:iCs/>
          <w:lang w:val="sk-SK"/>
        </w:rPr>
        <w:t>jednočlenné rodiny s deťmi</w:t>
      </w:r>
    </w:p>
    <w:p w14:paraId="45352EB9" w14:textId="3DAA2FF9" w:rsidR="00C41E62" w:rsidRPr="0044475E" w:rsidRDefault="0036625A" w:rsidP="00C41E62">
      <w:pPr>
        <w:pStyle w:val="Odsekzoznamu"/>
        <w:widowControl w:val="0"/>
        <w:numPr>
          <w:ilvl w:val="0"/>
          <w:numId w:val="174"/>
        </w:numPr>
        <w:tabs>
          <w:tab w:val="left" w:pos="1663"/>
        </w:tabs>
        <w:autoSpaceDE w:val="0"/>
        <w:autoSpaceDN w:val="0"/>
        <w:spacing w:before="0" w:after="0" w:line="240" w:lineRule="auto"/>
        <w:jc w:val="both"/>
        <w:rPr>
          <w:b/>
          <w:szCs w:val="24"/>
          <w:lang w:val="sk-SK"/>
        </w:rPr>
      </w:pPr>
      <w:r w:rsidRPr="0044475E">
        <w:rPr>
          <w:iCs/>
          <w:lang w:val="sk-SK"/>
        </w:rPr>
        <w:t xml:space="preserve">osoby so </w:t>
      </w:r>
      <w:r w:rsidR="00C41E62" w:rsidRPr="0044475E">
        <w:rPr>
          <w:iCs/>
          <w:lang w:val="sk-SK"/>
        </w:rPr>
        <w:t>zdravotn</w:t>
      </w:r>
      <w:r w:rsidRPr="0044475E">
        <w:rPr>
          <w:iCs/>
          <w:lang w:val="sk-SK"/>
        </w:rPr>
        <w:t>ým</w:t>
      </w:r>
      <w:r w:rsidR="00C41E62" w:rsidRPr="0044475E">
        <w:rPr>
          <w:iCs/>
          <w:lang w:val="sk-SK"/>
        </w:rPr>
        <w:t xml:space="preserve"> postihnutí</w:t>
      </w:r>
      <w:r w:rsidRPr="0044475E">
        <w:rPr>
          <w:iCs/>
          <w:lang w:val="sk-SK"/>
        </w:rPr>
        <w:t>m</w:t>
      </w:r>
    </w:p>
    <w:p w14:paraId="244E4959" w14:textId="77777777" w:rsidR="00C41E62" w:rsidRPr="0044475E" w:rsidRDefault="00C41E62" w:rsidP="00C41E62">
      <w:pPr>
        <w:pStyle w:val="Odsekzoznamu"/>
        <w:widowControl w:val="0"/>
        <w:numPr>
          <w:ilvl w:val="0"/>
          <w:numId w:val="174"/>
        </w:numPr>
        <w:tabs>
          <w:tab w:val="left" w:pos="1663"/>
        </w:tabs>
        <w:autoSpaceDE w:val="0"/>
        <w:autoSpaceDN w:val="0"/>
        <w:spacing w:before="0" w:after="0" w:line="240" w:lineRule="auto"/>
        <w:jc w:val="both"/>
        <w:rPr>
          <w:b/>
          <w:szCs w:val="24"/>
          <w:lang w:val="sk-SK"/>
        </w:rPr>
      </w:pPr>
      <w:r w:rsidRPr="0044475E">
        <w:rPr>
          <w:iCs/>
          <w:lang w:val="sk-SK"/>
        </w:rPr>
        <w:t xml:space="preserve">mladí pracujúci </w:t>
      </w:r>
    </w:p>
    <w:p w14:paraId="6A60A283" w14:textId="77777777" w:rsidR="00C41E62" w:rsidRPr="0044475E" w:rsidRDefault="00C41E62" w:rsidP="00C41E62">
      <w:pPr>
        <w:spacing w:before="0" w:after="0"/>
        <w:jc w:val="both"/>
      </w:pPr>
    </w:p>
    <w:p w14:paraId="3AB469CC" w14:textId="77777777" w:rsidR="00C41E62" w:rsidRPr="0044475E" w:rsidRDefault="00C41E62">
      <w:pPr>
        <w:spacing w:before="0" w:after="0"/>
        <w:jc w:val="both"/>
      </w:pPr>
    </w:p>
    <w:p w14:paraId="40F039C1" w14:textId="16391244" w:rsidR="00127630" w:rsidRPr="0044475E" w:rsidRDefault="00127630" w:rsidP="000E78B2">
      <w:pPr>
        <w:pStyle w:val="Nadpis5"/>
        <w:numPr>
          <w:ilvl w:val="4"/>
          <w:numId w:val="93"/>
        </w:numPr>
        <w:ind w:left="0" w:firstLine="0"/>
        <w:rPr>
          <w:rFonts w:ascii="Times New Roman" w:eastAsia="Times New Roman" w:hAnsi="Times New Roman" w:cs="Times New Roman"/>
          <w:b/>
          <w:i/>
          <w:sz w:val="24"/>
          <w:szCs w:val="24"/>
          <w:lang w:eastAsia="en-US"/>
        </w:rPr>
      </w:pPr>
      <w:bookmarkStart w:id="245" w:name="_Toc82617182"/>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 xml:space="preserve">cieľ ERDF </w:t>
      </w:r>
      <w:r w:rsidR="00F63A38" w:rsidRPr="0044475E">
        <w:rPr>
          <w:rFonts w:ascii="Times New Roman" w:hAnsi="Times New Roman" w:cs="Times New Roman"/>
          <w:b/>
          <w:sz w:val="24"/>
          <w:szCs w:val="24"/>
        </w:rPr>
        <w:t>v</w:t>
      </w:r>
      <w:r w:rsidRPr="0044475E">
        <w:rPr>
          <w:rFonts w:ascii="Times New Roman" w:hAnsi="Times New Roman" w:cs="Times New Roman"/>
          <w:b/>
          <w:sz w:val="24"/>
          <w:szCs w:val="24"/>
        </w:rPr>
        <w:t>)</w:t>
      </w:r>
      <w:r w:rsidR="000E78B2" w:rsidRPr="0044475E">
        <w:rPr>
          <w:rFonts w:ascii="Times New Roman" w:hAnsi="Times New Roman" w:cs="Times New Roman"/>
          <w:b/>
          <w:sz w:val="24"/>
          <w:szCs w:val="24"/>
        </w:rPr>
        <w:t xml:space="preserve">: </w:t>
      </w:r>
      <w:r w:rsidR="000E78B2" w:rsidRPr="0044475E">
        <w:rPr>
          <w:rFonts w:ascii="Times New Roman" w:eastAsia="Times New Roman" w:hAnsi="Times New Roman" w:cs="Times New Roman"/>
          <w:b/>
          <w:i/>
          <w:sz w:val="24"/>
          <w:szCs w:val="24"/>
          <w:lang w:eastAsia="en-US"/>
        </w:rPr>
        <w:t>zabezpečenie rovného prístupu k zdravotnej starostlivosti a zvýšenie odolnosti systémov zdravotnej starostlivosti vrátane primárnej starostlivosti a podpory prechodu z</w:t>
      </w:r>
      <w:r w:rsidR="009A327A">
        <w:rPr>
          <w:rFonts w:ascii="Times New Roman" w:eastAsia="Times New Roman" w:hAnsi="Times New Roman" w:cs="Times New Roman"/>
          <w:b/>
          <w:i/>
          <w:sz w:val="24"/>
          <w:szCs w:val="24"/>
          <w:lang w:eastAsia="en-US"/>
        </w:rPr>
        <w:t>  inštitucionálnej</w:t>
      </w:r>
      <w:r w:rsidR="000E78B2" w:rsidRPr="0044475E">
        <w:rPr>
          <w:rFonts w:ascii="Times New Roman" w:eastAsia="Times New Roman" w:hAnsi="Times New Roman" w:cs="Times New Roman"/>
          <w:b/>
          <w:i/>
          <w:sz w:val="24"/>
          <w:szCs w:val="24"/>
          <w:lang w:eastAsia="en-US"/>
        </w:rPr>
        <w:t xml:space="preserve"> starostlivosti na rodinnú a komunitnú starostlivosť</w:t>
      </w:r>
      <w:bookmarkEnd w:id="245"/>
    </w:p>
    <w:p w14:paraId="0B112B86" w14:textId="77777777" w:rsidR="00127630" w:rsidRPr="0044475E" w:rsidRDefault="00127630">
      <w:pPr>
        <w:spacing w:before="0" w:after="0"/>
        <w:jc w:val="both"/>
        <w:rPr>
          <w:b/>
          <w:i/>
        </w:rPr>
      </w:pPr>
    </w:p>
    <w:p w14:paraId="78DF440C" w14:textId="01EEC605" w:rsidR="009D00EC" w:rsidRPr="0044475E" w:rsidRDefault="009D00EC" w:rsidP="008F55F6">
      <w:pPr>
        <w:pStyle w:val="Nadpis6"/>
        <w:numPr>
          <w:ilvl w:val="5"/>
          <w:numId w:val="113"/>
        </w:numPr>
        <w:spacing w:before="0"/>
        <w:rPr>
          <w:rFonts w:ascii="Times New Roman" w:hAnsi="Times New Roman" w:cs="Times New Roman"/>
          <w:b/>
          <w:i w:val="0"/>
          <w:sz w:val="24"/>
          <w:szCs w:val="24"/>
        </w:rPr>
      </w:pPr>
      <w:bookmarkStart w:id="246" w:name="_Toc82617183"/>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46"/>
    </w:p>
    <w:p w14:paraId="67D1DB84" w14:textId="77777777" w:rsidR="009D00EC" w:rsidRPr="0044475E" w:rsidRDefault="009D00EC" w:rsidP="00242156">
      <w:pPr>
        <w:spacing w:before="0" w:after="0"/>
        <w:jc w:val="both"/>
        <w:rPr>
          <w:b/>
          <w:i/>
        </w:rPr>
      </w:pPr>
    </w:p>
    <w:p w14:paraId="2CBF5B05" w14:textId="77777777" w:rsidR="00127630" w:rsidRPr="0044475E" w:rsidRDefault="00127630" w:rsidP="00242156">
      <w:pPr>
        <w:spacing w:before="0"/>
        <w:jc w:val="both"/>
      </w:pPr>
      <w:r w:rsidRPr="0044475E">
        <w:t>Typy aktivít:</w:t>
      </w:r>
    </w:p>
    <w:p w14:paraId="44139027" w14:textId="44FF308F" w:rsidR="00F63A38" w:rsidRPr="0044475E" w:rsidRDefault="00F63A38">
      <w:pPr>
        <w:pStyle w:val="Odsekzoznamu"/>
        <w:numPr>
          <w:ilvl w:val="0"/>
          <w:numId w:val="57"/>
        </w:numPr>
        <w:spacing w:before="0" w:after="0" w:line="240" w:lineRule="auto"/>
        <w:jc w:val="both"/>
        <w:rPr>
          <w:b/>
          <w:szCs w:val="24"/>
          <w:lang w:val="sk-SK"/>
        </w:rPr>
      </w:pPr>
      <w:r w:rsidRPr="0044475E">
        <w:rPr>
          <w:b/>
          <w:szCs w:val="24"/>
          <w:lang w:val="sk-SK"/>
        </w:rPr>
        <w:t xml:space="preserve">budovanie, rekonštrukcia a debarierizácia zariadení </w:t>
      </w:r>
      <w:r w:rsidR="002A55B3" w:rsidRPr="0044475E">
        <w:rPr>
          <w:b/>
          <w:szCs w:val="24"/>
          <w:lang w:val="sk-SK"/>
        </w:rPr>
        <w:t>SPODaSK</w:t>
      </w:r>
      <w:r w:rsidRPr="0044475E">
        <w:rPr>
          <w:b/>
          <w:szCs w:val="24"/>
          <w:lang w:val="sk-SK"/>
        </w:rPr>
        <w:t>;</w:t>
      </w:r>
    </w:p>
    <w:p w14:paraId="5CC8FB15" w14:textId="0CF6B445" w:rsidR="00EA70C9" w:rsidRPr="0044475E" w:rsidRDefault="00EA70C9">
      <w:pPr>
        <w:pStyle w:val="Odsekzoznamu"/>
        <w:numPr>
          <w:ilvl w:val="0"/>
          <w:numId w:val="57"/>
        </w:numPr>
        <w:spacing w:before="0" w:after="0" w:line="240" w:lineRule="auto"/>
        <w:jc w:val="both"/>
        <w:rPr>
          <w:b/>
          <w:szCs w:val="24"/>
          <w:lang w:val="sk-SK"/>
        </w:rPr>
      </w:pPr>
      <w:r w:rsidRPr="0044475E">
        <w:rPr>
          <w:b/>
          <w:szCs w:val="24"/>
          <w:lang w:val="sk-SK"/>
        </w:rPr>
        <w:t xml:space="preserve">budovanie zariadení </w:t>
      </w:r>
      <w:r w:rsidR="002A55B3" w:rsidRPr="0044475E">
        <w:rPr>
          <w:b/>
          <w:szCs w:val="24"/>
          <w:lang w:val="sk-SK"/>
        </w:rPr>
        <w:t>SPODaSK na komunitnej úrovni</w:t>
      </w:r>
      <w:r w:rsidRPr="0044475E">
        <w:rPr>
          <w:b/>
          <w:szCs w:val="24"/>
          <w:lang w:val="sk-SK"/>
        </w:rPr>
        <w:t>;</w:t>
      </w:r>
    </w:p>
    <w:p w14:paraId="666B7943" w14:textId="4417ED7C" w:rsidR="002A55B3" w:rsidRPr="0044475E" w:rsidRDefault="002A55B3">
      <w:pPr>
        <w:pStyle w:val="Odsekzoznamu"/>
        <w:numPr>
          <w:ilvl w:val="0"/>
          <w:numId w:val="57"/>
        </w:numPr>
        <w:spacing w:before="0" w:after="0" w:line="240" w:lineRule="auto"/>
        <w:jc w:val="both"/>
        <w:rPr>
          <w:b/>
          <w:szCs w:val="24"/>
          <w:lang w:val="sk-SK"/>
        </w:rPr>
      </w:pPr>
      <w:r w:rsidRPr="0044475E">
        <w:rPr>
          <w:b/>
          <w:szCs w:val="24"/>
          <w:lang w:val="sk-SK"/>
        </w:rPr>
        <w:t>rozvoj IKT nástrojov na výkon opatrení SPODaSK (vrátane opatrení vykonávaných subjektami na základe príslušnej akreditácie)</w:t>
      </w:r>
    </w:p>
    <w:p w14:paraId="2D49E3B6" w14:textId="3540DE03" w:rsidR="00EA70C9" w:rsidRPr="0044475E" w:rsidRDefault="00EA70C9">
      <w:pPr>
        <w:spacing w:after="0"/>
        <w:jc w:val="both"/>
        <w:rPr>
          <w:i/>
          <w:color w:val="0D0D0D" w:themeColor="text1" w:themeTint="F2"/>
        </w:rPr>
      </w:pPr>
      <w:r w:rsidRPr="0044475E">
        <w:rPr>
          <w:i/>
          <w:color w:val="0D0D0D" w:themeColor="text1" w:themeTint="F2"/>
        </w:rPr>
        <w:t>Z</w:t>
      </w:r>
      <w:r w:rsidR="002A55B3" w:rsidRPr="0044475E">
        <w:rPr>
          <w:i/>
          <w:color w:val="0D0D0D" w:themeColor="text1" w:themeTint="F2"/>
        </w:rPr>
        <w:t>o strategických materiálov</w:t>
      </w:r>
      <w:r w:rsidRPr="0044475E">
        <w:rPr>
          <w:i/>
          <w:color w:val="0D0D0D" w:themeColor="text1" w:themeTint="F2"/>
        </w:rPr>
        <w:t xml:space="preserve"> a nastavených legislatívnych podmienok</w:t>
      </w:r>
      <w:r w:rsidR="002A55B3" w:rsidRPr="0044475E">
        <w:rPr>
          <w:i/>
          <w:color w:val="0D0D0D" w:themeColor="text1" w:themeTint="F2"/>
        </w:rPr>
        <w:t xml:space="preserve"> v oblasti náhradnej starostlivosti</w:t>
      </w:r>
      <w:r w:rsidRPr="0044475E">
        <w:rPr>
          <w:i/>
          <w:color w:val="0D0D0D" w:themeColor="text1" w:themeTint="F2"/>
        </w:rPr>
        <w:t xml:space="preserve"> v SR vyplýva naliehavá potreba zachovania kontinuity v doterajších opatreniach a pokračova</w:t>
      </w:r>
      <w:r w:rsidR="002A55B3" w:rsidRPr="0044475E">
        <w:rPr>
          <w:i/>
          <w:color w:val="0D0D0D" w:themeColor="text1" w:themeTint="F2"/>
        </w:rPr>
        <w:t>nia</w:t>
      </w:r>
      <w:r w:rsidRPr="0044475E">
        <w:rPr>
          <w:i/>
          <w:color w:val="0D0D0D" w:themeColor="text1" w:themeTint="F2"/>
        </w:rPr>
        <w:t xml:space="preserve"> v procese prechodu z inštitucionálnej starostlivosti na systém s dostupnosťou komunitných opatrení, organizačne a kultúrne čo najviac podobných bežnej rodine. Dlhodobým cieľom je zabezpečiť individualizáciu uspokojovania potrieb klientov</w:t>
      </w:r>
      <w:r w:rsidR="002A55B3" w:rsidRPr="0044475E">
        <w:rPr>
          <w:i/>
          <w:color w:val="0D0D0D" w:themeColor="text1" w:themeTint="F2"/>
        </w:rPr>
        <w:t xml:space="preserve">, pre ktorých sa vykonávajú opatrenia v prirodzenom rodinnom prostredí alebo v zariadení dostupnosťou opatrení vykonávaných na úrovni komunity, synergiou vykonávaných opatrení a ďalších zdrojov pomoci a podpory a ukončením </w:t>
      </w:r>
      <w:r w:rsidRPr="0044475E">
        <w:rPr>
          <w:i/>
          <w:color w:val="0D0D0D" w:themeColor="text1" w:themeTint="F2"/>
        </w:rPr>
        <w:t>prevádz</w:t>
      </w:r>
      <w:r w:rsidR="002A55B3" w:rsidRPr="0044475E">
        <w:rPr>
          <w:i/>
          <w:color w:val="0D0D0D" w:themeColor="text1" w:themeTint="F2"/>
        </w:rPr>
        <w:t>ky</w:t>
      </w:r>
      <w:r w:rsidRPr="0044475E">
        <w:rPr>
          <w:i/>
          <w:color w:val="0D0D0D" w:themeColor="text1" w:themeTint="F2"/>
        </w:rPr>
        <w:t xml:space="preserve"> veľkokapacitných zariadení. </w:t>
      </w:r>
    </w:p>
    <w:p w14:paraId="06B17A30" w14:textId="3B60B6AF" w:rsidR="00EA70C9" w:rsidRPr="0044475E" w:rsidRDefault="00EA70C9">
      <w:pPr>
        <w:spacing w:after="0"/>
        <w:jc w:val="both"/>
        <w:rPr>
          <w:i/>
          <w:color w:val="0D0D0D" w:themeColor="text1" w:themeTint="F2"/>
        </w:rPr>
      </w:pPr>
      <w:r w:rsidRPr="0044475E">
        <w:rPr>
          <w:i/>
          <w:color w:val="0D0D0D" w:themeColor="text1" w:themeTint="F2"/>
        </w:rPr>
        <w:t xml:space="preserve">Za týmto účelom bude podpora smerovať do priestorovej deinštitucionalizácie </w:t>
      </w:r>
      <w:r w:rsidR="002A55B3" w:rsidRPr="0044475E">
        <w:rPr>
          <w:i/>
          <w:color w:val="0D0D0D" w:themeColor="text1" w:themeTint="F2"/>
        </w:rPr>
        <w:t xml:space="preserve">CDR </w:t>
      </w:r>
      <w:r w:rsidRPr="0044475E">
        <w:rPr>
          <w:i/>
          <w:color w:val="0D0D0D" w:themeColor="text1" w:themeTint="F2"/>
        </w:rPr>
        <w:t>prostredníctvom rekonštrukcie</w:t>
      </w:r>
      <w:r w:rsidR="002A55B3" w:rsidRPr="0044475E">
        <w:rPr>
          <w:i/>
          <w:color w:val="0D0D0D" w:themeColor="text1" w:themeTint="F2"/>
        </w:rPr>
        <w:t>,</w:t>
      </w:r>
      <w:r w:rsidRPr="0044475E">
        <w:rPr>
          <w:i/>
          <w:color w:val="0D0D0D" w:themeColor="text1" w:themeTint="F2"/>
        </w:rPr>
        <w:t xml:space="preserve"> debarierizácie</w:t>
      </w:r>
      <w:r w:rsidR="002A55B3" w:rsidRPr="0044475E">
        <w:rPr>
          <w:i/>
          <w:color w:val="0D0D0D" w:themeColor="text1" w:themeTint="F2"/>
        </w:rPr>
        <w:t>, zvyšovania energetickej efektívnosti</w:t>
      </w:r>
      <w:r w:rsidRPr="0044475E">
        <w:rPr>
          <w:i/>
          <w:color w:val="0D0D0D" w:themeColor="text1" w:themeTint="F2"/>
        </w:rPr>
        <w:t xml:space="preserve"> existujúcich zariadení komunitného typu alebo nákupu pozemkov</w:t>
      </w:r>
      <w:r w:rsidR="002A55B3" w:rsidRPr="0044475E">
        <w:rPr>
          <w:i/>
          <w:color w:val="0D0D0D" w:themeColor="text1" w:themeTint="F2"/>
        </w:rPr>
        <w:t>, bytov, rodinných domov a ich</w:t>
      </w:r>
      <w:r w:rsidRPr="0044475E">
        <w:rPr>
          <w:i/>
          <w:color w:val="0D0D0D" w:themeColor="text1" w:themeTint="F2"/>
        </w:rPr>
        <w:t xml:space="preserve"> výstavby </w:t>
      </w:r>
      <w:r w:rsidR="002A55B3" w:rsidRPr="0044475E">
        <w:rPr>
          <w:i/>
          <w:color w:val="0D0D0D" w:themeColor="text1" w:themeTint="F2"/>
        </w:rPr>
        <w:t xml:space="preserve">a rekonštrukcie </w:t>
      </w:r>
      <w:r w:rsidRPr="0044475E">
        <w:rPr>
          <w:i/>
          <w:color w:val="0D0D0D" w:themeColor="text1" w:themeTint="F2"/>
        </w:rPr>
        <w:t xml:space="preserve">tak, aby bola náhradná starostlivosť zabezpečovaná na </w:t>
      </w:r>
      <w:r w:rsidR="002A55B3" w:rsidRPr="0044475E">
        <w:rPr>
          <w:i/>
          <w:color w:val="0D0D0D" w:themeColor="text1" w:themeTint="F2"/>
        </w:rPr>
        <w:t xml:space="preserve">komunitnej </w:t>
      </w:r>
      <w:r w:rsidRPr="0044475E">
        <w:rPr>
          <w:i/>
          <w:color w:val="0D0D0D" w:themeColor="text1" w:themeTint="F2"/>
        </w:rPr>
        <w:t>úrovni</w:t>
      </w:r>
      <w:r w:rsidR="002A55B3" w:rsidRPr="0044475E">
        <w:rPr>
          <w:i/>
          <w:color w:val="0D0D0D" w:themeColor="text1" w:themeTint="F2"/>
        </w:rPr>
        <w:t>, t.j.</w:t>
      </w:r>
      <w:r w:rsidRPr="0044475E">
        <w:rPr>
          <w:i/>
          <w:color w:val="0D0D0D" w:themeColor="text1" w:themeTint="F2"/>
        </w:rPr>
        <w:t xml:space="preserve"> v prostredí, ktoré v najvyššej možnej miere simuluje deťom rodinné prostredie. </w:t>
      </w:r>
    </w:p>
    <w:p w14:paraId="61A93856" w14:textId="264C707D" w:rsidR="00EA70C9" w:rsidRPr="0044475E" w:rsidRDefault="00EA70C9">
      <w:pPr>
        <w:spacing w:after="0"/>
        <w:jc w:val="both"/>
        <w:rPr>
          <w:i/>
          <w:color w:val="0D0D0D" w:themeColor="text1" w:themeTint="F2"/>
        </w:rPr>
      </w:pPr>
      <w:r w:rsidRPr="0044475E">
        <w:rPr>
          <w:i/>
          <w:color w:val="0D0D0D" w:themeColor="text1" w:themeTint="F2"/>
        </w:rPr>
        <w:lastRenderedPageBreak/>
        <w:t xml:space="preserve">Zároveň bude nevyhnutné nasmerovať podporu aj do posilnenia </w:t>
      </w:r>
      <w:r w:rsidR="002A55B3" w:rsidRPr="0044475E">
        <w:rPr>
          <w:i/>
          <w:color w:val="0D0D0D" w:themeColor="text1" w:themeTint="F2"/>
        </w:rPr>
        <w:t>opatrení SPODaSK vykonávaných ambulantnou a terénnou formou</w:t>
      </w:r>
      <w:r w:rsidR="002A55B3" w:rsidRPr="0044475E" w:rsidDel="002A55B3">
        <w:rPr>
          <w:i/>
          <w:color w:val="0D0D0D" w:themeColor="text1" w:themeTint="F2"/>
        </w:rPr>
        <w:t xml:space="preserve"> </w:t>
      </w:r>
      <w:r w:rsidRPr="0044475E">
        <w:rPr>
          <w:i/>
          <w:color w:val="0D0D0D" w:themeColor="text1" w:themeTint="F2"/>
        </w:rPr>
        <w:t xml:space="preserve">prostredníctvom </w:t>
      </w:r>
      <w:r w:rsidR="007E3D14" w:rsidRPr="0044475E">
        <w:rPr>
          <w:i/>
          <w:color w:val="0D0D0D" w:themeColor="text1" w:themeTint="F2"/>
        </w:rPr>
        <w:t xml:space="preserve">nákupu pozemkov a priestorov vhodných na výkon opatrení SPODaSK ambulantnou formou a ich </w:t>
      </w:r>
      <w:r w:rsidRPr="0044475E">
        <w:rPr>
          <w:i/>
          <w:color w:val="0D0D0D" w:themeColor="text1" w:themeTint="F2"/>
        </w:rPr>
        <w:t xml:space="preserve">rekonštrukcie, výstavby a vybavenia, vybavenia odborných tímov </w:t>
      </w:r>
      <w:r w:rsidR="007E3D14" w:rsidRPr="0044475E">
        <w:rPr>
          <w:i/>
          <w:color w:val="0D0D0D" w:themeColor="text1" w:themeTint="F2"/>
        </w:rPr>
        <w:t xml:space="preserve">CDR </w:t>
      </w:r>
      <w:r w:rsidRPr="0044475E">
        <w:rPr>
          <w:i/>
          <w:color w:val="0D0D0D" w:themeColor="text1" w:themeTint="F2"/>
        </w:rPr>
        <w:t xml:space="preserve">motorovými vozidlami a rekonštrukcie </w:t>
      </w:r>
      <w:r w:rsidR="007E3D14" w:rsidRPr="0044475E">
        <w:rPr>
          <w:i/>
          <w:color w:val="0D0D0D" w:themeColor="text1" w:themeTint="F2"/>
        </w:rPr>
        <w:t xml:space="preserve">a vybavenia </w:t>
      </w:r>
      <w:r w:rsidRPr="0044475E">
        <w:rPr>
          <w:i/>
          <w:color w:val="0D0D0D" w:themeColor="text1" w:themeTint="F2"/>
        </w:rPr>
        <w:t xml:space="preserve">odborných miestností na </w:t>
      </w:r>
      <w:r w:rsidR="007E3D14" w:rsidRPr="0044475E">
        <w:rPr>
          <w:i/>
          <w:color w:val="0D0D0D" w:themeColor="text1" w:themeTint="F2"/>
        </w:rPr>
        <w:t xml:space="preserve">prácu s deťmi na </w:t>
      </w:r>
      <w:r w:rsidRPr="0044475E">
        <w:rPr>
          <w:i/>
          <w:color w:val="0D0D0D" w:themeColor="text1" w:themeTint="F2"/>
        </w:rPr>
        <w:t xml:space="preserve">úradoch PSVR s cieľom aktívneho riešenia sociálnej situácie rodín a predchádzania umiestňovania detí do </w:t>
      </w:r>
      <w:r w:rsidR="007E3D14" w:rsidRPr="0044475E">
        <w:rPr>
          <w:i/>
          <w:color w:val="0D0D0D" w:themeColor="text1" w:themeTint="F2"/>
        </w:rPr>
        <w:t xml:space="preserve">inštitucionálnej </w:t>
      </w:r>
      <w:r w:rsidRPr="0044475E">
        <w:rPr>
          <w:i/>
          <w:color w:val="0D0D0D" w:themeColor="text1" w:themeTint="F2"/>
        </w:rPr>
        <w:t xml:space="preserve">starostlivosti. </w:t>
      </w:r>
    </w:p>
    <w:p w14:paraId="02402A5A" w14:textId="3EE8B0C8" w:rsidR="00150E8F" w:rsidRPr="0044475E" w:rsidRDefault="00EA70C9">
      <w:pPr>
        <w:spacing w:after="0"/>
        <w:jc w:val="both"/>
        <w:rPr>
          <w:i/>
          <w:color w:val="0D0D0D" w:themeColor="text1" w:themeTint="F2"/>
        </w:rPr>
      </w:pPr>
      <w:r w:rsidRPr="0044475E">
        <w:rPr>
          <w:i/>
          <w:color w:val="0D0D0D" w:themeColor="text1" w:themeTint="F2"/>
        </w:rPr>
        <w:t xml:space="preserve">Pre zefektívnenie činností súvisiacich s výkonom opatrení SPODaSK, zníženie administratívnej zaťaženosti zamestnancov a zvýšenie kvality toku informácií bude potrebné sa zamerať na rozvoj </w:t>
      </w:r>
      <w:r w:rsidR="007E3D14" w:rsidRPr="0044475E">
        <w:rPr>
          <w:i/>
          <w:color w:val="0D0D0D" w:themeColor="text1" w:themeTint="F2"/>
        </w:rPr>
        <w:t xml:space="preserve">IKT nástrojov, najmä </w:t>
      </w:r>
      <w:r w:rsidRPr="0044475E">
        <w:rPr>
          <w:i/>
          <w:color w:val="0D0D0D" w:themeColor="text1" w:themeTint="F2"/>
        </w:rPr>
        <w:t>informačného systému KIDS, jeho nasadenie do</w:t>
      </w:r>
      <w:r w:rsidR="007E3D14" w:rsidRPr="0044475E">
        <w:rPr>
          <w:i/>
          <w:color w:val="0D0D0D" w:themeColor="text1" w:themeTint="F2"/>
        </w:rPr>
        <w:t xml:space="preserve"> CDR</w:t>
      </w:r>
      <w:r w:rsidRPr="0044475E">
        <w:rPr>
          <w:i/>
          <w:color w:val="0D0D0D" w:themeColor="text1" w:themeTint="F2"/>
        </w:rPr>
        <w:t xml:space="preserve">, prepojenie s informačným systémom DMS a zároveň zabezpečiť, aby jednotlivé organizačné jednotky </w:t>
      </w:r>
      <w:r w:rsidR="007E3D14" w:rsidRPr="0044475E">
        <w:rPr>
          <w:i/>
          <w:color w:val="0D0D0D" w:themeColor="text1" w:themeTint="F2"/>
        </w:rPr>
        <w:t>CDR</w:t>
      </w:r>
      <w:r w:rsidRPr="0044475E">
        <w:rPr>
          <w:i/>
          <w:color w:val="0D0D0D" w:themeColor="text1" w:themeTint="F2"/>
        </w:rPr>
        <w:t xml:space="preserve"> boli vybavené notebookmi a multifunkčnými zariadeniami.</w:t>
      </w:r>
    </w:p>
    <w:p w14:paraId="064D512E" w14:textId="77777777" w:rsidR="00150E8F" w:rsidRPr="0044475E" w:rsidRDefault="00150E8F">
      <w:pPr>
        <w:spacing w:before="0" w:after="0"/>
        <w:jc w:val="both"/>
        <w:rPr>
          <w:b/>
        </w:rPr>
      </w:pPr>
    </w:p>
    <w:p w14:paraId="0E2EBE89" w14:textId="4BC24ABD" w:rsidR="00F63A38" w:rsidRPr="0044475E" w:rsidRDefault="000C14A3">
      <w:pPr>
        <w:pStyle w:val="Odsekzoznamu"/>
        <w:numPr>
          <w:ilvl w:val="0"/>
          <w:numId w:val="57"/>
        </w:numPr>
        <w:spacing w:before="0" w:after="0" w:line="240" w:lineRule="auto"/>
        <w:jc w:val="both"/>
        <w:rPr>
          <w:b/>
          <w:szCs w:val="24"/>
          <w:lang w:val="sk-SK"/>
        </w:rPr>
      </w:pPr>
      <w:r w:rsidRPr="0044475E">
        <w:rPr>
          <w:b/>
          <w:szCs w:val="24"/>
          <w:lang w:val="sk-SK"/>
        </w:rPr>
        <w:t>dobudovanie</w:t>
      </w:r>
      <w:r w:rsidR="00F63A38" w:rsidRPr="0044475E">
        <w:rPr>
          <w:b/>
          <w:szCs w:val="24"/>
          <w:lang w:val="sk-SK"/>
        </w:rPr>
        <w:t xml:space="preserve"> zariadení dlhodobej (sociálnej a zdravotnej) starostlivosti komunitného typu;</w:t>
      </w:r>
    </w:p>
    <w:p w14:paraId="5929637C" w14:textId="77BA05E1" w:rsidR="00FF5A49" w:rsidRPr="0044475E" w:rsidRDefault="00FF5A49">
      <w:pPr>
        <w:spacing w:after="0"/>
        <w:jc w:val="both"/>
        <w:rPr>
          <w:i/>
        </w:rPr>
      </w:pPr>
      <w:r w:rsidRPr="0044475E">
        <w:rPr>
          <w:i/>
        </w:rPr>
        <w:t>Za dlhodobý cieľ prechodu z inštitucionálnej na komunitnú starostlivosť bolo stanovené zabezpečenie dostupnosti komunitných služieb a opatrení vykonávaných na úrovni komunity, t. j. utvorenie podmienok na život v prirodzenom sociálnom prostredí a zabezpečenie individualizácie uspokojovania všetkých potrieb pre prijímateľov, ktorí sú umiestnení v sociálnych službách inštitucionálneho charakteru, s konečným cieľom ukončenia pôvodných prevádzok zariadení a prechodu osôb z pôvodných inštitucionálnych zariadení do sociálnych služieb poskytovaných v komunitnom prostredí.</w:t>
      </w:r>
    </w:p>
    <w:p w14:paraId="0C94C65D" w14:textId="77777777" w:rsidR="00FF5A49" w:rsidRPr="0044475E" w:rsidRDefault="00FF5A49">
      <w:pPr>
        <w:spacing w:after="0"/>
        <w:jc w:val="both"/>
        <w:rPr>
          <w:i/>
        </w:rPr>
      </w:pPr>
      <w:r w:rsidRPr="0044475E">
        <w:rPr>
          <w:i/>
        </w:rPr>
        <w:t>Napriek mnohým pozitívnym zmenám je potrebné konštatovať, že proces deinštitucionalizácie, osobitne v prípade sociálnych služieb, nenapreduje v očakávanej intenzite. Výrazným posunom je však zmena v samotnom chápaní potreby deinštitucionalizácie. V počiatkoch tohto procesu bolo bežné tradičné inštitucionálne, a v prípade náhradnej starostlivosti kolektivistické, nastavenie vo výkone, s čím sa je už dnes možné stretnúť len výnimočne. Evidentné pozitívne výsledky opatrení, úspešnosť konkrétnych zariadení, pozitívne zmeny v životoch klientov priniesli zmenu postojov k riešeniam v sociálnych službách, ako aj v náhradnej starostlivosti.</w:t>
      </w:r>
    </w:p>
    <w:p w14:paraId="5AED7240" w14:textId="0B3B45C4" w:rsidR="00FF5A49" w:rsidRPr="0044475E" w:rsidRDefault="00FF5A49">
      <w:pPr>
        <w:spacing w:after="0"/>
        <w:jc w:val="both"/>
        <w:rPr>
          <w:i/>
        </w:rPr>
      </w:pPr>
      <w:r w:rsidRPr="0044475E">
        <w:rPr>
          <w:i/>
        </w:rPr>
        <w:t>Zariadenia komunitného typu poskytujúce sociálne služby osobám odkázaným na pomoc inej osoby, na riešenie nepriaznivej zdravotnej situácie z dôvodu ťažkého zdravotného postihnutia, nepriaznivého zdravotného stavu alebo z dôvodu dovŕšenia dôchodkového veku budú podporované alokáciou finančných zdrojov z Plánu obnovy a odolnosti.</w:t>
      </w:r>
      <w:r w:rsidR="000C14A3" w:rsidRPr="0044475E">
        <w:rPr>
          <w:i/>
        </w:rPr>
        <w:t xml:space="preserve"> V nadväznosti naň budú</w:t>
      </w:r>
      <w:r w:rsidR="001973E0" w:rsidRPr="0044475E">
        <w:rPr>
          <w:i/>
        </w:rPr>
        <w:t xml:space="preserve"> v</w:t>
      </w:r>
      <w:r w:rsidR="000C14A3" w:rsidRPr="0044475E">
        <w:rPr>
          <w:i/>
        </w:rPr>
        <w:t> rámci tejto aktivity podporené investície, ktoré z časového hľadiska nebude možné podporiť do konca roka 2026.</w:t>
      </w:r>
      <w:r w:rsidRPr="0044475E">
        <w:rPr>
          <w:i/>
        </w:rPr>
        <w:t xml:space="preserve"> </w:t>
      </w:r>
    </w:p>
    <w:p w14:paraId="58FF6743" w14:textId="77777777" w:rsidR="00FF5A49" w:rsidRPr="0044475E" w:rsidRDefault="00FF5A49">
      <w:pPr>
        <w:spacing w:before="0" w:after="0"/>
        <w:jc w:val="both"/>
      </w:pPr>
    </w:p>
    <w:p w14:paraId="32505494" w14:textId="744794D3" w:rsidR="00F63A38" w:rsidRPr="0044475E" w:rsidRDefault="000C14A3">
      <w:pPr>
        <w:pStyle w:val="Odsekzoznamu"/>
        <w:numPr>
          <w:ilvl w:val="0"/>
          <w:numId w:val="57"/>
        </w:numPr>
        <w:spacing w:before="0" w:after="0" w:line="240" w:lineRule="auto"/>
        <w:jc w:val="both"/>
        <w:rPr>
          <w:b/>
          <w:szCs w:val="24"/>
          <w:lang w:val="sk-SK"/>
        </w:rPr>
      </w:pPr>
      <w:r w:rsidRPr="0044475E">
        <w:rPr>
          <w:b/>
          <w:szCs w:val="24"/>
          <w:lang w:val="sk-SK"/>
        </w:rPr>
        <w:t>zabezpečenie dostupnej a prístupnej infraštruktúry pre potreby sociálnych služieb krízovej intervencie</w:t>
      </w:r>
      <w:r w:rsidR="00F63A38" w:rsidRPr="0044475E">
        <w:rPr>
          <w:b/>
          <w:szCs w:val="24"/>
          <w:lang w:val="sk-SK"/>
        </w:rPr>
        <w:t>;</w:t>
      </w:r>
    </w:p>
    <w:p w14:paraId="2F9E51FE" w14:textId="095D0B93" w:rsidR="0070481E" w:rsidRPr="0044475E" w:rsidRDefault="0070481E">
      <w:pPr>
        <w:spacing w:after="0"/>
        <w:jc w:val="both"/>
        <w:rPr>
          <w:i/>
        </w:rPr>
      </w:pPr>
      <w:r w:rsidRPr="0044475E">
        <w:rPr>
          <w:i/>
        </w:rPr>
        <w:t xml:space="preserve">Pre určité cieľové skupiny nie je možné a vhodné riešiť situáciu spojenú s bývaním prostredníctvom vlastného/nájomného bývania. Vybrané sociálne služby pamätajú aj na životné situácie občanov, kedy fyzické osoby nemajú zabezpečené nevyhnutné podmienky na uspokojovanie základných životných potrieb, ktorými sú v zmysle zákona o sociálnych službách zabezpečenie ubytovania, stravy, nevyhnutného ošatenia, obuvi a nevyhnutnej základnej osobnej hygieny. V takýchto prípadoch je fyzickej osobe poskytnuté ubytovanie formou prístrešia na účel prenocovania (§25 Nocľaháreň), ubytovanie na určitý čas (§26 Útulok, §27 Domov na polceste, §29 Zariadenie núdzového bývania). V uvedených sociálnych službách sa zabezpečuje ubytovanie, nie bývanie a poskytovanie tejto služby má byť časovo obmedzené. V ostatnom období poznačenom pandémiou ochorenia COVID-19 boli uvedené sociálne služby vystavené enormnému tlaku a hlavne preukázateľne nedostatočným kapacitám, kedy v prípade karantény zariadenia nebolo možné ostatným klientom sociálnu službu poskytovať v požadovanej forme. Okrem danej skutočnosti sa v prípade niektorých cieľových skupín jedná o dlhodobý stav krízy a preto je sociálna služba poskytovaná dlhodobo, čo znásobuje potrebu zvýšenia </w:t>
      </w:r>
      <w:r w:rsidR="007E3D14" w:rsidRPr="0044475E">
        <w:rPr>
          <w:i/>
        </w:rPr>
        <w:t xml:space="preserve">ľudských a finančných </w:t>
      </w:r>
      <w:r w:rsidRPr="0044475E">
        <w:rPr>
          <w:i/>
        </w:rPr>
        <w:t xml:space="preserve">kapacít. Podľa aktuálneho centrálneho registra sociálnych služieb je </w:t>
      </w:r>
      <w:r w:rsidRPr="0044475E">
        <w:rPr>
          <w:i/>
        </w:rPr>
        <w:lastRenderedPageBreak/>
        <w:t>v SR registrovaných 68 nocľahární s kapacitou 1619, 136 útulkov s kapacitou 2963, 38 domovov na pol ceste s kapacitou 387 a 75 zariadení núdzového bývania s kapacitou 1265.</w:t>
      </w:r>
    </w:p>
    <w:p w14:paraId="31E29B6D" w14:textId="12F21241" w:rsidR="000C14A3" w:rsidRPr="0044475E" w:rsidRDefault="0070481E">
      <w:pPr>
        <w:spacing w:after="0"/>
        <w:jc w:val="both"/>
        <w:rPr>
          <w:i/>
        </w:rPr>
      </w:pPr>
      <w:r w:rsidRPr="0044475E">
        <w:rPr>
          <w:i/>
        </w:rPr>
        <w:t>Z uvedených počtov kapacít sociálnych služieb krízovej intervencie poskytujúcich ubytovanie a odhadovaných počtov osôb ohrozených vylúčením z bývania je zrejmé, že sú nevyhnutné zvýšené kapitálové výdavky do týchto služieb v PO 2021-2027.</w:t>
      </w:r>
      <w:r w:rsidR="000C14A3" w:rsidRPr="0044475E">
        <w:rPr>
          <w:i/>
        </w:rPr>
        <w:t xml:space="preserve"> Investície v tejto oblasti zabezpečia lepšiu dostupnosť sociálnych služieb krízovej intervencie podľa §24-30 zákona č. 448/2008 Z.z. (napr. nocľaháreň, zariadenie núdzového bývania</w:t>
      </w:r>
      <w:r w:rsidR="00834B40">
        <w:rPr>
          <w:i/>
        </w:rPr>
        <w:t xml:space="preserve"> a </w:t>
      </w:r>
      <w:r w:rsidR="009456AA" w:rsidRPr="0044475E">
        <w:rPr>
          <w:i/>
        </w:rPr>
        <w:t>domovov na pol ceste</w:t>
      </w:r>
      <w:r w:rsidR="000C14A3" w:rsidRPr="0044475E">
        <w:rPr>
          <w:i/>
        </w:rPr>
        <w:t>).</w:t>
      </w:r>
    </w:p>
    <w:p w14:paraId="37172FBA" w14:textId="77777777" w:rsidR="0070481E" w:rsidRPr="0044475E" w:rsidRDefault="0070481E">
      <w:pPr>
        <w:spacing w:before="0" w:after="0"/>
        <w:jc w:val="both"/>
      </w:pPr>
    </w:p>
    <w:p w14:paraId="699FC73C" w14:textId="2790EC8A" w:rsidR="00CE2A5C" w:rsidRPr="0044475E" w:rsidRDefault="00F63A38">
      <w:pPr>
        <w:pStyle w:val="Odsekzoznamu"/>
        <w:numPr>
          <w:ilvl w:val="0"/>
          <w:numId w:val="57"/>
        </w:numPr>
        <w:spacing w:before="0" w:after="0" w:line="240" w:lineRule="auto"/>
        <w:jc w:val="both"/>
        <w:rPr>
          <w:b/>
          <w:bCs/>
          <w:szCs w:val="24"/>
          <w:lang w:val="sk-SK"/>
        </w:rPr>
      </w:pPr>
      <w:r w:rsidRPr="0044475E">
        <w:rPr>
          <w:b/>
          <w:bCs/>
          <w:szCs w:val="24"/>
          <w:lang w:val="sk-SK"/>
        </w:rPr>
        <w:t>budovanie/zriaďovanie domov komplexnej pomoci pre deti zažívajúce násilie;</w:t>
      </w:r>
    </w:p>
    <w:p w14:paraId="16272167" w14:textId="05E274E6" w:rsidR="00CE2A5C" w:rsidRPr="0044475E" w:rsidRDefault="00CE2A5C">
      <w:pPr>
        <w:jc w:val="both"/>
        <w:rPr>
          <w:i/>
        </w:rPr>
      </w:pPr>
      <w:r w:rsidRPr="0044475E">
        <w:rPr>
          <w:rFonts w:eastAsia="Calibri"/>
          <w:i/>
          <w:color w:val="000000"/>
          <w:lang w:eastAsia="en-US"/>
        </w:rPr>
        <w:t>V nadväznosti na Národnú stratégiu na ochranu detí pred násilím a v kontexte vytvárania podmienok pre vzájomnú spoluprácu v tejto oblasti MPSVR SR zriadi a zabezpečí prevádzku najmenej štyroch domov komplexnej pomoci pre detské obete a svedkov násilia.</w:t>
      </w:r>
      <w:r w:rsidRPr="0044475E">
        <w:rPr>
          <w:i/>
        </w:rPr>
        <w:t xml:space="preserve"> </w:t>
      </w:r>
    </w:p>
    <w:p w14:paraId="1184290A" w14:textId="77777777" w:rsidR="00CE2A5C" w:rsidRPr="0044475E" w:rsidRDefault="00CE2A5C">
      <w:pPr>
        <w:pStyle w:val="Odsekzoznamu"/>
        <w:spacing w:before="0" w:after="0" w:line="240" w:lineRule="auto"/>
        <w:jc w:val="both"/>
        <w:rPr>
          <w:szCs w:val="24"/>
          <w:lang w:val="sk-SK"/>
        </w:rPr>
      </w:pPr>
    </w:p>
    <w:p w14:paraId="22FB0222" w14:textId="7040D2D2" w:rsidR="00F63A38" w:rsidRPr="0044475E" w:rsidRDefault="00F63A38">
      <w:pPr>
        <w:pStyle w:val="Odsekzoznamu"/>
        <w:numPr>
          <w:ilvl w:val="0"/>
          <w:numId w:val="57"/>
        </w:numPr>
        <w:spacing w:before="0" w:after="0" w:line="240" w:lineRule="auto"/>
        <w:jc w:val="both"/>
        <w:rPr>
          <w:b/>
          <w:szCs w:val="24"/>
          <w:lang w:val="sk-SK"/>
        </w:rPr>
      </w:pPr>
      <w:r w:rsidRPr="0044475E">
        <w:rPr>
          <w:b/>
          <w:szCs w:val="24"/>
          <w:lang w:val="sk-SK"/>
        </w:rPr>
        <w:t>zriaďovanie samostatných ambulancií v neatraktívnych mikroregiónoch</w:t>
      </w:r>
      <w:r w:rsidR="008A545E" w:rsidRPr="0044475E">
        <w:rPr>
          <w:b/>
          <w:szCs w:val="24"/>
          <w:lang w:val="sk-SK"/>
        </w:rPr>
        <w:t>;</w:t>
      </w:r>
    </w:p>
    <w:p w14:paraId="17385E63" w14:textId="77777777" w:rsidR="008A545E" w:rsidRPr="0044475E" w:rsidRDefault="008A545E">
      <w:pPr>
        <w:spacing w:after="0"/>
        <w:jc w:val="both"/>
        <w:rPr>
          <w:i/>
          <w:color w:val="0D0D0D" w:themeColor="text1" w:themeTint="F2"/>
        </w:rPr>
      </w:pPr>
      <w:r w:rsidRPr="0044475E">
        <w:rPr>
          <w:i/>
          <w:color w:val="0D0D0D" w:themeColor="text1" w:themeTint="F2"/>
        </w:rPr>
        <w:t>Cieľom bude podpora všeobecného lekárstva a vybraných medicínskych špecializácií v regiónoch charakterizovaných ako neatraktívne a nedostatkové.</w:t>
      </w:r>
    </w:p>
    <w:p w14:paraId="482A0A4A" w14:textId="77777777" w:rsidR="008A545E" w:rsidRPr="0044475E" w:rsidRDefault="008A545E">
      <w:pPr>
        <w:spacing w:before="0" w:after="0"/>
        <w:jc w:val="both"/>
        <w:rPr>
          <w:rFonts w:eastAsiaTheme="minorHAnsi"/>
          <w:b/>
        </w:rPr>
      </w:pPr>
    </w:p>
    <w:p w14:paraId="6889CB63" w14:textId="641E2613" w:rsidR="008A545E" w:rsidRPr="0044475E" w:rsidRDefault="00923250">
      <w:pPr>
        <w:pStyle w:val="Odsekzoznamu"/>
        <w:numPr>
          <w:ilvl w:val="0"/>
          <w:numId w:val="57"/>
        </w:numPr>
        <w:spacing w:before="0" w:after="0" w:line="240" w:lineRule="auto"/>
        <w:jc w:val="both"/>
        <w:rPr>
          <w:b/>
          <w:szCs w:val="24"/>
          <w:lang w:val="sk-SK"/>
        </w:rPr>
      </w:pPr>
      <w:r w:rsidRPr="0044475E">
        <w:rPr>
          <w:b/>
          <w:szCs w:val="24"/>
          <w:lang w:val="sk-SK"/>
        </w:rPr>
        <w:t>doplnenie siete centier integrovanej zdravotnej starostlivosti na základe Optimalizácie siete nemocníc hlavne s cieľom transformácie poskytovania zdravotnej starostlivosti</w:t>
      </w:r>
      <w:r w:rsidR="00C0194C" w:rsidRPr="0044475E">
        <w:rPr>
          <w:b/>
          <w:szCs w:val="24"/>
          <w:lang w:val="sk-SK"/>
        </w:rPr>
        <w:t xml:space="preserve"> na komunitnej úrovni</w:t>
      </w:r>
      <w:r w:rsidRPr="0044475E">
        <w:rPr>
          <w:b/>
          <w:szCs w:val="24"/>
          <w:lang w:val="sk-SK"/>
        </w:rPr>
        <w:t xml:space="preserve"> </w:t>
      </w:r>
      <w:r w:rsidR="00C0194C" w:rsidRPr="0044475E">
        <w:rPr>
          <w:b/>
          <w:szCs w:val="24"/>
          <w:lang w:val="sk-SK"/>
        </w:rPr>
        <w:t>a</w:t>
      </w:r>
      <w:r w:rsidR="008E21DF" w:rsidRPr="0044475E">
        <w:rPr>
          <w:b/>
          <w:szCs w:val="24"/>
          <w:lang w:val="sk-SK"/>
        </w:rPr>
        <w:t> </w:t>
      </w:r>
      <w:r w:rsidR="00C0194C" w:rsidRPr="0044475E">
        <w:rPr>
          <w:b/>
          <w:szCs w:val="24"/>
          <w:lang w:val="sk-SK"/>
        </w:rPr>
        <w:t>poskytovania dostupnej</w:t>
      </w:r>
      <w:r w:rsidRPr="0044475E">
        <w:rPr>
          <w:b/>
          <w:szCs w:val="24"/>
          <w:lang w:val="sk-SK"/>
        </w:rPr>
        <w:t xml:space="preserve"> zdravotnú starostlivosť</w:t>
      </w:r>
      <w:r w:rsidR="008A545E" w:rsidRPr="0044475E">
        <w:rPr>
          <w:b/>
          <w:szCs w:val="24"/>
          <w:lang w:val="sk-SK"/>
        </w:rPr>
        <w:t>;</w:t>
      </w:r>
    </w:p>
    <w:p w14:paraId="7E8D3279" w14:textId="73A799FD" w:rsidR="008A545E" w:rsidRPr="0044475E" w:rsidRDefault="008A545E">
      <w:pPr>
        <w:spacing w:after="0"/>
        <w:jc w:val="both"/>
        <w:rPr>
          <w:i/>
          <w:color w:val="0D0D0D" w:themeColor="text1" w:themeTint="F2"/>
        </w:rPr>
      </w:pPr>
      <w:r w:rsidRPr="0044475E">
        <w:rPr>
          <w:i/>
          <w:color w:val="0D0D0D" w:themeColor="text1" w:themeTint="F2"/>
        </w:rPr>
        <w:t>Cieľom intervencií bude pokračovať v združovaní špecialistov a všeobecných lekárov na jednom mieste (v tzv. centrách), aby sa zlepšila koordinácia, dostupnosť a kvalita poskytovanej starostlivosti najmä na komunitnej úrovni.</w:t>
      </w:r>
    </w:p>
    <w:p w14:paraId="46C1F3E5" w14:textId="77777777" w:rsidR="008A545E" w:rsidRPr="0044475E" w:rsidRDefault="008A545E">
      <w:pPr>
        <w:spacing w:before="0" w:after="0"/>
        <w:jc w:val="both"/>
        <w:rPr>
          <w:rFonts w:eastAsiaTheme="minorHAnsi"/>
          <w:b/>
        </w:rPr>
      </w:pPr>
    </w:p>
    <w:p w14:paraId="7FCB7F1C" w14:textId="4F6E5D01" w:rsidR="008A545E" w:rsidRPr="0044475E" w:rsidRDefault="00923250">
      <w:pPr>
        <w:pStyle w:val="Odsekzoznamu"/>
        <w:numPr>
          <w:ilvl w:val="0"/>
          <w:numId w:val="57"/>
        </w:numPr>
        <w:spacing w:before="0" w:after="0" w:line="240" w:lineRule="auto"/>
        <w:jc w:val="both"/>
        <w:rPr>
          <w:b/>
          <w:szCs w:val="24"/>
          <w:lang w:val="sk-SK"/>
        </w:rPr>
      </w:pPr>
      <w:r w:rsidRPr="0044475E">
        <w:rPr>
          <w:b/>
          <w:szCs w:val="24"/>
          <w:lang w:val="sk-SK"/>
        </w:rPr>
        <w:t xml:space="preserve">modernizácia materiálno-technického vybavenia ambulancií všeobecného lekárstva a vybraných špecializácií s cieľom skvalitnenia poskytovanej zdravotnej starostlivosti </w:t>
      </w:r>
      <w:r w:rsidR="008E21DF" w:rsidRPr="0044475E">
        <w:rPr>
          <w:b/>
          <w:szCs w:val="24"/>
          <w:lang w:val="sk-SK"/>
        </w:rPr>
        <w:t>vrátane diagnostiky a</w:t>
      </w:r>
      <w:r w:rsidR="008A545E" w:rsidRPr="0044475E">
        <w:rPr>
          <w:b/>
          <w:szCs w:val="24"/>
          <w:lang w:val="sk-SK"/>
        </w:rPr>
        <w:t> </w:t>
      </w:r>
      <w:r w:rsidR="00F73E4D" w:rsidRPr="0044475E">
        <w:rPr>
          <w:b/>
          <w:szCs w:val="24"/>
          <w:lang w:val="sk-SK"/>
        </w:rPr>
        <w:t>prevencie</w:t>
      </w:r>
      <w:r w:rsidR="008A545E" w:rsidRPr="0044475E">
        <w:rPr>
          <w:b/>
          <w:szCs w:val="24"/>
          <w:lang w:val="sk-SK"/>
        </w:rPr>
        <w:t>;</w:t>
      </w:r>
    </w:p>
    <w:p w14:paraId="7A7F9AE3" w14:textId="77777777" w:rsidR="008A545E" w:rsidRPr="0044475E" w:rsidRDefault="008A545E">
      <w:pPr>
        <w:spacing w:after="0"/>
        <w:jc w:val="both"/>
        <w:rPr>
          <w:i/>
          <w:color w:val="0D0D0D" w:themeColor="text1" w:themeTint="F2"/>
        </w:rPr>
      </w:pPr>
      <w:r w:rsidRPr="0044475E">
        <w:rPr>
          <w:i/>
          <w:color w:val="0D0D0D" w:themeColor="text1" w:themeTint="F2"/>
        </w:rPr>
        <w:t>Podpora bude zameraná predovšetkým do modernizácie ambulantných priestorov poskytovateľov zdravotnej starostlivosti a do materiálno-technického vybavenia a IKT ambulancií pre uľahčenie rozbehnutia ambulancie. V dlhodobej starostlivosti bude podpora zameraná na materiálno-technické vybavenie zariadení mobilných služieb dlhodobej zdravotnej starostlivosti, najmä na inovatívne a smart zariadenia podporujúce e-health (napr. vybavenie na privolávanie pomoci, inteligentné zdvíhacie vybavenie atď.), ktoré zvýšia dostupnosť poskytovaných služieb v rámci regiónov a uľahčia prácu odborného personálu.</w:t>
      </w:r>
    </w:p>
    <w:p w14:paraId="73121C5A" w14:textId="77777777" w:rsidR="008A545E" w:rsidRPr="0044475E" w:rsidRDefault="008A545E">
      <w:pPr>
        <w:spacing w:before="0" w:after="0"/>
        <w:jc w:val="both"/>
        <w:rPr>
          <w:rFonts w:eastAsiaTheme="minorHAnsi"/>
          <w:b/>
        </w:rPr>
      </w:pPr>
    </w:p>
    <w:p w14:paraId="30740E31" w14:textId="31CCD367" w:rsidR="00F63A38" w:rsidRPr="0044475E" w:rsidRDefault="00F63A38">
      <w:pPr>
        <w:pStyle w:val="Odsekzoznamu"/>
        <w:numPr>
          <w:ilvl w:val="0"/>
          <w:numId w:val="57"/>
        </w:numPr>
        <w:spacing w:before="0" w:after="0" w:line="240" w:lineRule="auto"/>
        <w:jc w:val="both"/>
        <w:rPr>
          <w:szCs w:val="24"/>
          <w:lang w:val="sk-SK"/>
        </w:rPr>
      </w:pPr>
      <w:r w:rsidRPr="0044475E">
        <w:rPr>
          <w:b/>
          <w:szCs w:val="24"/>
          <w:lang w:val="sk-SK"/>
        </w:rPr>
        <w:t>budovanie/zriaďovanie psycho-sociálnych centier, poskytujúcich dlhodobú starostlivosť komunitného typu</w:t>
      </w:r>
      <w:r w:rsidR="008A545E" w:rsidRPr="0044475E">
        <w:rPr>
          <w:b/>
          <w:szCs w:val="24"/>
          <w:lang w:val="sk-SK"/>
        </w:rPr>
        <w:t>;</w:t>
      </w:r>
    </w:p>
    <w:p w14:paraId="1AEED9E4" w14:textId="51688BBC" w:rsidR="008A545E" w:rsidRPr="0044475E" w:rsidRDefault="008A545E">
      <w:pPr>
        <w:spacing w:after="0"/>
        <w:jc w:val="both"/>
        <w:rPr>
          <w:i/>
          <w:color w:val="0D0D0D" w:themeColor="text1" w:themeTint="F2"/>
        </w:rPr>
      </w:pPr>
      <w:r w:rsidRPr="0044475E">
        <w:rPr>
          <w:i/>
          <w:color w:val="0D0D0D" w:themeColor="text1" w:themeTint="F2"/>
        </w:rPr>
        <w:t>Cieľom bude najmä vybudovanie, zriadenie, prevádzkovanie zariadení komunitnej prípadne psychiatrickej starostlivosti na podporu prechodu z inštitucionálnej do komunitnej a náhradnej starostlivosti s dôrazom na zdravotnú a sociálnu dlhodobú starostlivosť, s cieľom návratu k plnej funkčnosti fungovania v spoločnosti (rodin</w:t>
      </w:r>
      <w:r w:rsidR="001973E0" w:rsidRPr="0044475E">
        <w:rPr>
          <w:i/>
          <w:color w:val="0D0D0D" w:themeColor="text1" w:themeTint="F2"/>
        </w:rPr>
        <w:t>ný</w:t>
      </w:r>
      <w:r w:rsidRPr="0044475E">
        <w:rPr>
          <w:i/>
          <w:color w:val="0D0D0D" w:themeColor="text1" w:themeTint="F2"/>
        </w:rPr>
        <w:t>, spoločenský, pracovný život. V rámci plánovanej Reformy psychiatrickej starostlivosti považujeme za kľúčové posilniť mimo nemocničný - ambulantný, ale najmä komunitný sektor starostlivosti.</w:t>
      </w:r>
    </w:p>
    <w:p w14:paraId="7C674787" w14:textId="77777777" w:rsidR="002A3AE6" w:rsidRPr="0044475E" w:rsidRDefault="002A3AE6">
      <w:pPr>
        <w:spacing w:after="0"/>
        <w:jc w:val="both"/>
        <w:rPr>
          <w:i/>
          <w:color w:val="0D0D0D" w:themeColor="text1" w:themeTint="F2"/>
        </w:rPr>
      </w:pPr>
    </w:p>
    <w:p w14:paraId="6F513F3F" w14:textId="3D7B190F" w:rsidR="00C170D3" w:rsidRPr="0044475E" w:rsidRDefault="00C170D3">
      <w:pPr>
        <w:pStyle w:val="Odsekzoznamu"/>
        <w:numPr>
          <w:ilvl w:val="0"/>
          <w:numId w:val="57"/>
        </w:numPr>
        <w:spacing w:before="0" w:after="0" w:line="240" w:lineRule="auto"/>
        <w:jc w:val="both"/>
        <w:rPr>
          <w:b/>
          <w:szCs w:val="24"/>
          <w:lang w:val="sk-SK"/>
        </w:rPr>
      </w:pPr>
      <w:r w:rsidRPr="0044475E">
        <w:rPr>
          <w:b/>
          <w:szCs w:val="24"/>
          <w:lang w:val="sk-SK"/>
        </w:rPr>
        <w:t>budovanie</w:t>
      </w:r>
      <w:r w:rsidR="00421A7B" w:rsidRPr="0044475E">
        <w:rPr>
          <w:b/>
          <w:szCs w:val="24"/>
          <w:lang w:val="sk-SK"/>
        </w:rPr>
        <w:t xml:space="preserve"> </w:t>
      </w:r>
      <w:r w:rsidRPr="0044475E">
        <w:rPr>
          <w:b/>
          <w:szCs w:val="24"/>
          <w:lang w:val="sk-SK"/>
        </w:rPr>
        <w:t xml:space="preserve">forenzne-psychiatrickej kliniky </w:t>
      </w:r>
      <w:r w:rsidR="00421A7B" w:rsidRPr="0044475E">
        <w:rPr>
          <w:b/>
          <w:szCs w:val="24"/>
          <w:lang w:val="sk-SK"/>
        </w:rPr>
        <w:t xml:space="preserve">poskytujúcej </w:t>
      </w:r>
      <w:r w:rsidRPr="0044475E">
        <w:rPr>
          <w:b/>
          <w:szCs w:val="24"/>
          <w:lang w:val="sk-SK"/>
        </w:rPr>
        <w:t>ochranné liečenie ústavnou</w:t>
      </w:r>
      <w:r w:rsidR="000C14A3" w:rsidRPr="0044475E">
        <w:rPr>
          <w:b/>
          <w:szCs w:val="24"/>
          <w:lang w:val="sk-SK"/>
        </w:rPr>
        <w:t xml:space="preserve"> </w:t>
      </w:r>
      <w:r w:rsidRPr="0044475E">
        <w:rPr>
          <w:b/>
          <w:szCs w:val="24"/>
          <w:lang w:val="sk-SK"/>
        </w:rPr>
        <w:t>formou</w:t>
      </w:r>
      <w:r w:rsidR="008A545E" w:rsidRPr="0044475E">
        <w:rPr>
          <w:b/>
          <w:szCs w:val="24"/>
          <w:lang w:val="sk-SK"/>
        </w:rPr>
        <w:t>.</w:t>
      </w:r>
    </w:p>
    <w:p w14:paraId="69A7EB0F" w14:textId="77777777" w:rsidR="008A545E" w:rsidRPr="0044475E" w:rsidRDefault="008A545E">
      <w:pPr>
        <w:spacing w:after="0"/>
        <w:jc w:val="both"/>
        <w:rPr>
          <w:i/>
          <w:color w:val="0D0D0D" w:themeColor="text1" w:themeTint="F2"/>
        </w:rPr>
      </w:pPr>
      <w:r w:rsidRPr="0044475E">
        <w:rPr>
          <w:i/>
          <w:color w:val="0D0D0D" w:themeColor="text1" w:themeTint="F2"/>
        </w:rPr>
        <w:t>Slovenskej republike chýba takéto zariadenie. Cieľom intervencie je jeho vybudovanie vrátane materiálno technickej podpory a personálu.</w:t>
      </w:r>
    </w:p>
    <w:p w14:paraId="1AF43EBD" w14:textId="52F1AA7D" w:rsidR="00127630" w:rsidRPr="0044475E" w:rsidRDefault="00127630">
      <w:pPr>
        <w:spacing w:before="0" w:after="0"/>
        <w:jc w:val="both"/>
      </w:pPr>
    </w:p>
    <w:p w14:paraId="51CECEFD" w14:textId="77777777" w:rsidR="00C41E62" w:rsidRPr="0044475E" w:rsidRDefault="00C41E62" w:rsidP="00C41E62">
      <w:pPr>
        <w:widowControl w:val="0"/>
        <w:tabs>
          <w:tab w:val="left" w:pos="1663"/>
        </w:tabs>
        <w:autoSpaceDE w:val="0"/>
        <w:autoSpaceDN w:val="0"/>
        <w:spacing w:before="93" w:after="0"/>
        <w:rPr>
          <w:i/>
          <w:iCs/>
          <w:noProof/>
        </w:rPr>
      </w:pPr>
      <w:r w:rsidRPr="0044475E">
        <w:rPr>
          <w:i/>
          <w:iCs/>
          <w:noProof/>
        </w:rPr>
        <w:lastRenderedPageBreak/>
        <w:t>Hlavné cieľové skupiny:</w:t>
      </w:r>
    </w:p>
    <w:p w14:paraId="05E795B5" w14:textId="77777777" w:rsidR="00C41E62" w:rsidRPr="0044475E" w:rsidRDefault="00C41E62" w:rsidP="00C41E62">
      <w:pPr>
        <w:pStyle w:val="Odsekzoznamu"/>
        <w:widowControl w:val="0"/>
        <w:numPr>
          <w:ilvl w:val="0"/>
          <w:numId w:val="175"/>
        </w:numPr>
        <w:tabs>
          <w:tab w:val="left" w:pos="1663"/>
        </w:tabs>
        <w:autoSpaceDE w:val="0"/>
        <w:autoSpaceDN w:val="0"/>
        <w:spacing w:before="93" w:after="0" w:line="240" w:lineRule="auto"/>
        <w:rPr>
          <w:lang w:val="sk-SK"/>
        </w:rPr>
      </w:pPr>
      <w:r w:rsidRPr="0044475E">
        <w:rPr>
          <w:lang w:val="sk-SK"/>
        </w:rPr>
        <w:t>klienti zariadení sociálnych služieb</w:t>
      </w:r>
    </w:p>
    <w:p w14:paraId="2066F368" w14:textId="77777777" w:rsidR="00C41E62" w:rsidRPr="0044475E" w:rsidRDefault="00C41E62" w:rsidP="00C41E62">
      <w:pPr>
        <w:pStyle w:val="Odsekzoznamu"/>
        <w:widowControl w:val="0"/>
        <w:numPr>
          <w:ilvl w:val="0"/>
          <w:numId w:val="175"/>
        </w:numPr>
        <w:tabs>
          <w:tab w:val="left" w:pos="1663"/>
        </w:tabs>
        <w:autoSpaceDE w:val="0"/>
        <w:autoSpaceDN w:val="0"/>
        <w:spacing w:before="0" w:after="0" w:line="240" w:lineRule="auto"/>
        <w:ind w:left="714" w:hanging="357"/>
        <w:rPr>
          <w:lang w:val="sk-SK"/>
        </w:rPr>
      </w:pPr>
      <w:r w:rsidRPr="0044475E">
        <w:rPr>
          <w:lang w:val="sk-SK"/>
        </w:rPr>
        <w:t>klienti komunitných centier</w:t>
      </w:r>
    </w:p>
    <w:p w14:paraId="2894AE88" w14:textId="77777777" w:rsidR="00C41E62" w:rsidRPr="0044475E" w:rsidRDefault="00C41E62" w:rsidP="00C41E62">
      <w:pPr>
        <w:pStyle w:val="Odsekzoznamu"/>
        <w:widowControl w:val="0"/>
        <w:numPr>
          <w:ilvl w:val="0"/>
          <w:numId w:val="175"/>
        </w:numPr>
        <w:tabs>
          <w:tab w:val="left" w:pos="1663"/>
        </w:tabs>
        <w:autoSpaceDE w:val="0"/>
        <w:autoSpaceDN w:val="0"/>
        <w:spacing w:before="93" w:after="0" w:line="240" w:lineRule="auto"/>
        <w:rPr>
          <w:lang w:val="sk-SK"/>
        </w:rPr>
      </w:pPr>
      <w:r w:rsidRPr="0044475E">
        <w:rPr>
          <w:lang w:val="sk-SK"/>
        </w:rPr>
        <w:t>zamestnanci SPODaSK</w:t>
      </w:r>
    </w:p>
    <w:p w14:paraId="6AF85166" w14:textId="77777777" w:rsidR="00C41E62" w:rsidRPr="0044475E" w:rsidRDefault="00C41E62" w:rsidP="00C41E62">
      <w:pPr>
        <w:pStyle w:val="Odsekzoznamu"/>
        <w:widowControl w:val="0"/>
        <w:numPr>
          <w:ilvl w:val="0"/>
          <w:numId w:val="175"/>
        </w:numPr>
        <w:tabs>
          <w:tab w:val="left" w:pos="1663"/>
        </w:tabs>
        <w:autoSpaceDE w:val="0"/>
        <w:autoSpaceDN w:val="0"/>
        <w:spacing w:before="93" w:after="0" w:line="240" w:lineRule="auto"/>
        <w:rPr>
          <w:lang w:val="sk-SK"/>
        </w:rPr>
      </w:pPr>
      <w:r w:rsidRPr="0044475E">
        <w:rPr>
          <w:lang w:val="sk-SK"/>
        </w:rPr>
        <w:t>zamestnanci ÚPSVaR</w:t>
      </w:r>
    </w:p>
    <w:p w14:paraId="5357A685" w14:textId="77777777" w:rsidR="00C41E62" w:rsidRPr="0044475E" w:rsidRDefault="00C41E62" w:rsidP="00C41E62">
      <w:pPr>
        <w:pStyle w:val="Odsekzoznamu"/>
        <w:widowControl w:val="0"/>
        <w:numPr>
          <w:ilvl w:val="0"/>
          <w:numId w:val="175"/>
        </w:numPr>
        <w:tabs>
          <w:tab w:val="left" w:pos="1663"/>
        </w:tabs>
        <w:autoSpaceDE w:val="0"/>
        <w:autoSpaceDN w:val="0"/>
        <w:spacing w:before="93" w:after="0" w:line="240" w:lineRule="auto"/>
        <w:rPr>
          <w:lang w:val="sk-SK"/>
        </w:rPr>
      </w:pPr>
      <w:r w:rsidRPr="0044475E">
        <w:rPr>
          <w:lang w:val="sk-SK"/>
        </w:rPr>
        <w:t>klienti sociálnych služieb krízovej intervencie</w:t>
      </w:r>
    </w:p>
    <w:p w14:paraId="649C2EE1" w14:textId="77777777" w:rsidR="00C41E62" w:rsidRPr="0044475E" w:rsidRDefault="00C41E62" w:rsidP="00C41E62">
      <w:pPr>
        <w:pStyle w:val="Odsekzoznamu"/>
        <w:numPr>
          <w:ilvl w:val="0"/>
          <w:numId w:val="175"/>
        </w:numPr>
        <w:spacing w:before="0" w:after="160" w:line="259" w:lineRule="auto"/>
        <w:rPr>
          <w:lang w:val="sk-SK"/>
        </w:rPr>
      </w:pPr>
      <w:r w:rsidRPr="0044475E">
        <w:rPr>
          <w:lang w:val="sk-SK"/>
        </w:rPr>
        <w:t>deti zažívajúce násilie</w:t>
      </w:r>
    </w:p>
    <w:p w14:paraId="56BF6386" w14:textId="77777777" w:rsidR="00C41E62" w:rsidRPr="0044475E" w:rsidRDefault="00C41E62" w:rsidP="00C41E62">
      <w:pPr>
        <w:pStyle w:val="Odsekzoznamu"/>
        <w:numPr>
          <w:ilvl w:val="0"/>
          <w:numId w:val="175"/>
        </w:numPr>
        <w:spacing w:before="0" w:after="160" w:line="259" w:lineRule="auto"/>
        <w:rPr>
          <w:lang w:val="sk-SK"/>
        </w:rPr>
      </w:pPr>
      <w:r w:rsidRPr="0044475E">
        <w:rPr>
          <w:lang w:val="sk-SK"/>
        </w:rPr>
        <w:t>klienti psycho-sociálnych centier</w:t>
      </w:r>
    </w:p>
    <w:p w14:paraId="0759FA34" w14:textId="77777777" w:rsidR="00C41E62" w:rsidRPr="0044475E" w:rsidRDefault="00C41E62" w:rsidP="00C41E62">
      <w:pPr>
        <w:pStyle w:val="Odsekzoznamu"/>
        <w:numPr>
          <w:ilvl w:val="0"/>
          <w:numId w:val="175"/>
        </w:numPr>
        <w:spacing w:before="0" w:after="160" w:line="259" w:lineRule="auto"/>
        <w:rPr>
          <w:lang w:val="sk-SK"/>
        </w:rPr>
      </w:pPr>
      <w:r w:rsidRPr="0044475E">
        <w:rPr>
          <w:lang w:val="sk-SK"/>
        </w:rPr>
        <w:t>klienti forenzne-psychiatrickej kliniky</w:t>
      </w:r>
    </w:p>
    <w:p w14:paraId="2EAA2EB6" w14:textId="2E8A7B18" w:rsidR="00C41E62" w:rsidRPr="0044475E" w:rsidRDefault="00C41E62" w:rsidP="00C41E62">
      <w:pPr>
        <w:pStyle w:val="Odsekzoznamu"/>
        <w:numPr>
          <w:ilvl w:val="0"/>
          <w:numId w:val="175"/>
        </w:numPr>
        <w:spacing w:before="0" w:after="160" w:line="259" w:lineRule="auto"/>
        <w:rPr>
          <w:lang w:val="sk-SK"/>
        </w:rPr>
      </w:pPr>
      <w:r w:rsidRPr="0044475E">
        <w:rPr>
          <w:lang w:val="sk-SK"/>
        </w:rPr>
        <w:t>lekári a personál</w:t>
      </w:r>
    </w:p>
    <w:p w14:paraId="27178D09" w14:textId="77777777" w:rsidR="005D5040" w:rsidRPr="0044475E" w:rsidRDefault="005D5040">
      <w:pPr>
        <w:spacing w:before="0" w:after="0"/>
        <w:jc w:val="both"/>
        <w:rPr>
          <w:b/>
        </w:rPr>
      </w:pPr>
    </w:p>
    <w:p w14:paraId="4D8A6AD6" w14:textId="3E50B9C1" w:rsidR="005F05DA" w:rsidRPr="0044475E" w:rsidRDefault="005F05DA">
      <w:pPr>
        <w:pStyle w:val="Nadpis4"/>
        <w:numPr>
          <w:ilvl w:val="3"/>
          <w:numId w:val="106"/>
        </w:numPr>
        <w:rPr>
          <w:b/>
        </w:rPr>
      </w:pPr>
      <w:bookmarkStart w:id="247" w:name="_Toc82617184"/>
      <w:r w:rsidRPr="0044475E">
        <w:rPr>
          <w:b/>
          <w:noProof/>
        </w:rPr>
        <w:t xml:space="preserve">PRIORITA: </w:t>
      </w:r>
      <w:r w:rsidR="005D5040" w:rsidRPr="0044475E">
        <w:rPr>
          <w:rFonts w:eastAsia="Calibri"/>
          <w:b/>
        </w:rPr>
        <w:t>Potravinová a materiálna deprivácia</w:t>
      </w:r>
      <w:bookmarkEnd w:id="247"/>
    </w:p>
    <w:p w14:paraId="5231620B" w14:textId="77777777" w:rsidR="005F05DA" w:rsidRPr="0044475E" w:rsidRDefault="005F05DA">
      <w:pPr>
        <w:widowControl w:val="0"/>
        <w:tabs>
          <w:tab w:val="left" w:pos="1662"/>
          <w:tab w:val="left" w:pos="1663"/>
        </w:tabs>
        <w:autoSpaceDE w:val="0"/>
        <w:autoSpaceDN w:val="0"/>
        <w:spacing w:before="1" w:after="1"/>
        <w:rPr>
          <w:b/>
        </w:rPr>
      </w:pPr>
    </w:p>
    <w:p w14:paraId="4B8B12B7" w14:textId="1DF8ED3E" w:rsidR="005D5040" w:rsidRPr="0044475E" w:rsidRDefault="005D5040" w:rsidP="000E78B2">
      <w:pPr>
        <w:pStyle w:val="Nadpis5"/>
        <w:numPr>
          <w:ilvl w:val="4"/>
          <w:numId w:val="118"/>
        </w:numPr>
        <w:ind w:left="0" w:firstLine="0"/>
        <w:rPr>
          <w:rFonts w:ascii="Times New Roman" w:hAnsi="Times New Roman" w:cs="Times New Roman"/>
          <w:b/>
          <w:sz w:val="24"/>
          <w:szCs w:val="24"/>
        </w:rPr>
      </w:pPr>
      <w:bookmarkStart w:id="248" w:name="_Toc82617185"/>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m</w:t>
      </w:r>
      <w:r w:rsidRPr="0044475E">
        <w:rPr>
          <w:rFonts w:ascii="Times New Roman" w:hAnsi="Times New Roman" w:cs="Times New Roman"/>
          <w:b/>
          <w:iCs/>
          <w:noProof/>
          <w:sz w:val="24"/>
          <w:szCs w:val="24"/>
        </w:rPr>
        <w:t>)</w:t>
      </w:r>
      <w:r w:rsidR="000E78B2" w:rsidRPr="0044475E">
        <w:rPr>
          <w:rFonts w:ascii="Times New Roman" w:hAnsi="Times New Roman" w:cs="Times New Roman"/>
          <w:b/>
          <w:iCs/>
          <w:noProof/>
          <w:sz w:val="24"/>
          <w:szCs w:val="24"/>
        </w:rPr>
        <w:t xml:space="preserve">: </w:t>
      </w:r>
      <w:r w:rsidR="000E78B2" w:rsidRPr="0044475E">
        <w:rPr>
          <w:rFonts w:ascii="Times New Roman" w:eastAsia="Times New Roman" w:hAnsi="Times New Roman" w:cs="Times New Roman"/>
          <w:b/>
          <w:i/>
          <w:sz w:val="24"/>
          <w:szCs w:val="24"/>
        </w:rPr>
        <w:t>riešenie materiálnej deprivácie prostredníctvom potravinovej a/alebo základnej materiálnej pomoci pre najodkázanejšie osoby vrátane detí a zabezpečenie sprievodných opatrení podporujúcich ich sociálne začlenenie</w:t>
      </w:r>
      <w:bookmarkEnd w:id="248"/>
    </w:p>
    <w:p w14:paraId="720C0A3D" w14:textId="77777777" w:rsidR="00242156" w:rsidRPr="0044475E" w:rsidRDefault="00242156">
      <w:pPr>
        <w:spacing w:before="0" w:after="0"/>
        <w:jc w:val="both"/>
        <w:rPr>
          <w:b/>
          <w:i/>
        </w:rPr>
      </w:pPr>
    </w:p>
    <w:p w14:paraId="0447FF49" w14:textId="60DC6B7C" w:rsidR="0035445E" w:rsidRPr="0044475E" w:rsidRDefault="0035445E" w:rsidP="008F55F6">
      <w:pPr>
        <w:pStyle w:val="Nadpis6"/>
        <w:numPr>
          <w:ilvl w:val="5"/>
          <w:numId w:val="120"/>
        </w:numPr>
        <w:spacing w:before="0"/>
        <w:rPr>
          <w:rFonts w:ascii="Times New Roman" w:hAnsi="Times New Roman" w:cs="Times New Roman"/>
          <w:b/>
          <w:i w:val="0"/>
          <w:sz w:val="24"/>
          <w:szCs w:val="24"/>
        </w:rPr>
      </w:pPr>
      <w:bookmarkStart w:id="249" w:name="_Toc82617186"/>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49"/>
    </w:p>
    <w:p w14:paraId="51C42F52" w14:textId="04CBEDDB" w:rsidR="002F5950" w:rsidRPr="0044475E" w:rsidRDefault="002F5950" w:rsidP="00242156">
      <w:pPr>
        <w:spacing w:after="0"/>
        <w:jc w:val="both"/>
        <w:rPr>
          <w:i/>
          <w:color w:val="0D0D0D" w:themeColor="text1" w:themeTint="F2"/>
        </w:rPr>
      </w:pPr>
      <w:r w:rsidRPr="0044475E">
        <w:rPr>
          <w:i/>
          <w:color w:val="0D0D0D" w:themeColor="text1" w:themeTint="F2"/>
        </w:rPr>
        <w:t xml:space="preserve">Aktivity podporované v rámci OP FEAD zabezpečili adresnú a nevyhnutnú materiálnu a potravinovú pomoc prijímateľom, ktorí ju potrebovali. Pri nastavení podpory sa bude preto vychádzať </w:t>
      </w:r>
      <w:r w:rsidR="001973E0" w:rsidRPr="0044475E">
        <w:rPr>
          <w:i/>
          <w:color w:val="0D0D0D" w:themeColor="text1" w:themeTint="F2"/>
        </w:rPr>
        <w:t>z </w:t>
      </w:r>
      <w:r w:rsidRPr="0044475E">
        <w:rPr>
          <w:i/>
          <w:color w:val="0D0D0D" w:themeColor="text1" w:themeTint="F2"/>
        </w:rPr>
        <w:t>doterajších skúseností a pomoc a podpora cieľovým skupinám ohrozeným materiálnou a potravinovou depriváciou sa zabezpečí adresne cez distribúciu potravinových balíčkov, poskytovanie teplého jedla, distribúciu hygienických balíčkov distribúciu základnej materiálnej pomoci. Uvedené činnosti budú doplnené o sprievodné opatrenia, najmä sociálne poradenstvo, resp. iné odborné činnosti na predchádzanie vzniku krízových situácií v rodine a na obmedzenie a zmiernenie, prípadne odstraňovanie ich negatívnych návykov a vplyvov alebo správania sa konečných príjemcov, ako napr.: zapájanie konečných príjemcov do aktivít; duchovný program; ergoterapia; individuálny rozhovor, pomoc a poradenstvo pri hľadaní zamestnania; pomoc pri napísaní životo</w:t>
      </w:r>
      <w:r w:rsidR="006E0A1F" w:rsidRPr="0044475E">
        <w:rPr>
          <w:i/>
          <w:color w:val="0D0D0D" w:themeColor="text1" w:themeTint="F2"/>
        </w:rPr>
        <w:t>pisu; poskytovanie informácií o</w:t>
      </w:r>
      <w:r w:rsidRPr="0044475E">
        <w:rPr>
          <w:i/>
          <w:color w:val="0D0D0D" w:themeColor="text1" w:themeTint="F2"/>
        </w:rPr>
        <w:t xml:space="preserve"> možnostiach finančnej pomoci a podpory; poradenstvo o zdravej výžive; poradenstvo o nakladaní s potravinami a rodinnými financiami; poradenst</w:t>
      </w:r>
      <w:r w:rsidR="006E0A1F" w:rsidRPr="0044475E">
        <w:rPr>
          <w:i/>
          <w:color w:val="0D0D0D" w:themeColor="text1" w:themeTint="F2"/>
        </w:rPr>
        <w:t>vo v rámci hygienickej osvety a</w:t>
      </w:r>
      <w:r w:rsidRPr="0044475E">
        <w:rPr>
          <w:i/>
          <w:color w:val="0D0D0D" w:themeColor="text1" w:themeTint="F2"/>
        </w:rPr>
        <w:t> budovania hygienických návykov; osveta zameraná na prevenciu proti šíreniu infekčných ochorení (napr. Covid-19, Hepatitída). Pri prvotnom poskytovaní materiálnej a potravinovej pomoci sa s príjemcami nadviaže vzťah, ktorý im umožní využívať služby a pomoc partnerských organizácií v oblasti zachovania kontinua v materiálnej, či potravinovej pomoci, orientácií na trhu práce a získania pracovného miesta či optimalizácií fungovania rodinných vzťahov a systému starostlivosti o deti a efektívne hospodárenie.</w:t>
      </w:r>
    </w:p>
    <w:p w14:paraId="68DF18B8" w14:textId="77777777" w:rsidR="002F5950" w:rsidRPr="0044475E" w:rsidRDefault="002F5950" w:rsidP="00242156">
      <w:pPr>
        <w:spacing w:after="0"/>
        <w:jc w:val="both"/>
        <w:rPr>
          <w:i/>
          <w:color w:val="0D0D0D" w:themeColor="text1" w:themeTint="F2"/>
        </w:rPr>
      </w:pPr>
    </w:p>
    <w:p w14:paraId="16242985" w14:textId="233F1CAD" w:rsidR="005D5040" w:rsidRPr="0044475E" w:rsidRDefault="005D5040" w:rsidP="00242156">
      <w:pPr>
        <w:spacing w:before="0"/>
        <w:jc w:val="both"/>
        <w:rPr>
          <w:i/>
          <w:iCs/>
          <w:noProof/>
        </w:rPr>
      </w:pPr>
      <w:r w:rsidRPr="0044475E">
        <w:rPr>
          <w:i/>
          <w:iCs/>
          <w:noProof/>
        </w:rPr>
        <w:t>Typy aktivít:</w:t>
      </w:r>
    </w:p>
    <w:p w14:paraId="1142114E" w14:textId="77777777" w:rsidR="002F5950" w:rsidRPr="0044475E" w:rsidRDefault="002F5950">
      <w:pPr>
        <w:numPr>
          <w:ilvl w:val="0"/>
          <w:numId w:val="75"/>
        </w:numPr>
        <w:spacing w:before="0" w:after="0"/>
        <w:contextualSpacing/>
        <w:jc w:val="both"/>
        <w:rPr>
          <w:b/>
        </w:rPr>
      </w:pPr>
      <w:r w:rsidRPr="0044475E">
        <w:rPr>
          <w:b/>
        </w:rPr>
        <w:t>distribúcia potravinových balíčkov ako nástroj riešenia potravinovej deprivácie;</w:t>
      </w:r>
    </w:p>
    <w:p w14:paraId="2E9E96BB" w14:textId="39A6E892" w:rsidR="002F5950" w:rsidRPr="0044475E" w:rsidRDefault="002F5950">
      <w:pPr>
        <w:spacing w:after="0"/>
        <w:jc w:val="both"/>
        <w:rPr>
          <w:i/>
          <w:color w:val="0D0D0D" w:themeColor="text1" w:themeTint="F2"/>
        </w:rPr>
      </w:pPr>
      <w:r w:rsidRPr="0044475E">
        <w:rPr>
          <w:i/>
          <w:color w:val="0D0D0D" w:themeColor="text1" w:themeTint="F2"/>
        </w:rPr>
        <w:t xml:space="preserve">Cieľom je poskytovanie bezplatnej priamej pomoci vo forme potravinových balíčkov so sprievodnými opatreniami konečným príjemcom prostredníctvom partnerských organizácií. Zdrojom informácií o konečných príjemcoch pomoci budú vždy aktualizované administratívne údaje Ústredia PSVR o poskytovaní pomoci v hmotnej núdzi (ďalej len „PvHN”). Ide o osoby žijúce v domácnostiach a osoby, ktorým je poskytovaná sociálna služba v zariadení sociálnych služieb bez poskytovania stravy (napr. útulok). Konečným príjemcom potravinových balíčkov je primárne príjemca PvHN a sekundárne iná osoba v mimoriadne nepriaznivej alebo krízovej životnej situácii na základe posúdenia partnerskou organizáciou. Za mimoriadne nepriaznivú alebo krízovú životnú situáciu sa považuje životná situácia krátkodobého charakteru, z ktorej sa občan alebo rodiny nedokážu sami </w:t>
      </w:r>
      <w:r w:rsidRPr="0044475E">
        <w:rPr>
          <w:i/>
          <w:color w:val="0D0D0D" w:themeColor="text1" w:themeTint="F2"/>
        </w:rPr>
        <w:lastRenderedPageBreak/>
        <w:t>dostať vlastným pričinením, napríklad, ak má osoba príjem pod úrovňou životného minima, pri náhlom vážnom ochorení živiteľa rodiny, pri strate živiteľa rodiny, osoby a rodiny zasiahnuté živelnými pohromami, a pod.</w:t>
      </w:r>
    </w:p>
    <w:p w14:paraId="6551E16D" w14:textId="77777777" w:rsidR="002F5950" w:rsidRPr="0044475E" w:rsidRDefault="002F5950">
      <w:pPr>
        <w:pStyle w:val="Odsekzoznamu"/>
        <w:spacing w:before="0" w:after="0" w:line="240" w:lineRule="auto"/>
        <w:jc w:val="both"/>
        <w:rPr>
          <w:color w:val="000000" w:themeColor="text1"/>
          <w:szCs w:val="24"/>
          <w:lang w:val="sk-SK"/>
        </w:rPr>
      </w:pPr>
    </w:p>
    <w:p w14:paraId="540F54BA" w14:textId="77777777" w:rsidR="002F5950" w:rsidRPr="0044475E" w:rsidRDefault="002F5950">
      <w:pPr>
        <w:numPr>
          <w:ilvl w:val="0"/>
          <w:numId w:val="75"/>
        </w:numPr>
        <w:spacing w:before="0" w:after="0"/>
        <w:contextualSpacing/>
        <w:jc w:val="both"/>
        <w:rPr>
          <w:b/>
        </w:rPr>
      </w:pPr>
      <w:r w:rsidRPr="0044475E">
        <w:rPr>
          <w:b/>
        </w:rPr>
        <w:t>poskytovanie teplého jedla ako nástroj riešenia potravinovej deprivácie;</w:t>
      </w:r>
    </w:p>
    <w:p w14:paraId="603CD9EF" w14:textId="1A643367" w:rsidR="002F5950" w:rsidRPr="0044475E" w:rsidRDefault="002F5950">
      <w:pPr>
        <w:spacing w:after="0"/>
        <w:jc w:val="both"/>
        <w:rPr>
          <w:i/>
          <w:color w:val="0D0D0D" w:themeColor="text1" w:themeTint="F2"/>
        </w:rPr>
      </w:pPr>
      <w:r w:rsidRPr="0044475E">
        <w:rPr>
          <w:i/>
          <w:color w:val="0D0D0D" w:themeColor="text1" w:themeTint="F2"/>
        </w:rPr>
        <w:t>Cieľom je poskytovanie bezplatnej priamej pomoci vo forme teplého jedla so sprievodnými opatreniami osobám bez prístrešia. Identifikáciu najodkázanejších osôb bude vykonávať partnerská organizácia, pričom bude vychádzať z definície: osoba bez prístrešia je osoba, ktorá nemá zabezpečené nevyhnutné podmienky na uspokojenie základných životných potrieb (najmä ubytovanie, stravu, nevyhnutné ošatenie), je v zjavnej bezprostrednej núdzi, odkázaná na zabezpečenie aspoň jedného teplého jedla denne. Je to najmä osoba, ktorá žije na ulici a nie sú jej spravidla poskytované sociálne služby v zariadeniach sociálnych služieb ako sú napr. útulok, domov na pol ceste, zariadenie núdzového bývania a iné. V prípade poskytovania teplého jedla na ulici, resp. v priestoroch partnerskej organizácie bude, vzhľadom na spoločenskú stigmu, dostatočným identifikačným kritériom požiadanie o teplé jedlo. Za osoby bez prístrešia môžu byť považovaní aj utečenci, ktorí sú v zjavnej bezprostrednej núdzi, odkázaní na zabezpečenie aspoň jedného teplého jedla, sú na ulici, nie sú im poskytované sociálne služby v zariadeniach sociálnych služieb, neskúma sa ich pôvod, pobyt, dokonca ani základné identifikačné údaje. Pre účely naplnenia cieľa priority je dostatočným identifikačným kritériom požiadanie o teplé jedlo. V kritériách výberu teplého jedla sa takisto zohľadňujú klimatické a environmentálne aspekty, najmä s cieľom obmedziť plytvanie potravinami.</w:t>
      </w:r>
    </w:p>
    <w:p w14:paraId="28758021" w14:textId="77777777" w:rsidR="002F5950" w:rsidRPr="0044475E" w:rsidRDefault="002F5950">
      <w:pPr>
        <w:spacing w:after="0"/>
        <w:jc w:val="both"/>
        <w:rPr>
          <w:i/>
          <w:color w:val="0D0D0D" w:themeColor="text1" w:themeTint="F2"/>
        </w:rPr>
      </w:pPr>
    </w:p>
    <w:p w14:paraId="12CAAFDA" w14:textId="29711307" w:rsidR="002F5950" w:rsidRPr="0044475E" w:rsidRDefault="002F5950">
      <w:pPr>
        <w:numPr>
          <w:ilvl w:val="0"/>
          <w:numId w:val="75"/>
        </w:numPr>
        <w:spacing w:before="0" w:after="0"/>
        <w:contextualSpacing/>
        <w:jc w:val="both"/>
        <w:rPr>
          <w:b/>
        </w:rPr>
      </w:pPr>
      <w:r w:rsidRPr="0044475E">
        <w:rPr>
          <w:b/>
        </w:rPr>
        <w:t>distribúcia hygienických balíčkov ako nástroj riešenia materiálnej deprivácie;</w:t>
      </w:r>
    </w:p>
    <w:p w14:paraId="2A81F574" w14:textId="6DF96806" w:rsidR="002F5950" w:rsidRPr="0044475E" w:rsidRDefault="002F5950">
      <w:pPr>
        <w:spacing w:after="0"/>
        <w:jc w:val="both"/>
        <w:rPr>
          <w:i/>
          <w:color w:val="0D0D0D" w:themeColor="text1" w:themeTint="F2"/>
        </w:rPr>
      </w:pPr>
      <w:r w:rsidRPr="0044475E">
        <w:rPr>
          <w:i/>
          <w:color w:val="0D0D0D" w:themeColor="text1" w:themeTint="F2"/>
        </w:rPr>
        <w:t>Cieľom je poskytovanie bezplatnej priamej pomoci vo forme hygienických balíčkov so sprievodnými opatreniami konečným príjemcom prostredníctvom partnerských organizácií. Zdrojom informácií o konečných príjemcoch pomoci budú vždy aktualizované administratívne údaje Ústredia PSVR o poskytovaní pomoci v hmotnej núdzi. Ide o osoby žijúce v domácnostiach a osoby, ktorým je poskytovaná sociálna služba v zariadení sociálnych služieb bez poskytovania stravy. Konečným príjemcom hygienických balíčkov je primárne rodina s nezaopatreným dieťaťom/mi, ktorým sa poskytuje PvHN a sekundárne iná osoba v mimoriadne nepriaznivej alebo krízovej životnej situácii na základe posúdenia partnerskou organizáciou.</w:t>
      </w:r>
    </w:p>
    <w:p w14:paraId="56B22AB2" w14:textId="77777777" w:rsidR="002F5950" w:rsidRPr="0044475E" w:rsidRDefault="002F5950">
      <w:pPr>
        <w:spacing w:before="0" w:after="0"/>
        <w:ind w:left="720"/>
        <w:contextualSpacing/>
        <w:jc w:val="both"/>
        <w:rPr>
          <w:b/>
        </w:rPr>
      </w:pPr>
    </w:p>
    <w:p w14:paraId="04C8E83C" w14:textId="475EE5C3" w:rsidR="002F5950" w:rsidRPr="0044475E" w:rsidRDefault="00F71B48">
      <w:pPr>
        <w:numPr>
          <w:ilvl w:val="0"/>
          <w:numId w:val="75"/>
        </w:numPr>
        <w:spacing w:before="0" w:after="0"/>
        <w:contextualSpacing/>
        <w:jc w:val="both"/>
        <w:rPr>
          <w:b/>
        </w:rPr>
      </w:pPr>
      <w:r w:rsidRPr="0044475E">
        <w:rPr>
          <w:b/>
        </w:rPr>
        <w:t>distribúcia základnej materiálnej pomoci ako nástroj riešenia materiálnej deprivácie.</w:t>
      </w:r>
    </w:p>
    <w:p w14:paraId="3EC14948" w14:textId="5334FB03" w:rsidR="002F5950" w:rsidRPr="0044475E" w:rsidRDefault="00F71B48">
      <w:pPr>
        <w:spacing w:after="0"/>
        <w:jc w:val="both"/>
        <w:rPr>
          <w:i/>
          <w:color w:val="0D0D0D" w:themeColor="text1" w:themeTint="F2"/>
        </w:rPr>
      </w:pPr>
      <w:r w:rsidRPr="0044475E">
        <w:rPr>
          <w:i/>
          <w:color w:val="0D0D0D" w:themeColor="text1" w:themeTint="F2"/>
        </w:rPr>
        <w:t>Cieľom je poskytovanie bezplatnej priamej pomoci vo forme materiálnej pomoci (napr. spacáky, termostany, ponožky, deky, termoizolačné podkolienky z technického vlákna, pletené čiapky a rukavice v setoch, tričká z technického vlákna, spodné legíny (všetko one size/resp. unisex pre ženy aj mužov a pod.) so sprievodnými opatreniami pre ľudí bez prístrešia. Konečnými príjemcami materiálnej pomoci budú ľudia bez prístrešia.</w:t>
      </w:r>
    </w:p>
    <w:p w14:paraId="4F812A6A" w14:textId="77777777" w:rsidR="005D5040" w:rsidRPr="0044475E" w:rsidRDefault="005D5040">
      <w:pPr>
        <w:widowControl w:val="0"/>
        <w:tabs>
          <w:tab w:val="left" w:pos="1662"/>
          <w:tab w:val="left" w:pos="1663"/>
        </w:tabs>
        <w:autoSpaceDE w:val="0"/>
        <w:autoSpaceDN w:val="0"/>
        <w:spacing w:before="1" w:after="1"/>
        <w:rPr>
          <w:b/>
        </w:rPr>
      </w:pPr>
    </w:p>
    <w:p w14:paraId="249BFEFD" w14:textId="77777777" w:rsidR="00C41E62" w:rsidRPr="0044475E" w:rsidRDefault="00C41E62" w:rsidP="00C41E62">
      <w:pPr>
        <w:widowControl w:val="0"/>
        <w:tabs>
          <w:tab w:val="left" w:pos="1663"/>
        </w:tabs>
        <w:autoSpaceDE w:val="0"/>
        <w:autoSpaceDN w:val="0"/>
        <w:spacing w:before="93" w:after="0"/>
        <w:rPr>
          <w:i/>
          <w:iCs/>
          <w:noProof/>
        </w:rPr>
      </w:pPr>
      <w:r w:rsidRPr="0044475E">
        <w:rPr>
          <w:i/>
          <w:iCs/>
          <w:noProof/>
        </w:rPr>
        <w:t>Hlavné cieľové skupiny:</w:t>
      </w:r>
    </w:p>
    <w:p w14:paraId="0F91FD50" w14:textId="77777777" w:rsidR="00C41E62" w:rsidRPr="0044475E" w:rsidRDefault="00C41E62" w:rsidP="00C41E62">
      <w:pPr>
        <w:pStyle w:val="Odsekzoznamu"/>
        <w:numPr>
          <w:ilvl w:val="0"/>
          <w:numId w:val="176"/>
        </w:numPr>
        <w:spacing w:line="240" w:lineRule="auto"/>
        <w:rPr>
          <w:lang w:val="sk-SK"/>
        </w:rPr>
      </w:pPr>
      <w:r w:rsidRPr="0044475E">
        <w:rPr>
          <w:lang w:val="sk-SK"/>
        </w:rPr>
        <w:t>najodkázanejšie osoby vrátane detí</w:t>
      </w:r>
    </w:p>
    <w:p w14:paraId="65484AC6" w14:textId="77777777" w:rsidR="00C41E62" w:rsidRPr="0044475E" w:rsidRDefault="00C41E62" w:rsidP="00C41E62">
      <w:pPr>
        <w:pStyle w:val="Odsekzoznamu"/>
        <w:numPr>
          <w:ilvl w:val="0"/>
          <w:numId w:val="176"/>
        </w:numPr>
        <w:spacing w:line="240" w:lineRule="auto"/>
        <w:rPr>
          <w:lang w:val="sk-SK"/>
        </w:rPr>
      </w:pPr>
      <w:r w:rsidRPr="0044475E">
        <w:rPr>
          <w:lang w:val="sk-SK"/>
        </w:rPr>
        <w:t>rodiny s nezaopatreným deťmi</w:t>
      </w:r>
    </w:p>
    <w:p w14:paraId="21696AC5" w14:textId="77777777" w:rsidR="00C41E62" w:rsidRPr="0044475E" w:rsidRDefault="00C41E62" w:rsidP="00C41E62">
      <w:pPr>
        <w:pStyle w:val="Odsekzoznamu"/>
        <w:numPr>
          <w:ilvl w:val="0"/>
          <w:numId w:val="176"/>
        </w:numPr>
        <w:spacing w:line="240" w:lineRule="auto"/>
        <w:rPr>
          <w:lang w:val="sk-SK"/>
        </w:rPr>
      </w:pPr>
      <w:r w:rsidRPr="0044475E">
        <w:rPr>
          <w:lang w:val="sk-SK"/>
        </w:rPr>
        <w:t>osoby v mimoriadne nepriaznivej alebo krízovej životnej situácii</w:t>
      </w:r>
    </w:p>
    <w:p w14:paraId="6431BD10" w14:textId="77777777" w:rsidR="00C41E62" w:rsidRPr="0044475E" w:rsidRDefault="00C41E62" w:rsidP="00C41E62">
      <w:pPr>
        <w:pStyle w:val="Odsekzoznamu"/>
        <w:numPr>
          <w:ilvl w:val="0"/>
          <w:numId w:val="176"/>
        </w:numPr>
        <w:spacing w:line="240" w:lineRule="auto"/>
        <w:rPr>
          <w:lang w:val="sk-SK"/>
        </w:rPr>
      </w:pPr>
      <w:r w:rsidRPr="0044475E">
        <w:rPr>
          <w:lang w:val="sk-SK"/>
        </w:rPr>
        <w:t>ľudia bez prístrešia</w:t>
      </w:r>
    </w:p>
    <w:p w14:paraId="5D1FB628" w14:textId="77777777" w:rsidR="00C41E62" w:rsidRPr="0044475E" w:rsidRDefault="00C41E62">
      <w:pPr>
        <w:widowControl w:val="0"/>
        <w:tabs>
          <w:tab w:val="left" w:pos="1662"/>
          <w:tab w:val="left" w:pos="1663"/>
        </w:tabs>
        <w:autoSpaceDE w:val="0"/>
        <w:autoSpaceDN w:val="0"/>
        <w:spacing w:before="1" w:after="1"/>
        <w:rPr>
          <w:b/>
        </w:rPr>
      </w:pPr>
    </w:p>
    <w:p w14:paraId="32CD24A3" w14:textId="3DCA4617" w:rsidR="003A38F4" w:rsidRPr="0044475E" w:rsidRDefault="003A38F4">
      <w:pPr>
        <w:pStyle w:val="Nadpis4"/>
        <w:numPr>
          <w:ilvl w:val="2"/>
          <w:numId w:val="121"/>
        </w:numPr>
        <w:rPr>
          <w:b/>
        </w:rPr>
      </w:pPr>
      <w:bookmarkStart w:id="250" w:name="_Toc82617187"/>
      <w:r w:rsidRPr="0044475E">
        <w:rPr>
          <w:b/>
          <w:noProof/>
        </w:rPr>
        <w:t xml:space="preserve">PRIORITA: </w:t>
      </w:r>
      <w:r w:rsidRPr="0044475E">
        <w:rPr>
          <w:rFonts w:eastAsia="Calibri"/>
          <w:b/>
        </w:rPr>
        <w:t>Sociálne inovácie a experimenty</w:t>
      </w:r>
      <w:bookmarkEnd w:id="250"/>
    </w:p>
    <w:p w14:paraId="030355AA" w14:textId="77777777" w:rsidR="003A38F4" w:rsidRPr="0044475E" w:rsidRDefault="003A38F4">
      <w:pPr>
        <w:widowControl w:val="0"/>
        <w:tabs>
          <w:tab w:val="left" w:pos="1662"/>
          <w:tab w:val="left" w:pos="1663"/>
        </w:tabs>
        <w:autoSpaceDE w:val="0"/>
        <w:autoSpaceDN w:val="0"/>
        <w:spacing w:before="1" w:after="1"/>
        <w:rPr>
          <w:b/>
        </w:rPr>
      </w:pPr>
    </w:p>
    <w:p w14:paraId="685E3D07" w14:textId="5A3B99C4" w:rsidR="0070481E" w:rsidRPr="0044475E" w:rsidRDefault="0070481E" w:rsidP="000E78B2">
      <w:pPr>
        <w:pStyle w:val="Nadpis5"/>
        <w:numPr>
          <w:ilvl w:val="4"/>
          <w:numId w:val="122"/>
        </w:numPr>
        <w:spacing w:before="0"/>
        <w:ind w:left="0" w:firstLine="0"/>
        <w:rPr>
          <w:rFonts w:ascii="Times New Roman" w:hAnsi="Times New Roman" w:cs="Times New Roman"/>
          <w:b/>
          <w:sz w:val="24"/>
          <w:szCs w:val="24"/>
        </w:rPr>
      </w:pPr>
      <w:bookmarkStart w:id="251" w:name="_Toc82617188"/>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 xml:space="preserve">cieľ </w:t>
      </w:r>
      <w:r w:rsidRPr="0044475E">
        <w:rPr>
          <w:rFonts w:ascii="Times New Roman" w:hAnsi="Times New Roman" w:cs="Times New Roman"/>
          <w:b/>
          <w:iCs/>
          <w:noProof/>
          <w:sz w:val="24"/>
          <w:szCs w:val="24"/>
        </w:rPr>
        <w:t>a)</w:t>
      </w:r>
      <w:r w:rsidR="000E78B2" w:rsidRPr="0044475E">
        <w:rPr>
          <w:rFonts w:ascii="Times New Roman" w:hAnsi="Times New Roman" w:cs="Times New Roman"/>
          <w:b/>
          <w:iCs/>
          <w:noProof/>
          <w:sz w:val="24"/>
          <w:szCs w:val="24"/>
        </w:rPr>
        <w:t xml:space="preserve">: </w:t>
      </w:r>
      <w:r w:rsidR="000E78B2" w:rsidRPr="0044475E">
        <w:rPr>
          <w:rFonts w:ascii="Times New Roman" w:eastAsia="Times New Roman" w:hAnsi="Times New Roman" w:cs="Times New Roman"/>
          <w:b/>
          <w:i/>
          <w:sz w:val="24"/>
          <w:szCs w:val="24"/>
        </w:rPr>
        <w:t xml:space="preserve">zlepšenie prístupu k zamestnaniu a aktivačným opatreniam pre všetkých uchádzačov o zamestnanie, predovšetkým mladých ľudí, a to najmä vykonávaním záruky pre </w:t>
      </w:r>
      <w:r w:rsidR="000E78B2" w:rsidRPr="0044475E">
        <w:rPr>
          <w:rFonts w:ascii="Times New Roman" w:eastAsia="Times New Roman" w:hAnsi="Times New Roman" w:cs="Times New Roman"/>
          <w:b/>
          <w:i/>
          <w:sz w:val="24"/>
          <w:szCs w:val="24"/>
        </w:rPr>
        <w:lastRenderedPageBreak/>
        <w:t>mladých ľudí, pre dlhodobo nezamestnaných a znevýhodnené skupiny na trhu práce a neaktívne osoby, ako aj prostredníctvom podpory samostatnej zárobkovej činnosti a sociálneho hospodárstva</w:t>
      </w:r>
      <w:bookmarkEnd w:id="251"/>
    </w:p>
    <w:p w14:paraId="40137991" w14:textId="77777777" w:rsidR="0070481E" w:rsidRPr="0044475E" w:rsidRDefault="0070481E" w:rsidP="008F55F6">
      <w:pPr>
        <w:pStyle w:val="Odsekzoznamu"/>
        <w:widowControl w:val="0"/>
        <w:tabs>
          <w:tab w:val="left" w:pos="1663"/>
        </w:tabs>
        <w:autoSpaceDE w:val="0"/>
        <w:autoSpaceDN w:val="0"/>
        <w:spacing w:before="0" w:after="0" w:line="240" w:lineRule="auto"/>
        <w:ind w:left="709"/>
        <w:rPr>
          <w:szCs w:val="24"/>
          <w:lang w:val="sk-SK"/>
        </w:rPr>
      </w:pPr>
    </w:p>
    <w:p w14:paraId="462B84CB" w14:textId="5819F2EF" w:rsidR="0070481E" w:rsidRPr="0044475E" w:rsidRDefault="0070481E" w:rsidP="008F55F6">
      <w:pPr>
        <w:pStyle w:val="Nadpis6"/>
        <w:numPr>
          <w:ilvl w:val="5"/>
          <w:numId w:val="122"/>
        </w:numPr>
        <w:spacing w:before="0"/>
        <w:rPr>
          <w:rFonts w:ascii="Times New Roman" w:hAnsi="Times New Roman" w:cs="Times New Roman"/>
          <w:b/>
          <w:i w:val="0"/>
          <w:sz w:val="24"/>
          <w:szCs w:val="24"/>
        </w:rPr>
      </w:pPr>
      <w:bookmarkStart w:id="252" w:name="_Toc82617189"/>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52"/>
    </w:p>
    <w:p w14:paraId="0E9246C7" w14:textId="77777777" w:rsidR="0070481E" w:rsidRPr="0044475E" w:rsidRDefault="0070481E" w:rsidP="00242156">
      <w:pPr>
        <w:pStyle w:val="Zkladntext"/>
        <w:rPr>
          <w:rFonts w:ascii="Times New Roman" w:hAnsi="Times New Roman" w:cs="Times New Roman"/>
          <w:sz w:val="24"/>
          <w:szCs w:val="24"/>
          <w:lang w:val="sk-SK"/>
        </w:rPr>
      </w:pPr>
    </w:p>
    <w:p w14:paraId="1CB1EA68" w14:textId="77777777" w:rsidR="0070481E" w:rsidRPr="0044475E" w:rsidRDefault="0070481E" w:rsidP="00242156">
      <w:pPr>
        <w:spacing w:before="0"/>
        <w:jc w:val="both"/>
        <w:rPr>
          <w:i/>
          <w:iCs/>
          <w:noProof/>
        </w:rPr>
      </w:pPr>
      <w:r w:rsidRPr="0044475E">
        <w:rPr>
          <w:i/>
          <w:iCs/>
          <w:noProof/>
        </w:rPr>
        <w:t>Typy aktivít:</w:t>
      </w:r>
    </w:p>
    <w:p w14:paraId="5CED9DCD" w14:textId="7EF81AD5" w:rsidR="0070481E" w:rsidRPr="0044475E" w:rsidRDefault="0070481E">
      <w:pPr>
        <w:numPr>
          <w:ilvl w:val="0"/>
          <w:numId w:val="75"/>
        </w:numPr>
        <w:spacing w:before="0" w:after="0"/>
        <w:contextualSpacing/>
        <w:jc w:val="both"/>
        <w:rPr>
          <w:b/>
        </w:rPr>
      </w:pPr>
      <w:r w:rsidRPr="0044475E">
        <w:rPr>
          <w:b/>
        </w:rPr>
        <w:t>inovatívne projekty v oblasti podpory vstupu znevýhodnených a neaktívnych osôb na trh práce</w:t>
      </w:r>
      <w:r w:rsidR="00405FC8" w:rsidRPr="0044475E">
        <w:rPr>
          <w:b/>
        </w:rPr>
        <w:t>;</w:t>
      </w:r>
    </w:p>
    <w:p w14:paraId="799BEC03" w14:textId="50FD43A1" w:rsidR="0070481E" w:rsidRPr="0044475E" w:rsidRDefault="0070481E">
      <w:pPr>
        <w:spacing w:after="0"/>
        <w:jc w:val="both"/>
        <w:rPr>
          <w:i/>
        </w:rPr>
      </w:pPr>
      <w:r w:rsidRPr="0044475E">
        <w:rPr>
          <w:i/>
        </w:rPr>
        <w:t xml:space="preserve">Dôsledky pandémie COVID-19 sa prejavili najmä v negatívnom dopade na sociálno-ekonomický vývoj krajiny. Miera evidovanej nezamestnanosti v SR sa zvýšila, pričom zvýšenie počtu nezamestnaných osôb sa prejavilo aj v najviac znevýhodnených skupinách, ktorými sú dlhodobo nezamestnané osoby, osoby s nízkym stupňom vzdelania a osoby so zdravotným postihnutím. Opatrenia vo vzťahu k týmto znevýhodneným skupinám uchádzačov o zamestnanie zabezpečujú najmä </w:t>
      </w:r>
      <w:r w:rsidR="001A1862" w:rsidRPr="0044475E">
        <w:rPr>
          <w:i/>
        </w:rPr>
        <w:t xml:space="preserve">verejné </w:t>
      </w:r>
      <w:r w:rsidRPr="0044475E">
        <w:rPr>
          <w:i/>
        </w:rPr>
        <w:t xml:space="preserve">služby zamestnanosti. S ohľadom na početnosť týchto cieľových skupín sa javí ako efektívne podporiť sociálne inovácie zamerané na lepšiu a účinnejšiu spoluprácu </w:t>
      </w:r>
      <w:r w:rsidR="001A1862" w:rsidRPr="0044475E">
        <w:rPr>
          <w:i/>
        </w:rPr>
        <w:t xml:space="preserve">verejných </w:t>
      </w:r>
      <w:r w:rsidRPr="0044475E">
        <w:rPr>
          <w:i/>
        </w:rPr>
        <w:t>služieb zamestnanosti s </w:t>
      </w:r>
      <w:r w:rsidR="001A1862" w:rsidRPr="0044475E">
        <w:rPr>
          <w:i/>
        </w:rPr>
        <w:t>neverejnými</w:t>
      </w:r>
      <w:r w:rsidRPr="0044475E">
        <w:rPr>
          <w:i/>
        </w:rPr>
        <w:t>. Priestor na podporu sociálnych inovácií poskytuje aj oblasť podpory vstupu mladých dospelých po odchode z inštitucionálnej starostlivosti na trh práce, a to v rámci komplexného prístupu pri zabezpečovaní podpory ich samostatného života, vrátane práce, bývania a sociálnych vzťahov. Uvedené sa môže vzťahovať aj na oblasť podpory zamestnanosti a nezávislého života osôb so zdravotným postihnutím, či mladých Rómov a Rómiek. Podpora vstupu neaktívnych osôb na trh práce, vrátane mladých NE</w:t>
      </w:r>
      <w:r w:rsidR="00D56A37" w:rsidRPr="0044475E">
        <w:rPr>
          <w:i/>
        </w:rPr>
        <w:t>ET, predstavuje dlhodobú výzvu.</w:t>
      </w:r>
    </w:p>
    <w:p w14:paraId="1C44B018" w14:textId="7711D2CD" w:rsidR="0070481E" w:rsidRPr="0044475E" w:rsidRDefault="0070481E">
      <w:pPr>
        <w:spacing w:after="0"/>
        <w:jc w:val="both"/>
        <w:rPr>
          <w:i/>
        </w:rPr>
      </w:pPr>
      <w:r w:rsidRPr="0044475E">
        <w:rPr>
          <w:i/>
        </w:rPr>
        <w:t>S ohľadom na špecifické životné situácie týchto osôb sa javí ako zmysluplné identifikovať a podporovať projekty sociálnych inovácií aj v tejto oblasti, najmä z prostredia neverejných poskytovateľov služieb zamestnanosti, vrátane ich spo</w:t>
      </w:r>
      <w:r w:rsidR="00D56A37" w:rsidRPr="0044475E">
        <w:rPr>
          <w:i/>
        </w:rPr>
        <w:t>lupráce so sociálnymi službami.</w:t>
      </w:r>
    </w:p>
    <w:p w14:paraId="1592FFE8" w14:textId="6BB30188" w:rsidR="0070481E" w:rsidRPr="0044475E" w:rsidRDefault="0070481E">
      <w:pPr>
        <w:spacing w:after="0"/>
        <w:jc w:val="both"/>
        <w:rPr>
          <w:i/>
        </w:rPr>
      </w:pPr>
      <w:r w:rsidRPr="0044475E">
        <w:rPr>
          <w:i/>
        </w:rPr>
        <w:t xml:space="preserve">Podpora bude preto zameraná na inovatívne projekty, ktoré prinesú komplexný prístup a riešenia vo vzťahu k týmto cieľovým skupinám, a to najmä prepájaním </w:t>
      </w:r>
      <w:r w:rsidR="001A1862" w:rsidRPr="0044475E">
        <w:rPr>
          <w:i/>
        </w:rPr>
        <w:t>verejných a neverejných</w:t>
      </w:r>
      <w:r w:rsidRPr="0044475E">
        <w:rPr>
          <w:i/>
        </w:rPr>
        <w:t xml:space="preserve"> služieb zamestnanosti s možnosťou podporovať opatrenia aj v kombinácii špecifických cieľov v rámci tejto priority.</w:t>
      </w:r>
    </w:p>
    <w:p w14:paraId="43701284" w14:textId="77777777" w:rsidR="0070481E" w:rsidRPr="0044475E" w:rsidRDefault="0070481E">
      <w:pPr>
        <w:spacing w:after="0"/>
        <w:jc w:val="both"/>
      </w:pPr>
    </w:p>
    <w:p w14:paraId="3D832460" w14:textId="643C766B" w:rsidR="0070481E" w:rsidRPr="0044475E" w:rsidRDefault="00D56A37">
      <w:pPr>
        <w:spacing w:after="0"/>
        <w:jc w:val="both"/>
      </w:pPr>
      <w:r w:rsidRPr="0044475E">
        <w:t>Hlavné cieľové skupiny:</w:t>
      </w:r>
    </w:p>
    <w:p w14:paraId="6B174938" w14:textId="77777777" w:rsidR="0070481E" w:rsidRPr="0044475E" w:rsidRDefault="0070481E">
      <w:pPr>
        <w:pStyle w:val="Odsekzoznamu"/>
        <w:numPr>
          <w:ilvl w:val="0"/>
          <w:numId w:val="74"/>
        </w:numPr>
        <w:spacing w:before="0" w:after="0" w:line="240" w:lineRule="auto"/>
        <w:jc w:val="both"/>
        <w:rPr>
          <w:iCs/>
          <w:szCs w:val="24"/>
          <w:lang w:val="sk-SK"/>
        </w:rPr>
      </w:pPr>
      <w:r w:rsidRPr="0044475E">
        <w:rPr>
          <w:iCs/>
          <w:szCs w:val="24"/>
          <w:lang w:val="sk-SK"/>
        </w:rPr>
        <w:t>dlhodobo nezamestnané osoby</w:t>
      </w:r>
    </w:p>
    <w:p w14:paraId="7760DB15" w14:textId="77777777" w:rsidR="0070481E" w:rsidRPr="0044475E" w:rsidRDefault="0070481E">
      <w:pPr>
        <w:pStyle w:val="Odsekzoznamu"/>
        <w:numPr>
          <w:ilvl w:val="0"/>
          <w:numId w:val="74"/>
        </w:numPr>
        <w:spacing w:before="0" w:after="0" w:line="240" w:lineRule="auto"/>
        <w:jc w:val="both"/>
        <w:rPr>
          <w:iCs/>
          <w:szCs w:val="24"/>
          <w:lang w:val="sk-SK"/>
        </w:rPr>
      </w:pPr>
      <w:r w:rsidRPr="0044475E">
        <w:rPr>
          <w:iCs/>
          <w:szCs w:val="24"/>
          <w:lang w:val="sk-SK"/>
        </w:rPr>
        <w:t>osoby s nízkym stupňom vzdelania</w:t>
      </w:r>
    </w:p>
    <w:p w14:paraId="59C1AAA4" w14:textId="77777777" w:rsidR="0070481E" w:rsidRPr="0044475E" w:rsidRDefault="0070481E">
      <w:pPr>
        <w:pStyle w:val="Odsekzoznamu"/>
        <w:numPr>
          <w:ilvl w:val="0"/>
          <w:numId w:val="74"/>
        </w:numPr>
        <w:spacing w:before="0" w:after="0" w:line="240" w:lineRule="auto"/>
        <w:jc w:val="both"/>
        <w:rPr>
          <w:iCs/>
          <w:szCs w:val="24"/>
          <w:lang w:val="sk-SK"/>
        </w:rPr>
      </w:pPr>
      <w:r w:rsidRPr="0044475E">
        <w:rPr>
          <w:iCs/>
          <w:szCs w:val="24"/>
          <w:lang w:val="sk-SK"/>
        </w:rPr>
        <w:t>osoby so zdravotným postihnutím</w:t>
      </w:r>
    </w:p>
    <w:p w14:paraId="75BC32B6" w14:textId="1EFC9577" w:rsidR="0070481E" w:rsidRPr="0044475E" w:rsidRDefault="00D56A37">
      <w:pPr>
        <w:pStyle w:val="Odsekzoznamu"/>
        <w:numPr>
          <w:ilvl w:val="0"/>
          <w:numId w:val="74"/>
        </w:numPr>
        <w:spacing w:before="0" w:after="0" w:line="240" w:lineRule="auto"/>
        <w:jc w:val="both"/>
        <w:rPr>
          <w:iCs/>
          <w:szCs w:val="24"/>
          <w:lang w:val="sk-SK"/>
        </w:rPr>
      </w:pPr>
      <w:r w:rsidRPr="0044475E">
        <w:rPr>
          <w:iCs/>
          <w:szCs w:val="24"/>
          <w:lang w:val="sk-SK"/>
        </w:rPr>
        <w:t>mladí dospelí</w:t>
      </w:r>
    </w:p>
    <w:p w14:paraId="4FF267DA" w14:textId="77777777" w:rsidR="0070481E" w:rsidRPr="0044475E" w:rsidRDefault="0070481E">
      <w:pPr>
        <w:pStyle w:val="Odsekzoznamu"/>
        <w:numPr>
          <w:ilvl w:val="0"/>
          <w:numId w:val="74"/>
        </w:numPr>
        <w:spacing w:before="0" w:after="0" w:line="240" w:lineRule="auto"/>
        <w:jc w:val="both"/>
        <w:rPr>
          <w:iCs/>
          <w:szCs w:val="24"/>
          <w:lang w:val="sk-SK"/>
        </w:rPr>
      </w:pPr>
      <w:r w:rsidRPr="0044475E">
        <w:rPr>
          <w:iCs/>
          <w:szCs w:val="24"/>
          <w:lang w:val="sk-SK"/>
        </w:rPr>
        <w:t>neaktívne osoby</w:t>
      </w:r>
    </w:p>
    <w:p w14:paraId="2186FA3A" w14:textId="77777777" w:rsidR="0070481E" w:rsidRPr="0044475E" w:rsidRDefault="0070481E">
      <w:pPr>
        <w:pStyle w:val="Odsekzoznamu"/>
        <w:numPr>
          <w:ilvl w:val="0"/>
          <w:numId w:val="74"/>
        </w:numPr>
        <w:spacing w:before="0" w:after="0" w:line="240" w:lineRule="auto"/>
        <w:jc w:val="both"/>
        <w:rPr>
          <w:iCs/>
          <w:szCs w:val="24"/>
          <w:lang w:val="sk-SK"/>
        </w:rPr>
      </w:pPr>
      <w:r w:rsidRPr="0044475E">
        <w:rPr>
          <w:iCs/>
          <w:szCs w:val="24"/>
          <w:lang w:val="sk-SK"/>
        </w:rPr>
        <w:t>mladí NEET</w:t>
      </w:r>
    </w:p>
    <w:p w14:paraId="29450CF6" w14:textId="77777777" w:rsidR="005F05DA" w:rsidRPr="0044475E" w:rsidRDefault="005F05DA">
      <w:pPr>
        <w:spacing w:before="0" w:after="0"/>
        <w:jc w:val="both"/>
      </w:pPr>
    </w:p>
    <w:p w14:paraId="3574C88C" w14:textId="7228A0F5" w:rsidR="0070481E" w:rsidRPr="0044475E" w:rsidRDefault="0070481E" w:rsidP="000E78B2">
      <w:pPr>
        <w:pStyle w:val="Nadpis5"/>
        <w:numPr>
          <w:ilvl w:val="4"/>
          <w:numId w:val="126"/>
        </w:numPr>
        <w:ind w:left="0" w:firstLine="0"/>
        <w:rPr>
          <w:rFonts w:ascii="Times New Roman" w:eastAsia="Times New Roman" w:hAnsi="Times New Roman" w:cs="Times New Roman"/>
          <w:b/>
          <w:i/>
          <w:sz w:val="24"/>
          <w:szCs w:val="24"/>
        </w:rPr>
      </w:pPr>
      <w:bookmarkStart w:id="253" w:name="_Toc82617190"/>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f</w:t>
      </w:r>
      <w:r w:rsidRPr="0044475E">
        <w:rPr>
          <w:rFonts w:ascii="Times New Roman" w:hAnsi="Times New Roman" w:cs="Times New Roman"/>
          <w:b/>
          <w:iCs/>
          <w:noProof/>
          <w:sz w:val="24"/>
          <w:szCs w:val="24"/>
        </w:rPr>
        <w:t>)</w:t>
      </w:r>
      <w:r w:rsidR="000E78B2" w:rsidRPr="0044475E">
        <w:rPr>
          <w:rFonts w:ascii="Times New Roman" w:hAnsi="Times New Roman" w:cs="Times New Roman"/>
          <w:b/>
          <w:iCs/>
          <w:noProof/>
          <w:sz w:val="24"/>
          <w:szCs w:val="24"/>
        </w:rPr>
        <w:t xml:space="preserve">: </w:t>
      </w:r>
      <w:r w:rsidR="000E78B2" w:rsidRPr="0044475E">
        <w:rPr>
          <w:rFonts w:ascii="Times New Roman" w:eastAsia="Times New Roman" w:hAnsi="Times New Roman" w:cs="Times New Roman"/>
          <w:b/>
          <w:i/>
          <w:sz w:val="24"/>
          <w:szCs w:val="24"/>
        </w:rPr>
        <w:t>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w:t>
      </w:r>
      <w:bookmarkEnd w:id="253"/>
    </w:p>
    <w:p w14:paraId="64E3A974" w14:textId="77777777" w:rsidR="0070481E" w:rsidRPr="0044475E" w:rsidRDefault="0070481E">
      <w:pPr>
        <w:widowControl w:val="0"/>
        <w:tabs>
          <w:tab w:val="left" w:pos="1663"/>
        </w:tabs>
        <w:autoSpaceDE w:val="0"/>
        <w:autoSpaceDN w:val="0"/>
        <w:spacing w:before="93" w:after="0"/>
      </w:pPr>
    </w:p>
    <w:p w14:paraId="0CE8C64C" w14:textId="7801FA65" w:rsidR="0070481E" w:rsidRPr="0044475E" w:rsidRDefault="0070481E" w:rsidP="008F55F6">
      <w:pPr>
        <w:pStyle w:val="Nadpis6"/>
        <w:numPr>
          <w:ilvl w:val="5"/>
          <w:numId w:val="124"/>
        </w:numPr>
        <w:spacing w:before="0"/>
        <w:rPr>
          <w:rFonts w:ascii="Times New Roman" w:hAnsi="Times New Roman" w:cs="Times New Roman"/>
          <w:b/>
          <w:i w:val="0"/>
          <w:sz w:val="24"/>
          <w:szCs w:val="24"/>
        </w:rPr>
      </w:pPr>
      <w:bookmarkStart w:id="254" w:name="_Toc82617191"/>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54"/>
    </w:p>
    <w:p w14:paraId="590EF4C9" w14:textId="77777777" w:rsidR="005F05DA" w:rsidRPr="0044475E" w:rsidRDefault="005F05DA" w:rsidP="00242156">
      <w:pPr>
        <w:widowControl w:val="0"/>
        <w:tabs>
          <w:tab w:val="left" w:pos="1662"/>
          <w:tab w:val="left" w:pos="1663"/>
        </w:tabs>
        <w:autoSpaceDE w:val="0"/>
        <w:autoSpaceDN w:val="0"/>
        <w:spacing w:before="1" w:after="1"/>
      </w:pPr>
    </w:p>
    <w:p w14:paraId="061B7DAE" w14:textId="77777777" w:rsidR="0070481E" w:rsidRPr="0044475E" w:rsidRDefault="0070481E" w:rsidP="00242156">
      <w:pPr>
        <w:spacing w:before="0"/>
        <w:jc w:val="both"/>
        <w:rPr>
          <w:i/>
          <w:iCs/>
          <w:noProof/>
        </w:rPr>
      </w:pPr>
      <w:r w:rsidRPr="0044475E">
        <w:rPr>
          <w:i/>
          <w:iCs/>
          <w:noProof/>
        </w:rPr>
        <w:t>Typy aktivít:</w:t>
      </w:r>
    </w:p>
    <w:p w14:paraId="1D56B2B1" w14:textId="5D2AC3FF" w:rsidR="0070481E" w:rsidRPr="0044475E" w:rsidRDefault="0070481E">
      <w:pPr>
        <w:numPr>
          <w:ilvl w:val="0"/>
          <w:numId w:val="75"/>
        </w:numPr>
        <w:spacing w:before="0" w:after="0"/>
        <w:contextualSpacing/>
        <w:jc w:val="both"/>
        <w:rPr>
          <w:b/>
        </w:rPr>
      </w:pPr>
      <w:r w:rsidRPr="0044475E">
        <w:rPr>
          <w:b/>
        </w:rPr>
        <w:t>inovatívne projekty v oblasti výchovy a</w:t>
      </w:r>
      <w:r w:rsidR="00405FC8" w:rsidRPr="0044475E">
        <w:rPr>
          <w:b/>
        </w:rPr>
        <w:t> </w:t>
      </w:r>
      <w:r w:rsidRPr="0044475E">
        <w:rPr>
          <w:b/>
        </w:rPr>
        <w:t>vzdelávania</w:t>
      </w:r>
      <w:r w:rsidR="00405FC8" w:rsidRPr="0044475E">
        <w:rPr>
          <w:b/>
        </w:rPr>
        <w:t>;</w:t>
      </w:r>
    </w:p>
    <w:p w14:paraId="270DD06B" w14:textId="483CBCFB" w:rsidR="0070481E" w:rsidRPr="0044475E" w:rsidRDefault="0070481E">
      <w:pPr>
        <w:spacing w:after="0"/>
        <w:jc w:val="both"/>
        <w:rPr>
          <w:i/>
        </w:rPr>
      </w:pPr>
      <w:r w:rsidRPr="0044475E">
        <w:rPr>
          <w:i/>
        </w:rPr>
        <w:lastRenderedPageBreak/>
        <w:t>Pandémiu COVID-19 možno zaradiť k najväčším narušeniam vzdelávacích systémov v 21. storočí s dopadom tak na odolnosť systémov vzdelávania a odbornej prípravy, ale aj na celkový well-being detí, žiakov a mládeže, pričom sa predpokladá existencia dlhodobých dôsledkov najmä pre tých najzraniteľnejších, a to vrátane dopadu na duševné zdravie a psyc</w:t>
      </w:r>
      <w:r w:rsidR="00D56A37" w:rsidRPr="0044475E">
        <w:rPr>
          <w:i/>
        </w:rPr>
        <w:t xml:space="preserve">hosociálny rozmer vzdelávania. </w:t>
      </w:r>
      <w:r w:rsidRPr="0044475E">
        <w:rPr>
          <w:i/>
        </w:rPr>
        <w:t>Pandémia výrazne narušila plány mladých ľudí v oblasti vzdelávania a odbornej prípravy či účasti na trhu práce. Mladí ľudia čelia neistote týkajúcej sa svojej budúcnosti v dôsledku technologických zmien, demografických trendov, diskriminácie, sociálneho vylúčenia, falošných správ či dopadov pandémie COVID-19. Mladí ľudia potrebujú byť odolní a schopní prispôsobiť sa rôznym aktuálnym aj budúcim výzvam. Mnoho mladých ľudí je tiež znepokojených globálnymi otázkami ako sú klimatické zmeny, mier a bezpečnosť.</w:t>
      </w:r>
    </w:p>
    <w:p w14:paraId="48923932" w14:textId="77777777" w:rsidR="0070481E" w:rsidRPr="0044475E" w:rsidRDefault="0070481E">
      <w:pPr>
        <w:spacing w:after="0"/>
        <w:jc w:val="both"/>
        <w:rPr>
          <w:i/>
        </w:rPr>
      </w:pPr>
      <w:r w:rsidRPr="0044475E">
        <w:rPr>
          <w:i/>
        </w:rPr>
        <w:t>Medzi priority po návrate škôl uvádzajú aktéri vzdelávania podporenie vzťahov medzi žiakmi a klímu školy a podporu duševného a emocionálneho zdravia žiakov. S ohľadom na rozsah potrieb sa javí ako efektívne podporiť sociálne inovácie vo výchove a vzdelávaní v spolupráci s mimovládnym neziskovým sektorom a aktérmi na miestnej úrovni s cieľom dosiahnutia lepšej, účinnejšej a adresnejšej pomoci, a to s dôrazom na inovatívne a aktivizujúce metódy.</w:t>
      </w:r>
    </w:p>
    <w:p w14:paraId="6EDFF474" w14:textId="5ACE1F99" w:rsidR="0070481E" w:rsidRPr="0044475E" w:rsidRDefault="0070481E">
      <w:pPr>
        <w:spacing w:after="0"/>
        <w:jc w:val="both"/>
        <w:rPr>
          <w:i/>
        </w:rPr>
      </w:pPr>
      <w:r w:rsidRPr="0044475E">
        <w:rPr>
          <w:i/>
        </w:rPr>
        <w:t>Investície v podobe pilotných projektov sa budú zameriavať na rozvoj kľúčových kompetencií, demokratických a občianskych kompetencií a na prevenciu a elimináciu nežiaducich javov ako šikanovanie, extrémizmus, rasi</w:t>
      </w:r>
      <w:r w:rsidR="00D56A37" w:rsidRPr="0044475E">
        <w:rPr>
          <w:i/>
        </w:rPr>
        <w:t>zmus, intolerancia a xenofóbia.</w:t>
      </w:r>
    </w:p>
    <w:p w14:paraId="64578194" w14:textId="63BB3EF2" w:rsidR="0070481E" w:rsidRPr="0044475E" w:rsidRDefault="0070481E">
      <w:pPr>
        <w:spacing w:after="0"/>
        <w:jc w:val="both"/>
        <w:rPr>
          <w:i/>
        </w:rPr>
      </w:pPr>
      <w:r w:rsidRPr="0044475E">
        <w:rPr>
          <w:i/>
        </w:rPr>
        <w:t>Podporované aktivity sa zamerajú na rozvoj sociálnych a emocionálnych zručností či zmiernenie stigmy a zároveň sa podporí aj psychická pohoda mladých ľudí (deti, žiaci, mládež). Podporovať sa budú aj výchovno – preventívne, či osvetové programy s novými participatívnymi didaktickými či metodologickými prístupmi ako aj uplatňovanie aktivizujúcich metód pri vzdelávaní. Súčasťou intervencie bude aj podpora monitorovacích nástrojov na identifikáciu šikanovania či sociálneho vylúčenia v triede/v škole. Vhodným priestorom na podporu je aj prepájanie formálneho a neformálneho vzdelávania. Predmetom podpory budú aj aktivity, ktoré umožnia mladým ľuďom prinášať a realizovať vlastné nápady pre činnosti a projekty v prospech svojich rovesníkov a komunity a tým sa podieľať na živote spoločnosti. Ďalším z aspektov bude podpora medzigenerač</w:t>
      </w:r>
      <w:r w:rsidR="00D56A37" w:rsidRPr="0044475E">
        <w:rPr>
          <w:i/>
        </w:rPr>
        <w:t>nej solidarity a výchova k nej.</w:t>
      </w:r>
    </w:p>
    <w:p w14:paraId="4FEC5109" w14:textId="77777777" w:rsidR="0070481E" w:rsidRPr="0044475E" w:rsidRDefault="0070481E">
      <w:pPr>
        <w:spacing w:after="0"/>
        <w:jc w:val="both"/>
        <w:rPr>
          <w:i/>
        </w:rPr>
      </w:pPr>
      <w:r w:rsidRPr="0044475E">
        <w:rPr>
          <w:i/>
        </w:rPr>
        <w:t>Ide o činnosti, ktoré je najvhodnejšie realizovať formou dopytovo- orientovaných projektov so zapojením neziskového sektora a regionálnej, miestnej úrovne.</w:t>
      </w:r>
    </w:p>
    <w:p w14:paraId="37ED9FE2" w14:textId="77777777" w:rsidR="0070481E" w:rsidRPr="0044475E" w:rsidRDefault="0070481E">
      <w:pPr>
        <w:spacing w:after="0"/>
        <w:jc w:val="both"/>
      </w:pPr>
    </w:p>
    <w:p w14:paraId="321B843C" w14:textId="77777777" w:rsidR="0070481E" w:rsidRPr="0044475E" w:rsidRDefault="0070481E">
      <w:pPr>
        <w:spacing w:after="0"/>
        <w:jc w:val="both"/>
      </w:pPr>
      <w:r w:rsidRPr="0044475E">
        <w:t>Príjemcami podpory budú školy a školské zariadenia, mimovládne neziskové organizácie, regionálna a miestna úroveň, štátne rozpočtové a príspevkové organizácie, verejní a neverejní poskytovatelia sociálnych služieb, ústredné orgány štátnej správy.</w:t>
      </w:r>
    </w:p>
    <w:p w14:paraId="64ACB12F" w14:textId="77777777" w:rsidR="0070481E" w:rsidRPr="0044475E" w:rsidRDefault="0070481E">
      <w:pPr>
        <w:spacing w:after="0"/>
        <w:jc w:val="both"/>
      </w:pPr>
    </w:p>
    <w:p w14:paraId="50164B8A" w14:textId="4AA7AF69" w:rsidR="0070481E" w:rsidRPr="0044475E" w:rsidRDefault="00D56A37">
      <w:pPr>
        <w:spacing w:after="0"/>
        <w:jc w:val="both"/>
      </w:pPr>
      <w:r w:rsidRPr="0044475E">
        <w:t>Hlavné cieľové skupiny:</w:t>
      </w:r>
    </w:p>
    <w:p w14:paraId="025CC374" w14:textId="77777777" w:rsidR="0070481E" w:rsidRPr="0044475E" w:rsidRDefault="0070481E">
      <w:pPr>
        <w:pStyle w:val="Odsekzoznamu"/>
        <w:numPr>
          <w:ilvl w:val="0"/>
          <w:numId w:val="66"/>
        </w:numPr>
        <w:spacing w:before="0" w:after="0" w:line="240" w:lineRule="auto"/>
        <w:jc w:val="both"/>
        <w:rPr>
          <w:szCs w:val="24"/>
          <w:lang w:val="sk-SK"/>
        </w:rPr>
      </w:pPr>
      <w:r w:rsidRPr="0044475E">
        <w:rPr>
          <w:szCs w:val="24"/>
          <w:lang w:val="sk-SK"/>
        </w:rPr>
        <w:t>deti, žiaci základných a stredných škôl</w:t>
      </w:r>
    </w:p>
    <w:p w14:paraId="3BC2F635" w14:textId="77777777" w:rsidR="0070481E" w:rsidRPr="0044475E" w:rsidRDefault="0070481E">
      <w:pPr>
        <w:pStyle w:val="Odsekzoznamu"/>
        <w:numPr>
          <w:ilvl w:val="0"/>
          <w:numId w:val="66"/>
        </w:numPr>
        <w:spacing w:before="0" w:after="0" w:line="240" w:lineRule="auto"/>
        <w:jc w:val="both"/>
        <w:rPr>
          <w:szCs w:val="24"/>
          <w:lang w:val="sk-SK"/>
        </w:rPr>
      </w:pPr>
      <w:r w:rsidRPr="0044475E">
        <w:rPr>
          <w:szCs w:val="24"/>
          <w:lang w:val="sk-SK"/>
        </w:rPr>
        <w:t>mládež</w:t>
      </w:r>
    </w:p>
    <w:p w14:paraId="416C2A85" w14:textId="3EEEDA19" w:rsidR="0070481E" w:rsidRPr="0044475E" w:rsidRDefault="00D56A37">
      <w:pPr>
        <w:pStyle w:val="Odsekzoznamu"/>
        <w:numPr>
          <w:ilvl w:val="0"/>
          <w:numId w:val="66"/>
        </w:numPr>
        <w:spacing w:before="0" w:after="0" w:line="240" w:lineRule="auto"/>
        <w:jc w:val="both"/>
        <w:rPr>
          <w:szCs w:val="24"/>
          <w:lang w:val="sk-SK"/>
        </w:rPr>
      </w:pPr>
      <w:r w:rsidRPr="0044475E">
        <w:rPr>
          <w:szCs w:val="24"/>
          <w:lang w:val="sk-SK"/>
        </w:rPr>
        <w:t>študenti VŠ</w:t>
      </w:r>
    </w:p>
    <w:p w14:paraId="6DA803EF" w14:textId="77777777" w:rsidR="0070481E" w:rsidRPr="0044475E" w:rsidRDefault="0070481E">
      <w:pPr>
        <w:pStyle w:val="Odsekzoznamu"/>
        <w:numPr>
          <w:ilvl w:val="0"/>
          <w:numId w:val="66"/>
        </w:numPr>
        <w:spacing w:before="0" w:after="0" w:line="240" w:lineRule="auto"/>
        <w:jc w:val="both"/>
        <w:rPr>
          <w:szCs w:val="24"/>
          <w:lang w:val="sk-SK"/>
        </w:rPr>
      </w:pPr>
      <w:r w:rsidRPr="0044475E">
        <w:rPr>
          <w:szCs w:val="24"/>
          <w:lang w:val="sk-SK"/>
        </w:rPr>
        <w:t>rodičia</w:t>
      </w:r>
    </w:p>
    <w:p w14:paraId="61ABDCEF" w14:textId="77777777" w:rsidR="0070481E" w:rsidRPr="0044475E" w:rsidRDefault="0070481E">
      <w:pPr>
        <w:pStyle w:val="Odsekzoznamu"/>
        <w:numPr>
          <w:ilvl w:val="0"/>
          <w:numId w:val="66"/>
        </w:numPr>
        <w:spacing w:before="0" w:after="0" w:line="240" w:lineRule="auto"/>
        <w:jc w:val="both"/>
        <w:rPr>
          <w:szCs w:val="24"/>
          <w:lang w:val="sk-SK"/>
        </w:rPr>
      </w:pPr>
      <w:r w:rsidRPr="0044475E">
        <w:rPr>
          <w:szCs w:val="24"/>
          <w:lang w:val="sk-SK"/>
        </w:rPr>
        <w:t>pedagogickí zamestnanci a odborní zamestnanci v zmysle platnej legislatívy</w:t>
      </w:r>
    </w:p>
    <w:p w14:paraId="1947B96F" w14:textId="77777777" w:rsidR="0070481E" w:rsidRPr="0044475E" w:rsidRDefault="0070481E">
      <w:pPr>
        <w:pStyle w:val="Odsekzoznamu"/>
        <w:numPr>
          <w:ilvl w:val="0"/>
          <w:numId w:val="66"/>
        </w:numPr>
        <w:spacing w:before="0" w:after="0" w:line="240" w:lineRule="auto"/>
        <w:jc w:val="both"/>
        <w:rPr>
          <w:szCs w:val="24"/>
          <w:lang w:val="sk-SK"/>
        </w:rPr>
      </w:pPr>
      <w:r w:rsidRPr="0044475E">
        <w:rPr>
          <w:szCs w:val="24"/>
          <w:lang w:val="sk-SK"/>
        </w:rPr>
        <w:t>pracovníci s mládežou</w:t>
      </w:r>
    </w:p>
    <w:p w14:paraId="6FA18D6B" w14:textId="77777777" w:rsidR="0070481E" w:rsidRPr="0044475E" w:rsidRDefault="0070481E">
      <w:pPr>
        <w:pStyle w:val="Odsekzoznamu"/>
        <w:numPr>
          <w:ilvl w:val="0"/>
          <w:numId w:val="66"/>
        </w:numPr>
        <w:spacing w:before="0" w:after="0" w:line="240" w:lineRule="auto"/>
        <w:jc w:val="both"/>
        <w:rPr>
          <w:szCs w:val="24"/>
          <w:lang w:val="sk-SK"/>
        </w:rPr>
      </w:pPr>
      <w:r w:rsidRPr="0044475E">
        <w:rPr>
          <w:szCs w:val="24"/>
          <w:lang w:val="sk-SK"/>
        </w:rPr>
        <w:t>zamestnanci štátnej správy a samosprávy</w:t>
      </w:r>
    </w:p>
    <w:p w14:paraId="23BB479F" w14:textId="77777777" w:rsidR="0070481E" w:rsidRPr="0044475E" w:rsidRDefault="0070481E">
      <w:pPr>
        <w:pStyle w:val="Odsekzoznamu"/>
        <w:numPr>
          <w:ilvl w:val="0"/>
          <w:numId w:val="66"/>
        </w:numPr>
        <w:spacing w:before="0" w:after="0" w:line="240" w:lineRule="auto"/>
        <w:jc w:val="both"/>
        <w:rPr>
          <w:szCs w:val="24"/>
          <w:lang w:val="sk-SK"/>
        </w:rPr>
      </w:pPr>
      <w:r w:rsidRPr="0044475E">
        <w:rPr>
          <w:szCs w:val="24"/>
          <w:lang w:val="sk-SK"/>
        </w:rPr>
        <w:t>verejnosť/miestna komunita</w:t>
      </w:r>
    </w:p>
    <w:p w14:paraId="2DD19E6F" w14:textId="77777777" w:rsidR="00C7026E" w:rsidRPr="0044475E" w:rsidRDefault="00C7026E">
      <w:pPr>
        <w:spacing w:after="0"/>
        <w:rPr>
          <w:rFonts w:eastAsia="Calibri"/>
          <w:b/>
          <w:i/>
          <w:noProof/>
          <w:lang w:eastAsia="en-GB"/>
        </w:rPr>
      </w:pPr>
    </w:p>
    <w:p w14:paraId="7864EC6B" w14:textId="3C3F5923" w:rsidR="00405FC8" w:rsidRPr="0044475E" w:rsidRDefault="00405FC8" w:rsidP="000E78B2">
      <w:pPr>
        <w:pStyle w:val="Nadpis5"/>
        <w:numPr>
          <w:ilvl w:val="4"/>
          <w:numId w:val="128"/>
        </w:numPr>
        <w:ind w:left="0" w:firstLine="0"/>
        <w:rPr>
          <w:rFonts w:ascii="Times New Roman" w:eastAsia="Times New Roman" w:hAnsi="Times New Roman" w:cs="Times New Roman"/>
          <w:b/>
          <w:i/>
          <w:sz w:val="24"/>
          <w:szCs w:val="24"/>
        </w:rPr>
      </w:pPr>
      <w:bookmarkStart w:id="255" w:name="_Toc82617192"/>
      <w:r w:rsidRPr="0044475E">
        <w:rPr>
          <w:rFonts w:ascii="Times New Roman" w:hAnsi="Times New Roman" w:cs="Times New Roman"/>
          <w:b/>
          <w:sz w:val="24"/>
          <w:szCs w:val="24"/>
        </w:rPr>
        <w:t>Špecifický</w:t>
      </w:r>
      <w:r w:rsidRPr="0044475E">
        <w:rPr>
          <w:rFonts w:ascii="Times New Roman" w:hAnsi="Times New Roman" w:cs="Times New Roman"/>
          <w:b/>
          <w:spacing w:val="-5"/>
          <w:sz w:val="24"/>
          <w:szCs w:val="24"/>
        </w:rPr>
        <w:t xml:space="preserve"> </w:t>
      </w:r>
      <w:r w:rsidRPr="0044475E">
        <w:rPr>
          <w:rFonts w:ascii="Times New Roman" w:hAnsi="Times New Roman" w:cs="Times New Roman"/>
          <w:b/>
          <w:sz w:val="24"/>
          <w:szCs w:val="24"/>
        </w:rPr>
        <w:t>cieľ h</w:t>
      </w:r>
      <w:r w:rsidR="00D56A37" w:rsidRPr="0044475E">
        <w:rPr>
          <w:rFonts w:ascii="Times New Roman" w:hAnsi="Times New Roman" w:cs="Times New Roman"/>
          <w:b/>
          <w:iCs/>
          <w:noProof/>
          <w:sz w:val="24"/>
          <w:szCs w:val="24"/>
        </w:rPr>
        <w:t>)</w:t>
      </w:r>
      <w:r w:rsidR="000E78B2" w:rsidRPr="0044475E">
        <w:rPr>
          <w:rFonts w:ascii="Times New Roman" w:hAnsi="Times New Roman" w:cs="Times New Roman"/>
          <w:b/>
          <w:iCs/>
          <w:noProof/>
          <w:sz w:val="24"/>
          <w:szCs w:val="24"/>
        </w:rPr>
        <w:t xml:space="preserve">: </w:t>
      </w:r>
      <w:r w:rsidR="000E78B2" w:rsidRPr="0044475E">
        <w:rPr>
          <w:rFonts w:ascii="Times New Roman" w:eastAsia="Times New Roman" w:hAnsi="Times New Roman" w:cs="Times New Roman"/>
          <w:b/>
          <w:i/>
          <w:sz w:val="24"/>
          <w:szCs w:val="24"/>
        </w:rPr>
        <w:t>podpora aktívneho začlenenia s cieľom podporovať rovnosť príležitostí, nediskrimináciu a aktívnu účasť a zlepšenie zamestnateľnosti, najmä v prípade znevýhodnených skupín</w:t>
      </w:r>
      <w:bookmarkEnd w:id="255"/>
    </w:p>
    <w:p w14:paraId="5E2C8119" w14:textId="77777777" w:rsidR="00405FC8" w:rsidRPr="0044475E" w:rsidRDefault="00405FC8" w:rsidP="008F55F6">
      <w:pPr>
        <w:pStyle w:val="Odsekzoznamu"/>
        <w:widowControl w:val="0"/>
        <w:tabs>
          <w:tab w:val="left" w:pos="1663"/>
        </w:tabs>
        <w:autoSpaceDE w:val="0"/>
        <w:autoSpaceDN w:val="0"/>
        <w:spacing w:before="93" w:after="0" w:line="240" w:lineRule="auto"/>
        <w:ind w:left="709"/>
        <w:rPr>
          <w:szCs w:val="24"/>
          <w:lang w:val="sk-SK"/>
        </w:rPr>
      </w:pPr>
    </w:p>
    <w:p w14:paraId="6C618521" w14:textId="77777777" w:rsidR="00405FC8" w:rsidRPr="0044475E" w:rsidRDefault="00405FC8" w:rsidP="008F55F6">
      <w:pPr>
        <w:pStyle w:val="Nadpis6"/>
        <w:numPr>
          <w:ilvl w:val="5"/>
          <w:numId w:val="130"/>
        </w:numPr>
        <w:spacing w:before="0"/>
        <w:rPr>
          <w:rFonts w:ascii="Times New Roman" w:hAnsi="Times New Roman" w:cs="Times New Roman"/>
          <w:b/>
          <w:i w:val="0"/>
          <w:sz w:val="24"/>
          <w:szCs w:val="24"/>
        </w:rPr>
      </w:pPr>
      <w:bookmarkStart w:id="256" w:name="_Toc82617193"/>
      <w:r w:rsidRPr="0044475E">
        <w:rPr>
          <w:rFonts w:ascii="Times New Roman" w:hAnsi="Times New Roman" w:cs="Times New Roman"/>
          <w:b/>
          <w:i w:val="0"/>
          <w:sz w:val="24"/>
          <w:szCs w:val="24"/>
        </w:rPr>
        <w:t>Intervencie</w:t>
      </w:r>
      <w:r w:rsidRPr="0044475E">
        <w:rPr>
          <w:rFonts w:ascii="Times New Roman" w:hAnsi="Times New Roman" w:cs="Times New Roman"/>
          <w:b/>
          <w:i w:val="0"/>
          <w:spacing w:val="-2"/>
          <w:sz w:val="24"/>
          <w:szCs w:val="24"/>
        </w:rPr>
        <w:t xml:space="preserve"> </w:t>
      </w:r>
      <w:r w:rsidRPr="0044475E">
        <w:rPr>
          <w:rFonts w:ascii="Times New Roman" w:hAnsi="Times New Roman" w:cs="Times New Roman"/>
          <w:b/>
          <w:i w:val="0"/>
          <w:sz w:val="24"/>
          <w:szCs w:val="24"/>
        </w:rPr>
        <w:t>z fondov</w:t>
      </w:r>
      <w:bookmarkEnd w:id="256"/>
    </w:p>
    <w:p w14:paraId="743D3626" w14:textId="77777777" w:rsidR="00405FC8" w:rsidRPr="0044475E" w:rsidRDefault="00405FC8" w:rsidP="00242156">
      <w:pPr>
        <w:widowControl w:val="0"/>
        <w:tabs>
          <w:tab w:val="left" w:pos="1662"/>
          <w:tab w:val="left" w:pos="1663"/>
        </w:tabs>
        <w:autoSpaceDE w:val="0"/>
        <w:autoSpaceDN w:val="0"/>
        <w:spacing w:before="1" w:after="1"/>
      </w:pPr>
    </w:p>
    <w:p w14:paraId="6B53570C" w14:textId="5E4A2691" w:rsidR="00405FC8" w:rsidRPr="0044475E" w:rsidRDefault="00D56A37" w:rsidP="00242156">
      <w:pPr>
        <w:spacing w:before="0"/>
        <w:jc w:val="both"/>
        <w:rPr>
          <w:i/>
          <w:iCs/>
          <w:noProof/>
        </w:rPr>
      </w:pPr>
      <w:r w:rsidRPr="0044475E">
        <w:rPr>
          <w:i/>
          <w:iCs/>
          <w:noProof/>
        </w:rPr>
        <w:t>Typy aktivít:</w:t>
      </w:r>
    </w:p>
    <w:p w14:paraId="755A2580" w14:textId="2D3F6374" w:rsidR="00405FC8" w:rsidRPr="0044475E" w:rsidRDefault="00405FC8">
      <w:pPr>
        <w:numPr>
          <w:ilvl w:val="0"/>
          <w:numId w:val="75"/>
        </w:numPr>
        <w:spacing w:before="0" w:after="0"/>
        <w:contextualSpacing/>
        <w:jc w:val="both"/>
      </w:pPr>
      <w:r w:rsidRPr="0044475E">
        <w:rPr>
          <w:b/>
        </w:rPr>
        <w:t>inovatívne projekty v oblasti aktívneho začlenenia;</w:t>
      </w:r>
    </w:p>
    <w:p w14:paraId="0726A0C4" w14:textId="47707B2A" w:rsidR="00405FC8" w:rsidRPr="0044475E" w:rsidRDefault="00405FC8">
      <w:pPr>
        <w:spacing w:after="0"/>
        <w:jc w:val="both"/>
        <w:rPr>
          <w:i/>
        </w:rPr>
      </w:pPr>
      <w:r w:rsidRPr="0044475E">
        <w:rPr>
          <w:i/>
        </w:rPr>
        <w:t>Počas pandémie COVID-19 sa ešte viac prehĺbilo vylúčenie znevýhodnených sociálnych skupín, a to najmä rodín s jedným rodičom, s nízkymi príjmami a početných rodín. Rastie zadlženosť domácností. Deti s neštandardným vývinom tvoria cca 10,1 % školopovinnej populácie a ich počet stále rastie. Chýba výmena osvedčených postupov a prevláda nízka informovanosť verejnosti o podmienkach života osôb so zdravotným postihnutím, pri tvorbe politík a služieb chýbajú údaje potrebné pre prijímanie rozhodnutí založených na dôslednej analýze zistených skutočností, aktivity podporujúce aktívne začlenenie sa málo zameriavajú na prevenciu, nie sú dostatočne individualizované, orientované na klienta a jeho potreby. Využitie sociálnych inovácií ako nového a lepšieho riešenia pretrvávajúcich spoločenských problémov sa zvyšuje hlavne s dôrazom na inteligentný, digitálny, inkluzívny a udržateľný rast, a to v kontexte podpory aktívneho za</w:t>
      </w:r>
      <w:r w:rsidR="00D56A37" w:rsidRPr="0044475E">
        <w:rPr>
          <w:i/>
        </w:rPr>
        <w:t>členenia znevýhodnených skupín.</w:t>
      </w:r>
    </w:p>
    <w:p w14:paraId="377B46CF" w14:textId="32BFBECE" w:rsidR="00405FC8" w:rsidRPr="0044475E" w:rsidRDefault="00405FC8">
      <w:pPr>
        <w:spacing w:after="0"/>
        <w:jc w:val="both"/>
        <w:rPr>
          <w:i/>
        </w:rPr>
      </w:pPr>
      <w:r w:rsidRPr="0044475E">
        <w:rPr>
          <w:i/>
        </w:rPr>
        <w:t>Podpora sa zameria na najviac ohrozené skupiny osôb, medzi ktoré partia napr.</w:t>
      </w:r>
      <w:r w:rsidR="008D2BCC" w:rsidRPr="0044475E">
        <w:rPr>
          <w:i/>
        </w:rPr>
        <w:t xml:space="preserve"> deti s neštandardným vývinom,</w:t>
      </w:r>
      <w:r w:rsidRPr="0044475E">
        <w:rPr>
          <w:i/>
        </w:rPr>
        <w:t xml:space="preserve"> mladí dospelí po odchode z inštitucionálnej starostlivosti, osoby so zdravotným postihnutím, príslušníci marginalizovaných komunít, obete násilia, či jednorodičovské rodiny. Žiadúce a nevyhnutné je prepájanie poskytovania služieb verejného a neverejného sektora, ktorý sa zo skúseností javí ako efektívny. Súčasné aktivity podporujúce aktívne začlenenie sa málo zameriavajú na prevenciu, nie sú dostatočne individualizované, orientované na klienta a jeho potreby. Vzhľadom k týmto skutočnostiam je nevyhnutné riešiť aktívne začlenenie novými inovatívnymi prístupmi a formami, ktoré rýchlejšie a efektívnejšie začlenenie tieto osoby do spoločnosti. Podporené budú preto inovatívne projekty, ktoré sa zamerajú na nové a inovatívne riešenia </w:t>
      </w:r>
      <w:r w:rsidR="008D2BCC" w:rsidRPr="0044475E">
        <w:rPr>
          <w:i/>
        </w:rPr>
        <w:t xml:space="preserve">životných </w:t>
      </w:r>
      <w:r w:rsidRPr="0044475E">
        <w:rPr>
          <w:i/>
        </w:rPr>
        <w:t>situácií (individualizovaný prístup, prevenci</w:t>
      </w:r>
      <w:r w:rsidR="008D2BCC" w:rsidRPr="0044475E">
        <w:rPr>
          <w:i/>
        </w:rPr>
        <w:t>a</w:t>
      </w:r>
      <w:r w:rsidRPr="0044475E">
        <w:rPr>
          <w:i/>
        </w:rPr>
        <w:t>, poradenstvo a sprevádzanie, včasn</w:t>
      </w:r>
      <w:r w:rsidR="00242156" w:rsidRPr="0044475E">
        <w:rPr>
          <w:i/>
        </w:rPr>
        <w:t>á</w:t>
      </w:r>
      <w:r w:rsidRPr="0044475E">
        <w:rPr>
          <w:i/>
        </w:rPr>
        <w:t xml:space="preserve"> intervenci</w:t>
      </w:r>
      <w:r w:rsidR="008D2BCC" w:rsidRPr="0044475E">
        <w:rPr>
          <w:i/>
        </w:rPr>
        <w:t>a</w:t>
      </w:r>
      <w:r w:rsidRPr="0044475E">
        <w:rPr>
          <w:i/>
        </w:rPr>
        <w:t>, podmienk</w:t>
      </w:r>
      <w:r w:rsidR="008D2BCC" w:rsidRPr="0044475E">
        <w:rPr>
          <w:i/>
        </w:rPr>
        <w:t>y</w:t>
      </w:r>
      <w:r w:rsidRPr="0044475E">
        <w:rPr>
          <w:i/>
        </w:rPr>
        <w:t xml:space="preserve"> života osôb so zdravotným postihnutím, problematik</w:t>
      </w:r>
      <w:r w:rsidR="008D2BCC" w:rsidRPr="0044475E">
        <w:rPr>
          <w:i/>
        </w:rPr>
        <w:t>a</w:t>
      </w:r>
      <w:r w:rsidRPr="0044475E">
        <w:rPr>
          <w:i/>
        </w:rPr>
        <w:t xml:space="preserve"> domáceho násilia</w:t>
      </w:r>
      <w:r w:rsidR="007E3D14" w:rsidRPr="0044475E">
        <w:rPr>
          <w:i/>
        </w:rPr>
        <w:t xml:space="preserve"> a násilia na ženách</w:t>
      </w:r>
      <w:r w:rsidRPr="0044475E">
        <w:rPr>
          <w:i/>
        </w:rPr>
        <w:t>,</w:t>
      </w:r>
      <w:r w:rsidR="008D2BCC" w:rsidRPr="0044475E">
        <w:rPr>
          <w:i/>
        </w:rPr>
        <w:t xml:space="preserve"> zdravia,</w:t>
      </w:r>
      <w:r w:rsidRPr="0044475E">
        <w:rPr>
          <w:i/>
        </w:rPr>
        <w:t xml:space="preserve"> ako aj problematik</w:t>
      </w:r>
      <w:r w:rsidR="008D2BCC" w:rsidRPr="0044475E">
        <w:rPr>
          <w:i/>
        </w:rPr>
        <w:t>a</w:t>
      </w:r>
      <w:r w:rsidRPr="0044475E">
        <w:rPr>
          <w:i/>
        </w:rPr>
        <w:t xml:space="preserve"> násilia na deťoch, ktoré sú vystavované situáciám zanedbávania, psychického, fyzického alebo sexuálneho násilia)</w:t>
      </w:r>
      <w:r w:rsidR="008D2BCC" w:rsidRPr="0044475E">
        <w:rPr>
          <w:i/>
        </w:rPr>
        <w:t>.</w:t>
      </w:r>
    </w:p>
    <w:p w14:paraId="0F5847CC" w14:textId="77777777" w:rsidR="00405FC8" w:rsidRPr="0044475E" w:rsidRDefault="00405FC8">
      <w:pPr>
        <w:spacing w:after="0"/>
        <w:jc w:val="both"/>
      </w:pPr>
    </w:p>
    <w:p w14:paraId="48C7135B" w14:textId="5DA0B5D7" w:rsidR="00405FC8" w:rsidRPr="0044475E" w:rsidRDefault="00D56A37">
      <w:pPr>
        <w:spacing w:after="0"/>
        <w:jc w:val="both"/>
      </w:pPr>
      <w:r w:rsidRPr="0044475E">
        <w:t>Hlavné cieľové skupiny:</w:t>
      </w:r>
    </w:p>
    <w:p w14:paraId="183E7762" w14:textId="77777777" w:rsidR="00405FC8" w:rsidRPr="0044475E" w:rsidRDefault="00405FC8">
      <w:pPr>
        <w:pStyle w:val="Odsekzoznamu"/>
        <w:numPr>
          <w:ilvl w:val="0"/>
          <w:numId w:val="66"/>
        </w:numPr>
        <w:spacing w:before="0" w:after="0" w:line="240" w:lineRule="auto"/>
        <w:jc w:val="both"/>
        <w:rPr>
          <w:szCs w:val="24"/>
          <w:lang w:val="sk-SK"/>
        </w:rPr>
      </w:pPr>
      <w:r w:rsidRPr="0044475E">
        <w:rPr>
          <w:szCs w:val="24"/>
          <w:lang w:val="sk-SK"/>
        </w:rPr>
        <w:t>osoby so zdravotným postihnutím</w:t>
      </w:r>
    </w:p>
    <w:p w14:paraId="2F769E9A" w14:textId="77777777" w:rsidR="00405FC8" w:rsidRPr="0044475E" w:rsidRDefault="00405FC8">
      <w:pPr>
        <w:pStyle w:val="Odsekzoznamu"/>
        <w:numPr>
          <w:ilvl w:val="0"/>
          <w:numId w:val="66"/>
        </w:numPr>
        <w:spacing w:before="0" w:after="0" w:line="240" w:lineRule="auto"/>
        <w:jc w:val="both"/>
        <w:rPr>
          <w:szCs w:val="24"/>
          <w:lang w:val="sk-SK"/>
        </w:rPr>
      </w:pPr>
      <w:r w:rsidRPr="0044475E">
        <w:rPr>
          <w:szCs w:val="24"/>
          <w:lang w:val="sk-SK"/>
        </w:rPr>
        <w:t>príslušníci marginalizovaných komunít</w:t>
      </w:r>
    </w:p>
    <w:p w14:paraId="74AF5607" w14:textId="2E9FE065" w:rsidR="00405FC8" w:rsidRPr="0044475E" w:rsidRDefault="00405FC8">
      <w:pPr>
        <w:pStyle w:val="Odsekzoznamu"/>
        <w:numPr>
          <w:ilvl w:val="0"/>
          <w:numId w:val="66"/>
        </w:numPr>
        <w:spacing w:before="0" w:after="0" w:line="240" w:lineRule="auto"/>
        <w:jc w:val="both"/>
        <w:rPr>
          <w:szCs w:val="24"/>
          <w:lang w:val="sk-SK"/>
        </w:rPr>
      </w:pPr>
      <w:r w:rsidRPr="0044475E">
        <w:rPr>
          <w:szCs w:val="24"/>
          <w:lang w:val="sk-SK"/>
        </w:rPr>
        <w:t>deti</w:t>
      </w:r>
    </w:p>
    <w:p w14:paraId="058453D1" w14:textId="77777777" w:rsidR="00405FC8" w:rsidRPr="0044475E" w:rsidRDefault="00405FC8">
      <w:pPr>
        <w:pStyle w:val="Odsekzoznamu"/>
        <w:numPr>
          <w:ilvl w:val="0"/>
          <w:numId w:val="66"/>
        </w:numPr>
        <w:spacing w:before="0" w:after="0" w:line="240" w:lineRule="auto"/>
        <w:jc w:val="both"/>
        <w:rPr>
          <w:szCs w:val="24"/>
          <w:lang w:val="sk-SK"/>
        </w:rPr>
      </w:pPr>
      <w:r w:rsidRPr="0044475E">
        <w:rPr>
          <w:szCs w:val="24"/>
          <w:lang w:val="sk-SK"/>
        </w:rPr>
        <w:t>mladí dospelí</w:t>
      </w:r>
    </w:p>
    <w:p w14:paraId="40902369" w14:textId="77777777" w:rsidR="00405FC8" w:rsidRPr="0044475E" w:rsidRDefault="00405FC8">
      <w:pPr>
        <w:pStyle w:val="Odsekzoznamu"/>
        <w:numPr>
          <w:ilvl w:val="0"/>
          <w:numId w:val="66"/>
        </w:numPr>
        <w:spacing w:before="0" w:after="0" w:line="240" w:lineRule="auto"/>
        <w:jc w:val="both"/>
        <w:rPr>
          <w:szCs w:val="24"/>
          <w:lang w:val="sk-SK"/>
        </w:rPr>
      </w:pPr>
      <w:r w:rsidRPr="0044475E">
        <w:rPr>
          <w:szCs w:val="24"/>
          <w:lang w:val="sk-SK"/>
        </w:rPr>
        <w:t>rodiny</w:t>
      </w:r>
    </w:p>
    <w:p w14:paraId="74AB4C9B" w14:textId="43B87B6D" w:rsidR="00405FC8" w:rsidRPr="0044475E" w:rsidRDefault="00405FC8">
      <w:pPr>
        <w:pStyle w:val="Odsekzoznamu"/>
        <w:numPr>
          <w:ilvl w:val="0"/>
          <w:numId w:val="66"/>
        </w:numPr>
        <w:spacing w:before="0" w:after="0" w:line="240" w:lineRule="auto"/>
        <w:jc w:val="both"/>
        <w:rPr>
          <w:szCs w:val="24"/>
          <w:lang w:val="sk-SK"/>
        </w:rPr>
      </w:pPr>
      <w:r w:rsidRPr="0044475E">
        <w:rPr>
          <w:szCs w:val="24"/>
          <w:lang w:val="sk-SK"/>
        </w:rPr>
        <w:t>obete násilia</w:t>
      </w:r>
    </w:p>
    <w:p w14:paraId="47CC0191" w14:textId="77777777" w:rsidR="00405FC8" w:rsidRPr="0044475E" w:rsidRDefault="00405FC8">
      <w:pPr>
        <w:spacing w:after="0"/>
        <w:rPr>
          <w:rFonts w:eastAsia="Calibri"/>
          <w:b/>
          <w:i/>
          <w:noProof/>
          <w:lang w:eastAsia="en-GB"/>
        </w:rPr>
      </w:pPr>
    </w:p>
    <w:sectPr w:rsidR="00405FC8" w:rsidRPr="0044475E" w:rsidSect="005172BA">
      <w:footerReference w:type="default" r:id="rId13"/>
      <w:pgSz w:w="11907" w:h="16839" w:code="9"/>
      <w:pgMar w:top="1134" w:right="1134" w:bottom="992"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061CD" w14:textId="77777777" w:rsidR="00AE108C" w:rsidRDefault="00AE108C" w:rsidP="00C7026E">
      <w:pPr>
        <w:spacing w:before="0" w:after="0"/>
      </w:pPr>
      <w:r>
        <w:separator/>
      </w:r>
    </w:p>
  </w:endnote>
  <w:endnote w:type="continuationSeparator" w:id="0">
    <w:p w14:paraId="6AFFE8F5" w14:textId="77777777" w:rsidR="00AE108C" w:rsidRDefault="00AE108C" w:rsidP="00C702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Helvetica Neue">
    <w:altName w:val="Times New Roman"/>
    <w:charset w:val="EE"/>
    <w:family w:val="roman"/>
    <w:pitch w:val="variable"/>
  </w:font>
  <w:font w:name="AngsanaUPC">
    <w:altName w:val="Leelawadee UI"/>
    <w:charset w:val="E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NHaasGroteskTXPro-55Rg">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79" w:type="pct"/>
      <w:jc w:val="center"/>
      <w:tblLayout w:type="fixed"/>
      <w:tblCellMar>
        <w:left w:w="0" w:type="dxa"/>
        <w:right w:w="0" w:type="dxa"/>
      </w:tblCellMar>
      <w:tblLook w:val="01E0" w:firstRow="1" w:lastRow="1" w:firstColumn="1" w:lastColumn="1" w:noHBand="0" w:noVBand="0"/>
    </w:tblPr>
    <w:tblGrid>
      <w:gridCol w:w="2998"/>
      <w:gridCol w:w="2804"/>
      <w:gridCol w:w="1430"/>
      <w:gridCol w:w="1981"/>
    </w:tblGrid>
    <w:tr w:rsidR="008F4B3B" w:rsidRPr="00D94637" w14:paraId="1025CC4F" w14:textId="77777777" w:rsidTr="00B8753C">
      <w:trPr>
        <w:jc w:val="center"/>
      </w:trPr>
      <w:tc>
        <w:tcPr>
          <w:tcW w:w="1627" w:type="pct"/>
          <w:shd w:val="clear" w:color="auto" w:fill="auto"/>
        </w:tcPr>
        <w:p w14:paraId="62B938B4" w14:textId="77777777" w:rsidR="008F4B3B" w:rsidRPr="00AD7BF2" w:rsidRDefault="008F4B3B" w:rsidP="00837ED9">
          <w:pPr>
            <w:pStyle w:val="FooterText"/>
            <w:spacing w:before="40"/>
          </w:pPr>
        </w:p>
      </w:tc>
      <w:tc>
        <w:tcPr>
          <w:tcW w:w="1522" w:type="pct"/>
          <w:shd w:val="clear" w:color="auto" w:fill="auto"/>
        </w:tcPr>
        <w:p w14:paraId="76C1430E" w14:textId="77777777" w:rsidR="008F4B3B" w:rsidRPr="00AD7BF2" w:rsidRDefault="008F4B3B" w:rsidP="00837ED9">
          <w:pPr>
            <w:pStyle w:val="FooterText"/>
            <w:spacing w:before="40"/>
            <w:jc w:val="center"/>
          </w:pPr>
        </w:p>
      </w:tc>
      <w:tc>
        <w:tcPr>
          <w:tcW w:w="776" w:type="pct"/>
          <w:shd w:val="clear" w:color="auto" w:fill="auto"/>
        </w:tcPr>
        <w:p w14:paraId="6F365EFA" w14:textId="77777777" w:rsidR="008F4B3B" w:rsidRPr="00D94637" w:rsidRDefault="008F4B3B" w:rsidP="00837ED9">
          <w:pPr>
            <w:pStyle w:val="FooterText"/>
            <w:jc w:val="center"/>
            <w:rPr>
              <w:b/>
              <w:position w:val="-4"/>
              <w:sz w:val="36"/>
            </w:rPr>
          </w:pPr>
        </w:p>
      </w:tc>
      <w:tc>
        <w:tcPr>
          <w:tcW w:w="1076" w:type="pct"/>
          <w:shd w:val="clear" w:color="auto" w:fill="auto"/>
        </w:tcPr>
        <w:p w14:paraId="13E6966F" w14:textId="77777777" w:rsidR="008F4B3B" w:rsidRPr="000310C2" w:rsidRDefault="008F4B3B" w:rsidP="00837ED9">
          <w:pPr>
            <w:pStyle w:val="FooterText"/>
            <w:jc w:val="right"/>
            <w:rPr>
              <w:spacing w:val="-20"/>
              <w:sz w:val="16"/>
            </w:rPr>
          </w:pPr>
        </w:p>
      </w:tc>
    </w:tr>
  </w:tbl>
  <w:p w14:paraId="151BBE14" w14:textId="77777777" w:rsidR="008F4B3B" w:rsidRPr="002D5892" w:rsidRDefault="008F4B3B" w:rsidP="005F21EE">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10919"/>
      <w:docPartObj>
        <w:docPartGallery w:val="Page Numbers (Bottom of Page)"/>
        <w:docPartUnique/>
      </w:docPartObj>
    </w:sdtPr>
    <w:sdtEndPr/>
    <w:sdtContent>
      <w:p w14:paraId="0BFC742C" w14:textId="59B14632" w:rsidR="008F4B3B" w:rsidRDefault="008F4B3B">
        <w:pPr>
          <w:pStyle w:val="Pta"/>
          <w:jc w:val="right"/>
        </w:pPr>
        <w:r>
          <w:fldChar w:fldCharType="begin"/>
        </w:r>
        <w:r>
          <w:instrText>PAGE   \* MERGEFORMAT</w:instrText>
        </w:r>
        <w:r>
          <w:fldChar w:fldCharType="separate"/>
        </w:r>
        <w:r w:rsidR="000E2009" w:rsidRPr="000E2009">
          <w:rPr>
            <w:noProof/>
            <w:lang w:val="sk-SK"/>
          </w:rPr>
          <w:t>18</w:t>
        </w:r>
        <w:r>
          <w:fldChar w:fldCharType="end"/>
        </w:r>
      </w:p>
    </w:sdtContent>
  </w:sdt>
  <w:p w14:paraId="3FC81BAA" w14:textId="77777777" w:rsidR="008F4B3B" w:rsidRPr="002D5892" w:rsidRDefault="008F4B3B" w:rsidP="005F21EE">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C94A" w14:textId="77777777" w:rsidR="00AE108C" w:rsidRDefault="00AE108C" w:rsidP="00C7026E">
      <w:pPr>
        <w:spacing w:before="0" w:after="0"/>
      </w:pPr>
      <w:r>
        <w:separator/>
      </w:r>
    </w:p>
  </w:footnote>
  <w:footnote w:type="continuationSeparator" w:id="0">
    <w:p w14:paraId="6B4E7A7F" w14:textId="77777777" w:rsidR="00AE108C" w:rsidRDefault="00AE108C" w:rsidP="00C7026E">
      <w:pPr>
        <w:spacing w:before="0" w:after="0"/>
      </w:pPr>
      <w:r>
        <w:continuationSeparator/>
      </w:r>
    </w:p>
  </w:footnote>
  <w:footnote w:id="1">
    <w:p w14:paraId="524F7325" w14:textId="6BCDE2AD" w:rsidR="008F4B3B" w:rsidRPr="003F5EE5" w:rsidRDefault="008F4B3B" w:rsidP="00E86E16">
      <w:pPr>
        <w:pStyle w:val="Textpoznmkypodiarou"/>
        <w:ind w:left="0" w:firstLine="0"/>
        <w:jc w:val="both"/>
        <w:rPr>
          <w:sz w:val="18"/>
          <w:szCs w:val="18"/>
          <w:lang w:val="sk-SK"/>
        </w:rPr>
      </w:pPr>
      <w:r w:rsidRPr="00543024">
        <w:rPr>
          <w:rStyle w:val="Odkaznapoznmkupodiarou"/>
          <w:b w:val="0"/>
          <w:sz w:val="18"/>
          <w:szCs w:val="18"/>
          <w:lang w:val="sk-SK"/>
        </w:rPr>
        <w:footnoteRef/>
      </w:r>
      <w:r w:rsidRPr="00543024">
        <w:rPr>
          <w:sz w:val="18"/>
          <w:szCs w:val="18"/>
          <w:lang w:val="sk-SK"/>
        </w:rPr>
        <w:t xml:space="preserve"> </w:t>
      </w:r>
      <w:r w:rsidRPr="003F5EE5">
        <w:rPr>
          <w:sz w:val="18"/>
          <w:szCs w:val="18"/>
          <w:lang w:val="sk-SK"/>
        </w:rPr>
        <w:t>V</w:t>
      </w:r>
      <w:r w:rsidRPr="003F5EE5">
        <w:rPr>
          <w:spacing w:val="-3"/>
          <w:sz w:val="18"/>
          <w:szCs w:val="18"/>
          <w:lang w:val="sk-SK"/>
        </w:rPr>
        <w:t xml:space="preserve"> </w:t>
      </w:r>
      <w:r w:rsidRPr="003F5EE5">
        <w:rPr>
          <w:sz w:val="18"/>
          <w:szCs w:val="18"/>
          <w:lang w:val="sk-SK"/>
        </w:rPr>
        <w:t>prípade</w:t>
      </w:r>
      <w:r w:rsidRPr="003F5EE5">
        <w:rPr>
          <w:spacing w:val="-3"/>
          <w:sz w:val="18"/>
          <w:szCs w:val="18"/>
          <w:lang w:val="sk-SK"/>
        </w:rPr>
        <w:t xml:space="preserve"> </w:t>
      </w:r>
      <w:r w:rsidRPr="003F5EE5">
        <w:rPr>
          <w:sz w:val="18"/>
          <w:szCs w:val="18"/>
          <w:lang w:val="sk-SK"/>
        </w:rPr>
        <w:t>programov</w:t>
      </w:r>
      <w:r w:rsidRPr="003F5EE5">
        <w:rPr>
          <w:spacing w:val="-1"/>
          <w:sz w:val="18"/>
          <w:szCs w:val="18"/>
          <w:lang w:val="sk-SK"/>
        </w:rPr>
        <w:t xml:space="preserve"> </w:t>
      </w:r>
      <w:r w:rsidRPr="003F5EE5">
        <w:rPr>
          <w:sz w:val="18"/>
          <w:szCs w:val="18"/>
          <w:lang w:val="sk-SK"/>
        </w:rPr>
        <w:t>obmedzených</w:t>
      </w:r>
      <w:r w:rsidRPr="003F5EE5">
        <w:rPr>
          <w:spacing w:val="-1"/>
          <w:sz w:val="18"/>
          <w:szCs w:val="18"/>
          <w:lang w:val="sk-SK"/>
        </w:rPr>
        <w:t xml:space="preserve"> </w:t>
      </w:r>
      <w:r w:rsidRPr="003F5EE5">
        <w:rPr>
          <w:sz w:val="18"/>
          <w:szCs w:val="18"/>
          <w:lang w:val="sk-SK"/>
        </w:rPr>
        <w:t>na</w:t>
      </w:r>
      <w:r w:rsidRPr="003F5EE5">
        <w:rPr>
          <w:spacing w:val="-2"/>
          <w:sz w:val="18"/>
          <w:szCs w:val="18"/>
          <w:lang w:val="sk-SK"/>
        </w:rPr>
        <w:t xml:space="preserve"> </w:t>
      </w:r>
      <w:r w:rsidRPr="003F5EE5">
        <w:rPr>
          <w:sz w:val="18"/>
          <w:szCs w:val="18"/>
          <w:lang w:val="sk-SK"/>
        </w:rPr>
        <w:t>podporu</w:t>
      </w:r>
      <w:r w:rsidRPr="003F5EE5">
        <w:rPr>
          <w:spacing w:val="-2"/>
          <w:sz w:val="18"/>
          <w:szCs w:val="18"/>
          <w:lang w:val="sk-SK"/>
        </w:rPr>
        <w:t xml:space="preserve"> </w:t>
      </w:r>
      <w:r w:rsidRPr="003F5EE5">
        <w:rPr>
          <w:sz w:val="18"/>
          <w:szCs w:val="18"/>
          <w:lang w:val="sk-SK"/>
        </w:rPr>
        <w:t>špecifického</w:t>
      </w:r>
      <w:r w:rsidRPr="003F5EE5">
        <w:rPr>
          <w:spacing w:val="1"/>
          <w:sz w:val="18"/>
          <w:szCs w:val="18"/>
          <w:lang w:val="sk-SK"/>
        </w:rPr>
        <w:t xml:space="preserve"> </w:t>
      </w:r>
      <w:r w:rsidRPr="003F5EE5">
        <w:rPr>
          <w:sz w:val="18"/>
          <w:szCs w:val="18"/>
          <w:lang w:val="sk-SK"/>
        </w:rPr>
        <w:t>cieľa</w:t>
      </w:r>
      <w:r w:rsidRPr="003F5EE5">
        <w:rPr>
          <w:spacing w:val="-1"/>
          <w:sz w:val="18"/>
          <w:szCs w:val="18"/>
          <w:lang w:val="sk-SK"/>
        </w:rPr>
        <w:t xml:space="preserve"> </w:t>
      </w:r>
      <w:r w:rsidRPr="003F5EE5">
        <w:rPr>
          <w:sz w:val="18"/>
          <w:szCs w:val="18"/>
          <w:lang w:val="sk-SK"/>
        </w:rPr>
        <w:t>stanoveného</w:t>
      </w:r>
      <w:r w:rsidRPr="003F5EE5">
        <w:rPr>
          <w:spacing w:val="-1"/>
          <w:sz w:val="18"/>
          <w:szCs w:val="18"/>
          <w:lang w:val="sk-SK"/>
        </w:rPr>
        <w:t xml:space="preserve"> </w:t>
      </w:r>
      <w:r w:rsidRPr="003F5EE5">
        <w:rPr>
          <w:sz w:val="18"/>
          <w:szCs w:val="18"/>
          <w:lang w:val="sk-SK"/>
        </w:rPr>
        <w:t>v</w:t>
      </w:r>
      <w:r w:rsidRPr="003F5EE5">
        <w:rPr>
          <w:spacing w:val="-2"/>
          <w:sz w:val="18"/>
          <w:szCs w:val="18"/>
          <w:lang w:val="sk-SK"/>
        </w:rPr>
        <w:t xml:space="preserve"> </w:t>
      </w:r>
      <w:r w:rsidRPr="003F5EE5">
        <w:rPr>
          <w:sz w:val="18"/>
          <w:szCs w:val="18"/>
          <w:lang w:val="sk-SK"/>
        </w:rPr>
        <w:t>článku</w:t>
      </w:r>
      <w:r w:rsidRPr="003F5EE5">
        <w:rPr>
          <w:spacing w:val="-1"/>
          <w:sz w:val="18"/>
          <w:szCs w:val="18"/>
          <w:lang w:val="sk-SK"/>
        </w:rPr>
        <w:t xml:space="preserve"> </w:t>
      </w:r>
      <w:r w:rsidRPr="003F5EE5">
        <w:rPr>
          <w:sz w:val="18"/>
          <w:szCs w:val="18"/>
          <w:lang w:val="sk-SK"/>
        </w:rPr>
        <w:t>4</w:t>
      </w:r>
      <w:r w:rsidRPr="003F5EE5">
        <w:rPr>
          <w:spacing w:val="-1"/>
          <w:sz w:val="18"/>
          <w:szCs w:val="18"/>
          <w:lang w:val="sk-SK"/>
        </w:rPr>
        <w:t xml:space="preserve"> </w:t>
      </w:r>
      <w:r w:rsidRPr="003F5EE5">
        <w:rPr>
          <w:sz w:val="18"/>
          <w:szCs w:val="18"/>
          <w:lang w:val="sk-SK"/>
        </w:rPr>
        <w:t>ods.</w:t>
      </w:r>
      <w:r w:rsidRPr="003F5EE5">
        <w:rPr>
          <w:spacing w:val="-1"/>
          <w:sz w:val="18"/>
          <w:szCs w:val="18"/>
          <w:lang w:val="sk-SK"/>
        </w:rPr>
        <w:t xml:space="preserve"> </w:t>
      </w:r>
      <w:r w:rsidRPr="003F5EE5">
        <w:rPr>
          <w:sz w:val="18"/>
          <w:szCs w:val="18"/>
          <w:lang w:val="sk-SK"/>
        </w:rPr>
        <w:t>1</w:t>
      </w:r>
      <w:r w:rsidRPr="003F5EE5">
        <w:rPr>
          <w:spacing w:val="-1"/>
          <w:sz w:val="18"/>
          <w:szCs w:val="18"/>
          <w:lang w:val="sk-SK"/>
        </w:rPr>
        <w:t xml:space="preserve"> </w:t>
      </w:r>
      <w:r w:rsidRPr="003F5EE5">
        <w:rPr>
          <w:sz w:val="18"/>
          <w:szCs w:val="18"/>
          <w:lang w:val="sk-SK"/>
        </w:rPr>
        <w:t>písm.</w:t>
      </w:r>
      <w:r w:rsidRPr="003F5EE5">
        <w:rPr>
          <w:spacing w:val="-2"/>
          <w:sz w:val="18"/>
          <w:szCs w:val="18"/>
          <w:lang w:val="sk-SK"/>
        </w:rPr>
        <w:t xml:space="preserve"> </w:t>
      </w:r>
      <w:r w:rsidRPr="003F5EE5">
        <w:rPr>
          <w:sz w:val="18"/>
          <w:szCs w:val="18"/>
          <w:lang w:val="sk-SK"/>
        </w:rPr>
        <w:t>m)</w:t>
      </w:r>
      <w:r w:rsidRPr="003F5EE5">
        <w:rPr>
          <w:spacing w:val="-1"/>
          <w:sz w:val="18"/>
          <w:szCs w:val="18"/>
          <w:lang w:val="sk-SK"/>
        </w:rPr>
        <w:t xml:space="preserve"> </w:t>
      </w:r>
      <w:r w:rsidRPr="003F5EE5">
        <w:rPr>
          <w:sz w:val="18"/>
          <w:szCs w:val="18"/>
          <w:lang w:val="sk-SK"/>
        </w:rPr>
        <w:t>nariadenia</w:t>
      </w:r>
      <w:r w:rsidRPr="003F5EE5">
        <w:rPr>
          <w:spacing w:val="-1"/>
          <w:sz w:val="18"/>
          <w:szCs w:val="18"/>
          <w:lang w:val="sk-SK"/>
        </w:rPr>
        <w:t xml:space="preserve"> </w:t>
      </w:r>
      <w:r w:rsidRPr="003F5EE5">
        <w:rPr>
          <w:sz w:val="18"/>
          <w:szCs w:val="18"/>
          <w:lang w:val="sk-SK"/>
        </w:rPr>
        <w:t>o</w:t>
      </w:r>
      <w:r w:rsidRPr="003F5EE5">
        <w:rPr>
          <w:spacing w:val="-1"/>
          <w:sz w:val="18"/>
          <w:szCs w:val="18"/>
          <w:lang w:val="sk-SK"/>
        </w:rPr>
        <w:t xml:space="preserve"> </w:t>
      </w:r>
      <w:r w:rsidRPr="003F5EE5">
        <w:rPr>
          <w:sz w:val="18"/>
          <w:szCs w:val="18"/>
          <w:lang w:val="sk-SK"/>
        </w:rPr>
        <w:t>ESF+</w:t>
      </w:r>
      <w:r w:rsidRPr="003F5EE5">
        <w:rPr>
          <w:spacing w:val="-3"/>
          <w:sz w:val="18"/>
          <w:szCs w:val="18"/>
          <w:lang w:val="sk-SK"/>
        </w:rPr>
        <w:t xml:space="preserve"> </w:t>
      </w:r>
      <w:r w:rsidRPr="003F5EE5">
        <w:rPr>
          <w:sz w:val="18"/>
          <w:szCs w:val="18"/>
          <w:lang w:val="sk-SK"/>
        </w:rPr>
        <w:t>sa</w:t>
      </w:r>
      <w:r w:rsidRPr="003F5EE5">
        <w:rPr>
          <w:spacing w:val="-2"/>
          <w:sz w:val="18"/>
          <w:szCs w:val="18"/>
          <w:lang w:val="sk-SK"/>
        </w:rPr>
        <w:t xml:space="preserve"> </w:t>
      </w:r>
      <w:r w:rsidRPr="003F5EE5">
        <w:rPr>
          <w:sz w:val="18"/>
          <w:szCs w:val="18"/>
          <w:lang w:val="sk-SK"/>
        </w:rPr>
        <w:t>opis</w:t>
      </w:r>
      <w:r w:rsidRPr="003F5EE5">
        <w:rPr>
          <w:spacing w:val="-1"/>
          <w:sz w:val="18"/>
          <w:szCs w:val="18"/>
          <w:lang w:val="sk-SK"/>
        </w:rPr>
        <w:t xml:space="preserve"> </w:t>
      </w:r>
      <w:r w:rsidRPr="003F5EE5">
        <w:rPr>
          <w:sz w:val="18"/>
          <w:szCs w:val="18"/>
          <w:lang w:val="sk-SK"/>
        </w:rPr>
        <w:t>stratégie programu</w:t>
      </w:r>
      <w:r w:rsidRPr="003F5EE5">
        <w:rPr>
          <w:spacing w:val="-1"/>
          <w:sz w:val="18"/>
          <w:szCs w:val="18"/>
          <w:lang w:val="sk-SK"/>
        </w:rPr>
        <w:t xml:space="preserve"> </w:t>
      </w:r>
      <w:r w:rsidRPr="003F5EE5">
        <w:rPr>
          <w:sz w:val="18"/>
          <w:szCs w:val="18"/>
          <w:lang w:val="sk-SK"/>
        </w:rPr>
        <w:t>nemusí vzťahovať</w:t>
      </w:r>
      <w:r w:rsidRPr="003F5EE5">
        <w:rPr>
          <w:spacing w:val="-1"/>
          <w:sz w:val="18"/>
          <w:szCs w:val="18"/>
          <w:lang w:val="sk-SK"/>
        </w:rPr>
        <w:t xml:space="preserve"> </w:t>
      </w:r>
      <w:r w:rsidRPr="003F5EE5">
        <w:rPr>
          <w:sz w:val="18"/>
          <w:szCs w:val="18"/>
          <w:lang w:val="sk-SK"/>
        </w:rPr>
        <w:t>na výzvy</w:t>
      </w:r>
      <w:r w:rsidRPr="003F5EE5">
        <w:rPr>
          <w:spacing w:val="-5"/>
          <w:sz w:val="18"/>
          <w:szCs w:val="18"/>
          <w:lang w:val="sk-SK"/>
        </w:rPr>
        <w:t xml:space="preserve"> </w:t>
      </w:r>
      <w:r w:rsidRPr="003F5EE5">
        <w:rPr>
          <w:sz w:val="18"/>
          <w:szCs w:val="18"/>
          <w:lang w:val="sk-SK"/>
        </w:rPr>
        <w:t>uvedené</w:t>
      </w:r>
      <w:r w:rsidRPr="003F5EE5">
        <w:rPr>
          <w:spacing w:val="-1"/>
          <w:sz w:val="18"/>
          <w:szCs w:val="18"/>
          <w:lang w:val="sk-SK"/>
        </w:rPr>
        <w:t xml:space="preserve"> </w:t>
      </w:r>
      <w:r w:rsidRPr="003F5EE5">
        <w:rPr>
          <w:sz w:val="18"/>
          <w:szCs w:val="18"/>
          <w:lang w:val="sk-SK"/>
        </w:rPr>
        <w:t>v</w:t>
      </w:r>
      <w:r w:rsidRPr="003F5EE5">
        <w:rPr>
          <w:spacing w:val="1"/>
          <w:sz w:val="18"/>
          <w:szCs w:val="18"/>
          <w:lang w:val="sk-SK"/>
        </w:rPr>
        <w:t xml:space="preserve"> </w:t>
      </w:r>
      <w:r w:rsidRPr="003F5EE5">
        <w:rPr>
          <w:sz w:val="18"/>
          <w:szCs w:val="18"/>
          <w:lang w:val="sk-SK"/>
        </w:rPr>
        <w:t>článku 22 ods. 3 písm. a) bodoch i), ii) a</w:t>
      </w:r>
      <w:r w:rsidRPr="003F5EE5">
        <w:rPr>
          <w:spacing w:val="-2"/>
          <w:sz w:val="18"/>
          <w:szCs w:val="18"/>
          <w:lang w:val="sk-SK"/>
        </w:rPr>
        <w:t xml:space="preserve"> </w:t>
      </w:r>
      <w:r w:rsidRPr="003F5EE5">
        <w:rPr>
          <w:sz w:val="18"/>
          <w:szCs w:val="18"/>
          <w:lang w:val="sk-SK"/>
        </w:rPr>
        <w:t xml:space="preserve">vi) nariadenia o spoločných ustanoveniach. </w:t>
      </w:r>
    </w:p>
  </w:footnote>
  <w:footnote w:id="2">
    <w:p w14:paraId="6849BA6A" w14:textId="77777777" w:rsidR="008F4B3B" w:rsidRPr="003F5EE5" w:rsidRDefault="008F4B3B" w:rsidP="00E86E16">
      <w:pPr>
        <w:pStyle w:val="Textpoznmkypodiarou"/>
        <w:jc w:val="both"/>
        <w:rPr>
          <w:sz w:val="18"/>
          <w:szCs w:val="18"/>
          <w:lang w:val="sk-SK"/>
        </w:rPr>
      </w:pPr>
      <w:r w:rsidRPr="003F5EE5">
        <w:rPr>
          <w:rStyle w:val="Odkaznapoznmkupodiarou"/>
          <w:b w:val="0"/>
          <w:sz w:val="18"/>
          <w:szCs w:val="18"/>
        </w:rPr>
        <w:footnoteRef/>
      </w:r>
      <w:r w:rsidRPr="003F5EE5">
        <w:rPr>
          <w:b/>
          <w:sz w:val="18"/>
          <w:szCs w:val="18"/>
        </w:rPr>
        <w:t xml:space="preserve"> </w:t>
      </w:r>
      <w:hyperlink r:id="rId1" w:history="1">
        <w:r w:rsidRPr="003F5EE5">
          <w:rPr>
            <w:sz w:val="18"/>
            <w:szCs w:val="18"/>
            <w:lang w:val="sk-SK"/>
          </w:rPr>
          <w:t>https://www.upsvr.gov.sk/statistiky/nezamestnanost-mesacne-statistiky/kopia-2020.html?page_id=1060197</w:t>
        </w:r>
      </w:hyperlink>
      <w:r w:rsidRPr="003F5EE5">
        <w:rPr>
          <w:sz w:val="18"/>
          <w:szCs w:val="18"/>
          <w:lang w:val="sk-SK"/>
        </w:rPr>
        <w:t xml:space="preserve"> </w:t>
      </w:r>
    </w:p>
  </w:footnote>
  <w:footnote w:id="3">
    <w:p w14:paraId="2F82C91D" w14:textId="50F7EB26" w:rsidR="008F4B3B" w:rsidRPr="003F5EE5" w:rsidRDefault="008F4B3B" w:rsidP="00E86E16">
      <w:pPr>
        <w:pStyle w:val="Textpoznmkypodiarou"/>
        <w:jc w:val="both"/>
        <w:rPr>
          <w:sz w:val="18"/>
          <w:szCs w:val="18"/>
          <w:lang w:val="sk-SK"/>
        </w:rPr>
      </w:pPr>
      <w:r w:rsidRPr="003F5EE5">
        <w:rPr>
          <w:rStyle w:val="Odkaznapoznmkupodiarou"/>
          <w:b w:val="0"/>
          <w:sz w:val="18"/>
          <w:szCs w:val="18"/>
        </w:rPr>
        <w:footnoteRef/>
      </w:r>
      <w:r w:rsidRPr="003F5EE5">
        <w:rPr>
          <w:rStyle w:val="Odkaznapoznmkupodiarou"/>
          <w:b w:val="0"/>
          <w:sz w:val="18"/>
          <w:szCs w:val="18"/>
        </w:rPr>
        <w:t xml:space="preserve"> </w:t>
      </w:r>
      <w:hyperlink r:id="rId2" w:history="1">
        <w:r w:rsidRPr="003F5EE5">
          <w:rPr>
            <w:sz w:val="18"/>
            <w:szCs w:val="18"/>
            <w:lang w:val="sk-SK"/>
          </w:rPr>
          <w:t>https://www.minv.sk/swift_data/source/romovia/EU%20SILC_MRK_2018_FINAL.pdf</w:t>
        </w:r>
      </w:hyperlink>
    </w:p>
  </w:footnote>
  <w:footnote w:id="4">
    <w:p w14:paraId="714B88BE" w14:textId="77777777" w:rsidR="008F4B3B" w:rsidRPr="003F5EE5" w:rsidRDefault="008F4B3B" w:rsidP="00E86E16">
      <w:pPr>
        <w:pStyle w:val="Textpoznmkypodiarou"/>
        <w:jc w:val="both"/>
        <w:rPr>
          <w:sz w:val="18"/>
          <w:szCs w:val="18"/>
        </w:rPr>
      </w:pPr>
      <w:r w:rsidRPr="003F5EE5">
        <w:rPr>
          <w:rStyle w:val="Odkaznapoznmkupodiarou"/>
          <w:b w:val="0"/>
          <w:sz w:val="18"/>
          <w:szCs w:val="18"/>
        </w:rPr>
        <w:footnoteRef/>
      </w:r>
      <w:r w:rsidRPr="003F5EE5">
        <w:rPr>
          <w:sz w:val="18"/>
          <w:szCs w:val="18"/>
          <w:lang w:val="sk-SK"/>
        </w:rPr>
        <w:t xml:space="preserve"> </w:t>
      </w:r>
      <w:hyperlink r:id="rId3" w:history="1">
        <w:r w:rsidRPr="003F5EE5">
          <w:rPr>
            <w:sz w:val="18"/>
            <w:szCs w:val="18"/>
            <w:lang w:val="sk-SK"/>
          </w:rPr>
          <w:t>https://ec.europa.eu/info/sites/default/files/file_import/2019-european-semester-country-report-slovakia_sk.pdf</w:t>
        </w:r>
      </w:hyperlink>
      <w:r w:rsidRPr="003F5EE5">
        <w:rPr>
          <w:sz w:val="18"/>
          <w:szCs w:val="18"/>
        </w:rPr>
        <w:t xml:space="preserve"> </w:t>
      </w:r>
    </w:p>
  </w:footnote>
  <w:footnote w:id="5">
    <w:p w14:paraId="27AA340F" w14:textId="5D8C3F87" w:rsidR="008F4B3B" w:rsidRPr="003F5EE5" w:rsidRDefault="008F4B3B" w:rsidP="00E86E16">
      <w:pPr>
        <w:pStyle w:val="Textpoznmkypodiarou"/>
        <w:jc w:val="both"/>
        <w:rPr>
          <w:sz w:val="18"/>
          <w:szCs w:val="18"/>
        </w:rPr>
      </w:pPr>
      <w:r w:rsidRPr="003F5EE5">
        <w:rPr>
          <w:rStyle w:val="Odkaznapoznmkupodiarou"/>
          <w:b w:val="0"/>
          <w:sz w:val="18"/>
          <w:szCs w:val="18"/>
        </w:rPr>
        <w:footnoteRef/>
      </w:r>
      <w:r w:rsidRPr="003F5EE5">
        <w:rPr>
          <w:sz w:val="18"/>
          <w:szCs w:val="18"/>
        </w:rPr>
        <w:t xml:space="preserve"> </w:t>
      </w:r>
      <w:hyperlink r:id="rId4" w:history="1">
        <w:r w:rsidRPr="003F5EE5">
          <w:rPr>
            <w:sz w:val="18"/>
            <w:szCs w:val="18"/>
            <w:lang w:val="sk-SK"/>
          </w:rPr>
          <w:t>https://ec.europa.eu/eurostat/ databrowser/view/tepsr_sp210/default/table?lang=en</w:t>
        </w:r>
      </w:hyperlink>
    </w:p>
  </w:footnote>
  <w:footnote w:id="6">
    <w:p w14:paraId="42E069DC" w14:textId="77777777" w:rsidR="008F4B3B" w:rsidRPr="003F5EE5" w:rsidRDefault="008F4B3B" w:rsidP="00E86E16">
      <w:pPr>
        <w:pStyle w:val="Textpoznmkypodiarou"/>
        <w:ind w:left="142" w:hanging="142"/>
        <w:rPr>
          <w:sz w:val="18"/>
          <w:szCs w:val="18"/>
        </w:rPr>
      </w:pPr>
      <w:r w:rsidRPr="003F5EE5">
        <w:rPr>
          <w:rStyle w:val="Odkaznapoznmkupodiarou"/>
          <w:b w:val="0"/>
          <w:sz w:val="18"/>
          <w:szCs w:val="18"/>
        </w:rPr>
        <w:footnoteRef/>
      </w:r>
      <w:r w:rsidRPr="003F5EE5">
        <w:rPr>
          <w:b/>
          <w:sz w:val="18"/>
          <w:szCs w:val="18"/>
        </w:rPr>
        <w:t xml:space="preserve"> </w:t>
      </w:r>
      <w:hyperlink r:id="rId5" w:history="1">
        <w:r w:rsidRPr="003F5EE5">
          <w:rPr>
            <w:rStyle w:val="Hypertextovprepojenie"/>
            <w:color w:val="auto"/>
            <w:sz w:val="18"/>
            <w:szCs w:val="18"/>
            <w:u w:val="none"/>
          </w:rPr>
          <w:t>https://www.oecd-ilibrary.org/social-issues-migration-health/what-happened-to-jobs-at-high-risk-of-automation_10bc97f4-en;jsessionid=w3x2ojcxaRuaS6n7c23cfIHH.ip-10-240-5-20</w:t>
        </w:r>
      </w:hyperlink>
      <w:r w:rsidRPr="003F5EE5">
        <w:rPr>
          <w:sz w:val="18"/>
          <w:szCs w:val="18"/>
        </w:rPr>
        <w:t xml:space="preserve"> </w:t>
      </w:r>
    </w:p>
  </w:footnote>
  <w:footnote w:id="7">
    <w:p w14:paraId="77F71D7B" w14:textId="77777777" w:rsidR="008F4B3B" w:rsidRPr="003F5EE5" w:rsidRDefault="008F4B3B" w:rsidP="00E86E16">
      <w:pPr>
        <w:pStyle w:val="Textpoznmkypodiarou"/>
        <w:rPr>
          <w:sz w:val="18"/>
          <w:szCs w:val="18"/>
        </w:rPr>
      </w:pPr>
      <w:r w:rsidRPr="003F5EE5">
        <w:rPr>
          <w:rStyle w:val="Odkaznapoznmkupodiarou"/>
          <w:b w:val="0"/>
          <w:sz w:val="18"/>
          <w:szCs w:val="18"/>
        </w:rPr>
        <w:footnoteRef/>
      </w:r>
      <w:r w:rsidRPr="003F5EE5">
        <w:rPr>
          <w:sz w:val="18"/>
          <w:szCs w:val="18"/>
        </w:rPr>
        <w:t xml:space="preserve"> https://ec.europa.eu/slovakia/news/desi2020_sk</w:t>
      </w:r>
    </w:p>
  </w:footnote>
  <w:footnote w:id="8">
    <w:p w14:paraId="7A00B345" w14:textId="5E32FB68" w:rsidR="008F4B3B" w:rsidRPr="003F5EE5" w:rsidRDefault="008F4B3B" w:rsidP="00E86E16">
      <w:pPr>
        <w:pStyle w:val="Textpoznmkypodiarou"/>
        <w:rPr>
          <w:sz w:val="18"/>
          <w:szCs w:val="18"/>
        </w:rPr>
      </w:pPr>
      <w:r w:rsidRPr="003F5EE5">
        <w:rPr>
          <w:rStyle w:val="Odkaznapoznmkupodiarou"/>
          <w:b w:val="0"/>
          <w:sz w:val="18"/>
          <w:szCs w:val="18"/>
        </w:rPr>
        <w:footnoteRef/>
      </w:r>
      <w:r w:rsidRPr="003F5EE5">
        <w:rPr>
          <w:sz w:val="18"/>
          <w:szCs w:val="18"/>
        </w:rPr>
        <w:t xml:space="preserve"> https://analyza.todarozum.sk/docs/342392001tw1a/</w:t>
      </w:r>
    </w:p>
  </w:footnote>
  <w:footnote w:id="9">
    <w:p w14:paraId="439D4CEC" w14:textId="77777777" w:rsidR="008F4B3B" w:rsidRPr="002A584F" w:rsidRDefault="008F4B3B" w:rsidP="009D0412">
      <w:pPr>
        <w:pStyle w:val="Textpoznmkypodiarou"/>
        <w:rPr>
          <w:sz w:val="18"/>
          <w:szCs w:val="18"/>
        </w:rPr>
      </w:pPr>
      <w:r w:rsidRPr="002C1951">
        <w:rPr>
          <w:rStyle w:val="Odkaznapoznmkupodiarou"/>
          <w:sz w:val="18"/>
          <w:szCs w:val="18"/>
        </w:rPr>
        <w:footnoteRef/>
      </w:r>
      <w:r w:rsidRPr="002C1951">
        <w:rPr>
          <w:sz w:val="18"/>
          <w:szCs w:val="18"/>
        </w:rPr>
        <w:t xml:space="preserve"> </w:t>
      </w:r>
      <w:hyperlink r:id="rId6" w:history="1">
        <w:r w:rsidRPr="002A584F">
          <w:rPr>
            <w:rStyle w:val="Hypertextovprepojenie"/>
            <w:color w:val="auto"/>
            <w:sz w:val="18"/>
            <w:szCs w:val="18"/>
            <w:u w:val="none"/>
          </w:rPr>
          <w:t>https://ec.europa.eu/eurostat/databrowser/view/trng_lfse_01/default/table?lang=enb</w:t>
        </w:r>
      </w:hyperlink>
      <w:r w:rsidRPr="002A584F">
        <w:rPr>
          <w:sz w:val="18"/>
          <w:szCs w:val="18"/>
        </w:rPr>
        <w:t xml:space="preserve"> </w:t>
      </w:r>
    </w:p>
  </w:footnote>
  <w:footnote w:id="10">
    <w:p w14:paraId="79DF6F47" w14:textId="77777777" w:rsidR="008F4B3B" w:rsidRPr="002A584F" w:rsidRDefault="008F4B3B" w:rsidP="009D0412">
      <w:pPr>
        <w:pStyle w:val="Textpoznmkypodiarou"/>
        <w:rPr>
          <w:sz w:val="18"/>
          <w:szCs w:val="18"/>
        </w:rPr>
      </w:pPr>
      <w:r w:rsidRPr="002A584F">
        <w:rPr>
          <w:rStyle w:val="Odkaznapoznmkupodiarou"/>
          <w:sz w:val="18"/>
          <w:szCs w:val="18"/>
        </w:rPr>
        <w:footnoteRef/>
      </w:r>
      <w:r w:rsidRPr="002A584F">
        <w:rPr>
          <w:sz w:val="18"/>
          <w:szCs w:val="18"/>
        </w:rPr>
        <w:t xml:space="preserve"> </w:t>
      </w:r>
      <w:hyperlink r:id="rId7" w:history="1">
        <w:r w:rsidRPr="002A584F">
          <w:rPr>
            <w:rStyle w:val="Hypertextovprepojenie"/>
            <w:color w:val="auto"/>
            <w:sz w:val="18"/>
            <w:szCs w:val="18"/>
            <w:u w:val="none"/>
          </w:rPr>
          <w:t>https://eacea.ec.europa.eu/national-policies/eurydice/content/organisation-programmes-children-under-2-3-years-28_sk</w:t>
        </w:r>
      </w:hyperlink>
      <w:r w:rsidRPr="002A584F">
        <w:rPr>
          <w:sz w:val="18"/>
          <w:szCs w:val="18"/>
        </w:rPr>
        <w:t xml:space="preserve"> </w:t>
      </w:r>
    </w:p>
  </w:footnote>
  <w:footnote w:id="11">
    <w:p w14:paraId="7DFC68E0" w14:textId="77777777" w:rsidR="008F4B3B" w:rsidRPr="002C1951" w:rsidRDefault="008F4B3B" w:rsidP="009D0412">
      <w:pPr>
        <w:pStyle w:val="Textpoznmkypodiarou"/>
        <w:rPr>
          <w:sz w:val="18"/>
          <w:szCs w:val="18"/>
          <w:lang w:val="sk-SK"/>
        </w:rPr>
      </w:pPr>
      <w:r w:rsidRPr="002C1951">
        <w:rPr>
          <w:rStyle w:val="Odkaznapoznmkupodiarou"/>
          <w:sz w:val="18"/>
          <w:szCs w:val="18"/>
        </w:rPr>
        <w:footnoteRef/>
      </w:r>
      <w:r w:rsidRPr="002C1951">
        <w:rPr>
          <w:sz w:val="18"/>
          <w:szCs w:val="18"/>
        </w:rPr>
        <w:t xml:space="preserve"> https://appsso.eurostat.ec.europa.eu/nui/submitViewTableAction.do</w:t>
      </w:r>
    </w:p>
  </w:footnote>
  <w:footnote w:id="12">
    <w:p w14:paraId="5AC56A9B" w14:textId="77777777" w:rsidR="008F4B3B" w:rsidRPr="002C1951" w:rsidRDefault="008F4B3B" w:rsidP="009D0412">
      <w:pPr>
        <w:pStyle w:val="Textpoznmkypodiarou"/>
        <w:rPr>
          <w:sz w:val="18"/>
          <w:szCs w:val="18"/>
          <w:lang w:val="sk-SK"/>
        </w:rPr>
      </w:pPr>
      <w:r w:rsidRPr="002C1951">
        <w:rPr>
          <w:rStyle w:val="Odkaznapoznmkupodiarou"/>
          <w:sz w:val="18"/>
          <w:szCs w:val="18"/>
        </w:rPr>
        <w:footnoteRef/>
      </w:r>
      <w:r w:rsidRPr="002C1951">
        <w:rPr>
          <w:sz w:val="18"/>
          <w:szCs w:val="18"/>
        </w:rPr>
        <w:t xml:space="preserve"> https://appsso.eurostat.ec.europa.eu/nui/submitViewTableAction.do</w:t>
      </w:r>
    </w:p>
  </w:footnote>
  <w:footnote w:id="13">
    <w:p w14:paraId="4CF8EFFB" w14:textId="77777777" w:rsidR="008F4B3B" w:rsidRPr="002C1951" w:rsidRDefault="008F4B3B" w:rsidP="00543024">
      <w:pPr>
        <w:pStyle w:val="Textpoznmkypodiarou"/>
        <w:rPr>
          <w:sz w:val="18"/>
          <w:szCs w:val="18"/>
          <w:lang w:val="sk-SK"/>
        </w:rPr>
      </w:pPr>
      <w:r w:rsidRPr="002C1951">
        <w:rPr>
          <w:rStyle w:val="Odkaznapoznmkupodiarou"/>
          <w:sz w:val="18"/>
          <w:szCs w:val="18"/>
        </w:rPr>
        <w:footnoteRef/>
      </w:r>
      <w:r w:rsidRPr="002C1951">
        <w:rPr>
          <w:sz w:val="18"/>
          <w:szCs w:val="18"/>
        </w:rPr>
        <w:t xml:space="preserve"> http://datacube.statistics.sk/#!/view/sk/VBD_SK_WIN/sv3024rr/v_sv3024rr_00_00_00_sk</w:t>
      </w:r>
    </w:p>
  </w:footnote>
  <w:footnote w:id="14">
    <w:p w14:paraId="7B06C337" w14:textId="15339FA0" w:rsidR="008F4B3B" w:rsidRPr="002C1951" w:rsidRDefault="008F4B3B" w:rsidP="007C27EE">
      <w:pPr>
        <w:pStyle w:val="Textpoznmkypodiarou"/>
        <w:ind w:left="142" w:hanging="142"/>
        <w:jc w:val="both"/>
        <w:rPr>
          <w:sz w:val="18"/>
          <w:szCs w:val="18"/>
          <w:lang w:val="sk-SK"/>
        </w:rPr>
      </w:pPr>
      <w:r w:rsidRPr="002C1951">
        <w:rPr>
          <w:rStyle w:val="Odkaznapoznmkupodiarou"/>
          <w:b w:val="0"/>
          <w:sz w:val="18"/>
          <w:szCs w:val="18"/>
          <w:lang w:val="sk-SK"/>
        </w:rPr>
        <w:footnoteRef/>
      </w:r>
      <w:r w:rsidRPr="002C1951">
        <w:rPr>
          <w:sz w:val="18"/>
          <w:szCs w:val="18"/>
          <w:lang w:val="sk-SK"/>
        </w:rPr>
        <w:t xml:space="preserve"> </w:t>
      </w:r>
      <w:hyperlink r:id="rId8" w:history="1">
        <w:r w:rsidRPr="002C1951">
          <w:rPr>
            <w:sz w:val="18"/>
            <w:szCs w:val="18"/>
            <w:lang w:val="sk-SK"/>
          </w:rPr>
          <w:t>EU SILC 2020: Chudoba a sociálne vylúčenie ohrozovalo každého šiesteho obyvateľa Slovenska (statistics.sk)</w:t>
        </w:r>
      </w:hyperlink>
    </w:p>
  </w:footnote>
  <w:footnote w:id="15">
    <w:p w14:paraId="05EF7850" w14:textId="60E1E735" w:rsidR="008F4B3B" w:rsidRPr="002C1951" w:rsidRDefault="008F4B3B" w:rsidP="004E1C45">
      <w:pPr>
        <w:pStyle w:val="Textpoznmkypodiarou"/>
        <w:rPr>
          <w:sz w:val="18"/>
          <w:szCs w:val="18"/>
          <w:lang w:val="sk-SK"/>
        </w:rPr>
      </w:pPr>
      <w:r w:rsidRPr="002C1951">
        <w:rPr>
          <w:rStyle w:val="Odkaznapoznmkupodiarou"/>
          <w:b w:val="0"/>
          <w:sz w:val="18"/>
          <w:szCs w:val="18"/>
        </w:rPr>
        <w:footnoteRef/>
      </w:r>
      <w:r w:rsidRPr="002C1951">
        <w:rPr>
          <w:b/>
          <w:sz w:val="18"/>
          <w:szCs w:val="18"/>
        </w:rPr>
        <w:t xml:space="preserve"> </w:t>
      </w:r>
      <w:r w:rsidRPr="003F5EE5">
        <w:rPr>
          <w:sz w:val="18"/>
          <w:szCs w:val="18"/>
          <w:lang w:val="sk-SK"/>
        </w:rPr>
        <w:t>Hodnotenie pokroku k naplneniu cieľov PO5 Integrácia marginalizovaných rómskych komunít</w:t>
      </w:r>
    </w:p>
  </w:footnote>
  <w:footnote w:id="16">
    <w:p w14:paraId="67416AF3" w14:textId="3C3BCAC7" w:rsidR="008F4B3B" w:rsidRPr="002A584F" w:rsidRDefault="008F4B3B" w:rsidP="00561C10">
      <w:pPr>
        <w:pStyle w:val="Textpoznmkypodiarou"/>
        <w:jc w:val="both"/>
        <w:rPr>
          <w:sz w:val="18"/>
          <w:szCs w:val="18"/>
        </w:rPr>
      </w:pPr>
      <w:r w:rsidRPr="002A584F">
        <w:rPr>
          <w:rStyle w:val="Odkaznapoznmkupodiarou"/>
          <w:b w:val="0"/>
          <w:sz w:val="18"/>
          <w:szCs w:val="18"/>
        </w:rPr>
        <w:footnoteRef/>
      </w:r>
      <w:r w:rsidRPr="002A584F">
        <w:rPr>
          <w:sz w:val="18"/>
          <w:szCs w:val="18"/>
        </w:rPr>
        <w:t xml:space="preserve"> </w:t>
      </w:r>
      <w:hyperlink r:id="rId9" w:history="1">
        <w:r w:rsidRPr="002A584F">
          <w:rPr>
            <w:rStyle w:val="Hypertextovprepojenie"/>
            <w:color w:val="auto"/>
            <w:sz w:val="18"/>
            <w:szCs w:val="18"/>
            <w:u w:val="none"/>
          </w:rPr>
          <w:t>http://appsso.eurostat.ec.europa.eu/nui/show.do?lang=en&amp;dataset=une_ltu_q</w:t>
        </w:r>
      </w:hyperlink>
    </w:p>
  </w:footnote>
  <w:footnote w:id="17">
    <w:p w14:paraId="60689AE5" w14:textId="70AA4880" w:rsidR="008F4B3B" w:rsidRPr="002A584F" w:rsidRDefault="008F4B3B" w:rsidP="00561C10">
      <w:pPr>
        <w:pStyle w:val="Textpoznmkypodiarou"/>
        <w:jc w:val="both"/>
        <w:rPr>
          <w:sz w:val="18"/>
          <w:szCs w:val="18"/>
        </w:rPr>
      </w:pPr>
      <w:r w:rsidRPr="002A584F">
        <w:rPr>
          <w:rStyle w:val="Odkaznapoznmkupodiarou"/>
          <w:b w:val="0"/>
          <w:sz w:val="18"/>
          <w:szCs w:val="18"/>
        </w:rPr>
        <w:footnoteRef/>
      </w:r>
      <w:r w:rsidRPr="002A584F">
        <w:rPr>
          <w:sz w:val="18"/>
          <w:szCs w:val="18"/>
        </w:rPr>
        <w:t xml:space="preserve"> </w:t>
      </w:r>
      <w:hyperlink r:id="rId10" w:history="1">
        <w:r w:rsidRPr="002A584F">
          <w:rPr>
            <w:rStyle w:val="Hypertextovprepojenie"/>
            <w:color w:val="auto"/>
            <w:sz w:val="18"/>
            <w:szCs w:val="18"/>
            <w:u w:val="none"/>
          </w:rPr>
          <w:t>https://data.oecd.org/unemp/unemployment-rates-by-education-level.htm</w:t>
        </w:r>
      </w:hyperlink>
    </w:p>
  </w:footnote>
  <w:footnote w:id="18">
    <w:p w14:paraId="75126F2E" w14:textId="77777777" w:rsidR="008F4B3B" w:rsidRPr="003F5EE5" w:rsidRDefault="008F4B3B" w:rsidP="00732EFE">
      <w:pPr>
        <w:pStyle w:val="Textpoznmkypodiarou"/>
        <w:jc w:val="both"/>
        <w:rPr>
          <w:sz w:val="18"/>
          <w:szCs w:val="18"/>
          <w:lang w:val="sk-SK"/>
        </w:rPr>
      </w:pPr>
      <w:r w:rsidRPr="002A584F">
        <w:rPr>
          <w:rStyle w:val="Odkaznapoznmkupodiarou"/>
          <w:b w:val="0"/>
          <w:sz w:val="18"/>
          <w:szCs w:val="18"/>
        </w:rPr>
        <w:footnoteRef/>
      </w:r>
      <w:r w:rsidRPr="002A584F">
        <w:rPr>
          <w:rStyle w:val="Odkaznapoznmkupodiarou"/>
          <w:b w:val="0"/>
          <w:sz w:val="18"/>
          <w:szCs w:val="18"/>
        </w:rPr>
        <w:t xml:space="preserve"> </w:t>
      </w:r>
      <w:hyperlink r:id="rId11" w:history="1">
        <w:r w:rsidRPr="003F5EE5">
          <w:rPr>
            <w:sz w:val="18"/>
            <w:szCs w:val="18"/>
            <w:lang w:val="sk-SK"/>
          </w:rPr>
          <w:t>https://www.minv.sk/swift_data/source/romovia/EU%20SILC_MRK_2018_FINAL.pdf</w:t>
        </w:r>
      </w:hyperlink>
    </w:p>
  </w:footnote>
  <w:footnote w:id="19">
    <w:p w14:paraId="690C3AFB" w14:textId="1F4B02CD" w:rsidR="008F4B3B" w:rsidRPr="002A584F" w:rsidRDefault="008F4B3B" w:rsidP="00561C10">
      <w:pPr>
        <w:pStyle w:val="Textpoznmkypodiarou"/>
        <w:jc w:val="both"/>
        <w:rPr>
          <w:sz w:val="18"/>
          <w:szCs w:val="18"/>
        </w:rPr>
      </w:pPr>
      <w:r w:rsidRPr="002A584F">
        <w:rPr>
          <w:rStyle w:val="Odkaznapoznmkupodiarou"/>
          <w:b w:val="0"/>
          <w:sz w:val="18"/>
          <w:szCs w:val="18"/>
        </w:rPr>
        <w:footnoteRef/>
      </w:r>
      <w:r w:rsidRPr="002A584F">
        <w:rPr>
          <w:sz w:val="18"/>
          <w:szCs w:val="18"/>
        </w:rPr>
        <w:t xml:space="preserve"> </w:t>
      </w:r>
      <w:hyperlink r:id="rId12" w:history="1">
        <w:r w:rsidRPr="002A584F">
          <w:rPr>
            <w:rStyle w:val="Hypertextovprepojenie"/>
            <w:color w:val="auto"/>
            <w:sz w:val="18"/>
            <w:szCs w:val="18"/>
            <w:u w:val="none"/>
          </w:rPr>
          <w:t>https://zl.tnuni.sk/fileadmin/Archiv/2019/2019-7.c.4/ZL_2019_7_4_11_Masarova.pdf</w:t>
        </w:r>
      </w:hyperlink>
    </w:p>
  </w:footnote>
  <w:footnote w:id="20">
    <w:p w14:paraId="7CC4C0AF" w14:textId="5E5134C4" w:rsidR="008F4B3B" w:rsidRPr="002A584F" w:rsidRDefault="008F4B3B" w:rsidP="00561C10">
      <w:pPr>
        <w:pStyle w:val="Textpoznmkypodiarou"/>
        <w:jc w:val="both"/>
        <w:rPr>
          <w:sz w:val="18"/>
          <w:szCs w:val="18"/>
        </w:rPr>
      </w:pPr>
      <w:r w:rsidRPr="002A584F">
        <w:rPr>
          <w:rStyle w:val="Odkaznapoznmkupodiarou"/>
          <w:b w:val="0"/>
          <w:sz w:val="18"/>
          <w:szCs w:val="18"/>
        </w:rPr>
        <w:footnoteRef/>
      </w:r>
      <w:r w:rsidRPr="002A584F">
        <w:rPr>
          <w:sz w:val="18"/>
          <w:szCs w:val="18"/>
        </w:rPr>
        <w:t xml:space="preserve"> </w:t>
      </w:r>
      <w:hyperlink r:id="rId13" w:history="1">
        <w:r w:rsidRPr="002A584F">
          <w:rPr>
            <w:rStyle w:val="Hypertextovprepojenie"/>
            <w:color w:val="auto"/>
            <w:sz w:val="18"/>
            <w:szCs w:val="18"/>
            <w:u w:val="none"/>
          </w:rPr>
          <w:t>https://appsso.eurostat.ec.europa.eu/nui/submitViewTableAction.do</w:t>
        </w:r>
      </w:hyperlink>
    </w:p>
  </w:footnote>
  <w:footnote w:id="21">
    <w:p w14:paraId="0EABC3BB" w14:textId="6C41372E" w:rsidR="008F4B3B" w:rsidRPr="00DC3342" w:rsidRDefault="008F4B3B" w:rsidP="00561C10">
      <w:pPr>
        <w:pStyle w:val="Textpoznmkypodiarou"/>
        <w:jc w:val="both"/>
        <w:rPr>
          <w:sz w:val="18"/>
          <w:szCs w:val="18"/>
          <w:lang w:val="sk-SK"/>
        </w:rPr>
      </w:pPr>
      <w:r w:rsidRPr="002A584F">
        <w:rPr>
          <w:rStyle w:val="Odkaznapoznmkupodiarou"/>
          <w:b w:val="0"/>
          <w:sz w:val="18"/>
          <w:szCs w:val="18"/>
        </w:rPr>
        <w:footnoteRef/>
      </w:r>
      <w:r w:rsidRPr="002A584F">
        <w:rPr>
          <w:sz w:val="18"/>
          <w:szCs w:val="18"/>
        </w:rPr>
        <w:t xml:space="preserve"> </w:t>
      </w:r>
      <w:r w:rsidRPr="00DC3342">
        <w:rPr>
          <w:sz w:val="18"/>
          <w:szCs w:val="18"/>
          <w:lang w:val="sk-SK"/>
        </w:rPr>
        <w:t>Národná stratégia zamestnanosti Slovenskej republiky do roku 2020, str. 19, dostupné na:</w:t>
      </w:r>
    </w:p>
    <w:p w14:paraId="6E808564" w14:textId="50F9192D" w:rsidR="008F4B3B" w:rsidRPr="002A584F" w:rsidRDefault="00AE108C" w:rsidP="00561C10">
      <w:pPr>
        <w:pStyle w:val="Textpoznmkypodiarou"/>
        <w:jc w:val="both"/>
        <w:rPr>
          <w:sz w:val="18"/>
          <w:szCs w:val="18"/>
        </w:rPr>
      </w:pPr>
      <w:hyperlink r:id="rId14" w:history="1">
        <w:r w:rsidR="008F4B3B" w:rsidRPr="002A584F">
          <w:rPr>
            <w:rStyle w:val="Hypertextovprepojenie"/>
            <w:color w:val="auto"/>
            <w:sz w:val="18"/>
            <w:szCs w:val="18"/>
            <w:u w:val="none"/>
          </w:rPr>
          <w:t>https://www.employment.gov.sk/sk/praca-zamestnanost/podpora-zamestnanosti/narodna-strategia-zamestnanosti/</w:t>
        </w:r>
      </w:hyperlink>
    </w:p>
  </w:footnote>
  <w:footnote w:id="22">
    <w:p w14:paraId="65C27784" w14:textId="084024E2" w:rsidR="008F4B3B" w:rsidRPr="003F5EE5" w:rsidRDefault="008F4B3B">
      <w:pPr>
        <w:pStyle w:val="Textpoznmkypodiarou"/>
        <w:rPr>
          <w:rStyle w:val="Hypertextovprepojenie"/>
          <w:color w:val="auto"/>
          <w:sz w:val="18"/>
          <w:szCs w:val="18"/>
          <w:u w:val="none"/>
        </w:rPr>
      </w:pPr>
      <w:r w:rsidRPr="003F5EE5">
        <w:rPr>
          <w:rStyle w:val="Odkaznapoznmkupodiarou"/>
          <w:b w:val="0"/>
          <w:sz w:val="18"/>
          <w:szCs w:val="18"/>
        </w:rPr>
        <w:footnoteRef/>
      </w:r>
      <w:r>
        <w:t xml:space="preserve"> </w:t>
      </w:r>
      <w:hyperlink r:id="rId15" w:history="1">
        <w:r w:rsidRPr="003F5EE5">
          <w:rPr>
            <w:rStyle w:val="Hypertextovprepojenie"/>
            <w:color w:val="auto"/>
            <w:sz w:val="18"/>
            <w:szCs w:val="18"/>
            <w:u w:val="none"/>
          </w:rPr>
          <w:t>https://ec.europa.eu/info/sites/default/files/file_import/2019-european-semester-country-report-slovakia_sk.pdf</w:t>
        </w:r>
      </w:hyperlink>
    </w:p>
  </w:footnote>
  <w:footnote w:id="23">
    <w:p w14:paraId="55EB096C" w14:textId="6C621938" w:rsidR="008F4B3B" w:rsidRPr="0044475E" w:rsidRDefault="008F4B3B" w:rsidP="00561C10">
      <w:pPr>
        <w:pStyle w:val="Textpoznmkypodiarou"/>
        <w:jc w:val="both"/>
        <w:rPr>
          <w:sz w:val="18"/>
          <w:szCs w:val="18"/>
        </w:rPr>
      </w:pPr>
      <w:r w:rsidRPr="0044475E">
        <w:rPr>
          <w:rStyle w:val="Odkaznapoznmkupodiarou"/>
          <w:sz w:val="18"/>
          <w:szCs w:val="18"/>
        </w:rPr>
        <w:footnoteRef/>
      </w:r>
      <w:r w:rsidRPr="0044475E">
        <w:rPr>
          <w:sz w:val="18"/>
          <w:szCs w:val="18"/>
        </w:rPr>
        <w:t xml:space="preserve"> </w:t>
      </w:r>
      <w:hyperlink r:id="rId16" w:history="1">
        <w:r w:rsidRPr="0044475E">
          <w:rPr>
            <w:rStyle w:val="Hypertextovprepojenie"/>
            <w:color w:val="auto"/>
            <w:sz w:val="18"/>
            <w:szCs w:val="18"/>
            <w:u w:val="none"/>
          </w:rPr>
          <w:t>https://www.upsvr.gov.sk/statistiky/aktivne-opatrenia-tp-statistiky/aktivne-opatrenia-trhu-prace-2020.html?page_id=1097224</w:t>
        </w:r>
      </w:hyperlink>
    </w:p>
  </w:footnote>
  <w:footnote w:id="24">
    <w:p w14:paraId="68E6709D" w14:textId="77777777" w:rsidR="008F4B3B" w:rsidRPr="0044475E" w:rsidRDefault="008F4B3B" w:rsidP="00561C10">
      <w:pPr>
        <w:pStyle w:val="Textpoznmkypodiarou"/>
        <w:jc w:val="both"/>
        <w:rPr>
          <w:sz w:val="18"/>
          <w:szCs w:val="18"/>
          <w:lang w:val="sk-SK"/>
        </w:rPr>
      </w:pPr>
      <w:r w:rsidRPr="0044475E">
        <w:rPr>
          <w:rStyle w:val="Odkaznapoznmkupodiarou"/>
          <w:sz w:val="18"/>
          <w:szCs w:val="18"/>
        </w:rPr>
        <w:footnoteRef/>
      </w:r>
      <w:r w:rsidRPr="0044475E">
        <w:rPr>
          <w:sz w:val="18"/>
          <w:szCs w:val="18"/>
        </w:rPr>
        <w:t xml:space="preserve"> https://www.asociaciapz.sk/podpora-kvality-socialneho-dialogu/</w:t>
      </w:r>
    </w:p>
  </w:footnote>
  <w:footnote w:id="25">
    <w:p w14:paraId="30BEB2DD" w14:textId="77777777" w:rsidR="008F4B3B" w:rsidRPr="0044475E" w:rsidRDefault="008F4B3B" w:rsidP="00561C10">
      <w:pPr>
        <w:pStyle w:val="Textpoznmkypodiarou"/>
        <w:jc w:val="both"/>
        <w:rPr>
          <w:sz w:val="18"/>
          <w:szCs w:val="18"/>
          <w:lang w:val="sk-SK"/>
        </w:rPr>
      </w:pPr>
      <w:r w:rsidRPr="0044475E">
        <w:rPr>
          <w:rStyle w:val="Odkaznapoznmkupodiarou"/>
          <w:sz w:val="18"/>
          <w:szCs w:val="18"/>
        </w:rPr>
        <w:footnoteRef/>
      </w:r>
      <w:r w:rsidRPr="0044475E">
        <w:rPr>
          <w:sz w:val="18"/>
          <w:szCs w:val="18"/>
        </w:rPr>
        <w:t xml:space="preserve"> https://www.asociaciapz.sk/podpora-kvality-socialneho-dialogu/</w:t>
      </w:r>
    </w:p>
  </w:footnote>
  <w:footnote w:id="26">
    <w:p w14:paraId="4B8346EE" w14:textId="0A6E6744" w:rsidR="008F4B3B" w:rsidRPr="0044475E" w:rsidRDefault="008F4B3B" w:rsidP="00561C10">
      <w:pPr>
        <w:pStyle w:val="Textpoznmkypodiarou"/>
        <w:jc w:val="both"/>
        <w:rPr>
          <w:b/>
          <w:sz w:val="18"/>
          <w:szCs w:val="18"/>
        </w:rPr>
      </w:pPr>
      <w:r w:rsidRPr="0044475E">
        <w:rPr>
          <w:rStyle w:val="Odkaznapoznmkupodiarou"/>
          <w:b w:val="0"/>
          <w:sz w:val="18"/>
          <w:szCs w:val="18"/>
        </w:rPr>
        <w:footnoteRef/>
      </w:r>
      <w:r w:rsidRPr="0044475E">
        <w:rPr>
          <w:b/>
          <w:sz w:val="18"/>
          <w:szCs w:val="18"/>
        </w:rPr>
        <w:t xml:space="preserve"> </w:t>
      </w:r>
      <w:hyperlink r:id="rId17" w:history="1">
        <w:r w:rsidRPr="0044475E">
          <w:rPr>
            <w:rStyle w:val="Hypertextovprepojenie"/>
            <w:color w:val="auto"/>
            <w:sz w:val="18"/>
            <w:szCs w:val="18"/>
            <w:u w:val="none"/>
          </w:rPr>
          <w:t>https://ec.europa.eu/eurostat/databrowser/view/sdg_05_40/default/table?lang=en</w:t>
        </w:r>
      </w:hyperlink>
    </w:p>
  </w:footnote>
  <w:footnote w:id="27">
    <w:p w14:paraId="5E3900CA" w14:textId="487C6129" w:rsidR="008F4B3B" w:rsidRPr="0044475E" w:rsidRDefault="008F4B3B" w:rsidP="00561C10">
      <w:pPr>
        <w:pStyle w:val="Textpoznmkypodiarou"/>
        <w:jc w:val="both"/>
        <w:rPr>
          <w:b/>
          <w:sz w:val="18"/>
          <w:szCs w:val="18"/>
        </w:rPr>
      </w:pPr>
      <w:r w:rsidRPr="0044475E">
        <w:rPr>
          <w:rStyle w:val="Odkaznapoznmkupodiarou"/>
          <w:b w:val="0"/>
          <w:sz w:val="18"/>
          <w:szCs w:val="18"/>
        </w:rPr>
        <w:footnoteRef/>
      </w:r>
      <w:r w:rsidRPr="0044475E">
        <w:rPr>
          <w:b/>
          <w:sz w:val="18"/>
          <w:szCs w:val="18"/>
        </w:rPr>
        <w:t xml:space="preserve"> </w:t>
      </w:r>
      <w:hyperlink r:id="rId18" w:history="1">
        <w:r w:rsidRPr="0044475E">
          <w:rPr>
            <w:rStyle w:val="Hypertextovprepojenie"/>
            <w:color w:val="auto"/>
            <w:sz w:val="18"/>
            <w:szCs w:val="18"/>
            <w:u w:val="none"/>
          </w:rPr>
          <w:t>https://ec.europa.eu/eurostat/databrowser/view/lfsq_eppga/default/table?lang=en</w:t>
        </w:r>
      </w:hyperlink>
    </w:p>
  </w:footnote>
  <w:footnote w:id="28">
    <w:p w14:paraId="6BC7B5FB" w14:textId="7E1C0529" w:rsidR="008F4B3B" w:rsidRPr="0044475E" w:rsidRDefault="008F4B3B" w:rsidP="00561C10">
      <w:pPr>
        <w:pStyle w:val="Textpoznmkypodiarou"/>
        <w:jc w:val="both"/>
        <w:rPr>
          <w:rStyle w:val="Hypertextovprepojenie"/>
          <w:color w:val="auto"/>
          <w:u w:val="none"/>
        </w:rPr>
      </w:pPr>
      <w:r w:rsidRPr="0044475E">
        <w:rPr>
          <w:rStyle w:val="Odkaznapoznmkupodiarou"/>
          <w:b w:val="0"/>
          <w:sz w:val="18"/>
          <w:szCs w:val="18"/>
        </w:rPr>
        <w:footnoteRef/>
      </w:r>
      <w:r w:rsidRPr="0044475E">
        <w:rPr>
          <w:b/>
          <w:sz w:val="18"/>
          <w:szCs w:val="18"/>
        </w:rPr>
        <w:t xml:space="preserve"> </w:t>
      </w:r>
      <w:hyperlink r:id="rId19" w:history="1">
        <w:r w:rsidRPr="0044475E">
          <w:rPr>
            <w:rStyle w:val="Hypertextovprepojenie"/>
            <w:color w:val="auto"/>
            <w:sz w:val="18"/>
            <w:szCs w:val="18"/>
            <w:u w:val="none"/>
          </w:rPr>
          <w:t>https://ec.europa.eu/eurostat/databrowser/view/sdg_05_20/default/table?lang=en</w:t>
        </w:r>
      </w:hyperlink>
    </w:p>
  </w:footnote>
  <w:footnote w:id="29">
    <w:p w14:paraId="6592D68A" w14:textId="6138F3C0" w:rsidR="008F4B3B" w:rsidRPr="0044475E" w:rsidRDefault="008F4B3B" w:rsidP="00561C10">
      <w:pPr>
        <w:pStyle w:val="Textpoznmkypodiarou"/>
        <w:jc w:val="both"/>
        <w:rPr>
          <w:rStyle w:val="Hypertextovprepojenie"/>
          <w:color w:val="auto"/>
          <w:u w:val="none"/>
        </w:rPr>
      </w:pPr>
      <w:r w:rsidRPr="0044475E">
        <w:rPr>
          <w:rStyle w:val="Odkaznapoznmkupodiarou"/>
          <w:b w:val="0"/>
          <w:sz w:val="18"/>
          <w:szCs w:val="18"/>
        </w:rPr>
        <w:footnoteRef/>
      </w:r>
      <w:r w:rsidRPr="0044475E">
        <w:rPr>
          <w:b/>
          <w:sz w:val="18"/>
          <w:szCs w:val="18"/>
        </w:rPr>
        <w:t xml:space="preserve"> </w:t>
      </w:r>
      <w:hyperlink r:id="rId20" w:history="1">
        <w:r w:rsidRPr="0044475E">
          <w:rPr>
            <w:rStyle w:val="Hypertextovprepojenie"/>
            <w:color w:val="auto"/>
            <w:sz w:val="18"/>
            <w:szCs w:val="18"/>
            <w:u w:val="none"/>
          </w:rPr>
          <w:t>https://ec.europa.eu/eurostat/databrowser/view/tepsr_sp210/default/table?lang=en</w:t>
        </w:r>
      </w:hyperlink>
    </w:p>
  </w:footnote>
  <w:footnote w:id="30">
    <w:p w14:paraId="4509C804" w14:textId="21B9C423" w:rsidR="008F4B3B" w:rsidRPr="0044475E" w:rsidRDefault="008F4B3B" w:rsidP="00561C10">
      <w:pPr>
        <w:pStyle w:val="Textpoznmkypodiarou"/>
        <w:jc w:val="both"/>
        <w:rPr>
          <w:b/>
          <w:sz w:val="18"/>
          <w:szCs w:val="18"/>
        </w:rPr>
      </w:pPr>
      <w:r w:rsidRPr="0044475E">
        <w:rPr>
          <w:rStyle w:val="Odkaznapoznmkupodiarou"/>
          <w:b w:val="0"/>
          <w:sz w:val="18"/>
          <w:szCs w:val="18"/>
        </w:rPr>
        <w:footnoteRef/>
      </w:r>
      <w:r w:rsidRPr="0044475E">
        <w:rPr>
          <w:b/>
          <w:sz w:val="18"/>
          <w:szCs w:val="18"/>
        </w:rPr>
        <w:t xml:space="preserve"> </w:t>
      </w:r>
      <w:hyperlink r:id="rId21" w:history="1">
        <w:r w:rsidRPr="0044475E">
          <w:rPr>
            <w:rStyle w:val="Hypertextovprepojenie"/>
            <w:color w:val="auto"/>
            <w:sz w:val="18"/>
            <w:szCs w:val="18"/>
            <w:u w:val="none"/>
          </w:rPr>
          <w:t>https://ec.europa.eu/eurostat/databrowser/view/tps00185/default/table?lang=en</w:t>
        </w:r>
      </w:hyperlink>
    </w:p>
  </w:footnote>
  <w:footnote w:id="31">
    <w:p w14:paraId="3BFD96A6" w14:textId="6EA648CE" w:rsidR="008F4B3B" w:rsidRPr="0044475E" w:rsidRDefault="008F4B3B" w:rsidP="005F78CD">
      <w:pPr>
        <w:pStyle w:val="Textpoznmkypodiarou"/>
        <w:ind w:left="284" w:hanging="284"/>
        <w:jc w:val="both"/>
      </w:pPr>
      <w:r w:rsidRPr="0044475E">
        <w:rPr>
          <w:rStyle w:val="Odkaznapoznmkupodiarou"/>
          <w:b w:val="0"/>
          <w:sz w:val="18"/>
          <w:szCs w:val="18"/>
        </w:rPr>
        <w:footnoteRef/>
      </w:r>
      <w:hyperlink r:id="rId22" w:history="1">
        <w:r w:rsidRPr="0044475E">
          <w:rPr>
            <w:rStyle w:val="Hypertextovprepojenie"/>
            <w:color w:val="auto"/>
            <w:sz w:val="18"/>
            <w:szCs w:val="18"/>
            <w:u w:val="none"/>
          </w:rPr>
          <w:t>https://www.oecd-ilibrary.org/docserver/10bc97f4-en.pdf?expires=1615217147&amp;id=id&amp;accname=guest&amp;checksum=4DD1F36CA373ADB81B04A8A98A92AE10</w:t>
        </w:r>
      </w:hyperlink>
    </w:p>
  </w:footnote>
  <w:footnote w:id="32">
    <w:p w14:paraId="1F0B3B83" w14:textId="7C43FBB9" w:rsidR="008F4B3B" w:rsidRPr="003F5EE5" w:rsidRDefault="008F4B3B" w:rsidP="005F78CD">
      <w:pPr>
        <w:pStyle w:val="Textpoznmkypodiarou"/>
      </w:pPr>
      <w:r w:rsidRPr="0044475E">
        <w:rPr>
          <w:rStyle w:val="Odkaznapoznmkupodiarou"/>
          <w:b w:val="0"/>
          <w:sz w:val="18"/>
          <w:szCs w:val="18"/>
        </w:rPr>
        <w:footnoteRef/>
      </w:r>
      <w:r w:rsidRPr="0044475E">
        <w:rPr>
          <w:b/>
          <w:sz w:val="18"/>
          <w:szCs w:val="18"/>
        </w:rPr>
        <w:t xml:space="preserve"> </w:t>
      </w:r>
      <w:r w:rsidRPr="0044475E">
        <w:rPr>
          <w:sz w:val="18"/>
          <w:szCs w:val="18"/>
        </w:rPr>
        <w:t>Eurostat, https://ec.europa.eu/eurostat/statistics-explained/index.php?title=Population_structure_and_ageing/sk</w:t>
      </w:r>
    </w:p>
  </w:footnote>
  <w:footnote w:id="33">
    <w:p w14:paraId="5B2F540D" w14:textId="77777777" w:rsidR="008F4B3B" w:rsidRPr="0044475E" w:rsidRDefault="008F4B3B" w:rsidP="002B6ED0">
      <w:pPr>
        <w:pStyle w:val="Textpoznmkypodiarou"/>
        <w:jc w:val="both"/>
        <w:rPr>
          <w:sz w:val="18"/>
          <w:szCs w:val="18"/>
          <w:lang w:val="sk-SK"/>
        </w:rPr>
      </w:pPr>
      <w:r w:rsidRPr="0044475E">
        <w:rPr>
          <w:rStyle w:val="Odkaznapoznmkupodiarou"/>
          <w:sz w:val="18"/>
          <w:szCs w:val="18"/>
        </w:rPr>
        <w:footnoteRef/>
      </w:r>
      <w:r w:rsidRPr="0044475E">
        <w:rPr>
          <w:sz w:val="18"/>
          <w:szCs w:val="18"/>
        </w:rPr>
        <w:t xml:space="preserve"> </w:t>
      </w:r>
      <w:hyperlink r:id="rId23" w:history="1">
        <w:r w:rsidRPr="0044475E">
          <w:rPr>
            <w:rStyle w:val="Hypertextovprepojenie"/>
            <w:color w:val="auto"/>
            <w:sz w:val="18"/>
            <w:szCs w:val="18"/>
            <w:u w:val="none"/>
          </w:rPr>
          <w:t>https://analyza.todarozum.sk/analyza-zisteni-o-stave-skolstva-na-slovensku.pdf</w:t>
        </w:r>
      </w:hyperlink>
      <w:r w:rsidRPr="0044475E">
        <w:rPr>
          <w:sz w:val="18"/>
          <w:szCs w:val="18"/>
        </w:rPr>
        <w:t xml:space="preserve"> </w:t>
      </w:r>
    </w:p>
  </w:footnote>
  <w:footnote w:id="34">
    <w:p w14:paraId="3D35B637" w14:textId="3B1C9F3B" w:rsidR="008F4B3B" w:rsidRPr="008A0694" w:rsidRDefault="008F4B3B" w:rsidP="002B6ED0">
      <w:pPr>
        <w:pStyle w:val="Textpoznmkypodiarou"/>
        <w:ind w:left="0" w:hanging="11"/>
        <w:jc w:val="both"/>
        <w:rPr>
          <w:sz w:val="18"/>
          <w:szCs w:val="18"/>
          <w:lang w:val="sk-SK"/>
        </w:rPr>
      </w:pPr>
      <w:r w:rsidRPr="0044475E">
        <w:rPr>
          <w:rStyle w:val="Odkaznapoznmkupodiarou"/>
          <w:sz w:val="18"/>
          <w:szCs w:val="18"/>
        </w:rPr>
        <w:footnoteRef/>
      </w:r>
      <w:hyperlink r:id="rId24" w:history="1">
        <w:r w:rsidRPr="0044475E">
          <w:rPr>
            <w:rStyle w:val="Hypertextovprepojenie"/>
            <w:color w:val="auto"/>
            <w:sz w:val="18"/>
            <w:szCs w:val="18"/>
            <w:u w:val="none"/>
          </w:rPr>
          <w:t>https://www.nucem.sk/dl/4959/%C5%A0tatistick%C3%A9%20spracovanie%20v%C3%BDskumu%20k%C4%BE%C3%BA%C4%8Dov%C3%BDch%20kompetenci%C3%AD%20a%20postojov%20pedagogick%C3%BDch%20a%20odborn%C3%BDch%20zamestnancov%20ni%C5%BE%C5%A1ieho%20stredn%C3%A9ho%20vzdel%C3%A1vania_2021.pdf</w:t>
        </w:r>
      </w:hyperlink>
      <w:r w:rsidRPr="008A0694">
        <w:rPr>
          <w:sz w:val="18"/>
          <w:szCs w:val="18"/>
        </w:rPr>
        <w:t xml:space="preserve"> </w:t>
      </w:r>
    </w:p>
  </w:footnote>
  <w:footnote w:id="35">
    <w:p w14:paraId="604B746D" w14:textId="77777777" w:rsidR="008F4B3B" w:rsidRPr="002B6ED0" w:rsidRDefault="008F4B3B" w:rsidP="008A0694">
      <w:pPr>
        <w:pBdr>
          <w:top w:val="nil"/>
          <w:left w:val="nil"/>
          <w:bottom w:val="nil"/>
          <w:right w:val="nil"/>
          <w:between w:val="nil"/>
        </w:pBdr>
        <w:spacing w:after="0"/>
        <w:rPr>
          <w:rFonts w:eastAsia="Calibri"/>
          <w:color w:val="000000"/>
          <w:sz w:val="18"/>
          <w:szCs w:val="18"/>
        </w:rPr>
      </w:pPr>
      <w:r w:rsidRPr="002B6ED0">
        <w:rPr>
          <w:sz w:val="18"/>
          <w:szCs w:val="18"/>
          <w:vertAlign w:val="superscript"/>
        </w:rPr>
        <w:footnoteRef/>
      </w:r>
      <w:hyperlink r:id="rId25">
        <w:r w:rsidRPr="002B6ED0">
          <w:rPr>
            <w:rFonts w:eastAsiaTheme="minorHAnsi"/>
            <w:sz w:val="18"/>
            <w:szCs w:val="18"/>
            <w:lang w:eastAsia="en-US"/>
          </w:rPr>
          <w:t>https://www.minedu.sk/data/att/15944.pdf</w:t>
        </w:r>
      </w:hyperlink>
    </w:p>
  </w:footnote>
  <w:footnote w:id="36">
    <w:p w14:paraId="71F84095" w14:textId="77777777" w:rsidR="008F4B3B" w:rsidRPr="002B6ED0" w:rsidRDefault="008F4B3B" w:rsidP="001D73DC">
      <w:pPr>
        <w:pStyle w:val="Textpoznmkypodiarou"/>
        <w:ind w:left="142" w:hanging="142"/>
        <w:rPr>
          <w:sz w:val="18"/>
          <w:szCs w:val="18"/>
        </w:rPr>
      </w:pPr>
      <w:r w:rsidRPr="002B2B19">
        <w:rPr>
          <w:rStyle w:val="Odkaznapoznmkupodiarou"/>
          <w:b w:val="0"/>
          <w:sz w:val="18"/>
          <w:szCs w:val="18"/>
          <w:lang w:val="sk-SK"/>
        </w:rPr>
        <w:footnoteRef/>
      </w:r>
      <w:r w:rsidRPr="002B2B19">
        <w:rPr>
          <w:b/>
          <w:sz w:val="18"/>
          <w:szCs w:val="18"/>
          <w:lang w:val="sk-SK"/>
        </w:rPr>
        <w:t xml:space="preserve"> </w:t>
      </w:r>
      <w:hyperlink r:id="rId26" w:history="1">
        <w:r w:rsidRPr="002B2B19">
          <w:rPr>
            <w:rStyle w:val="Hypertextovprepojenie"/>
            <w:color w:val="auto"/>
            <w:sz w:val="18"/>
            <w:szCs w:val="18"/>
            <w:u w:val="none"/>
            <w:lang w:val="sk-SK"/>
          </w:rPr>
          <w:t>https://www.minedu.sk/komentar-022020-hlavne-zistenia-z-dotaznikoveho-prieskumu-v-zakladnych-a-strednych-skolach-o-priebehu-distancnej-vyucby-v-skolskom-roku-20192020/</w:t>
        </w:r>
      </w:hyperlink>
      <w:r w:rsidRPr="002B2B19">
        <w:rPr>
          <w:sz w:val="18"/>
          <w:szCs w:val="18"/>
          <w:lang w:val="sk-SK"/>
        </w:rPr>
        <w:t xml:space="preserve"> </w:t>
      </w:r>
      <w:r w:rsidRPr="002B6ED0">
        <w:rPr>
          <w:sz w:val="18"/>
          <w:szCs w:val="18"/>
          <w:lang w:val="sk-SK"/>
        </w:rPr>
        <w:t>; https://www.ssi.sk/wp-content/uploads/2021/07/Dotaznik_priebeh_vzdelavania_MS_sprava_2020-2021.pdf</w:t>
      </w:r>
    </w:p>
  </w:footnote>
  <w:footnote w:id="37">
    <w:p w14:paraId="0BB0B460" w14:textId="77777777" w:rsidR="008F4B3B" w:rsidRPr="005F78CD" w:rsidRDefault="008F4B3B" w:rsidP="001718D3">
      <w:pPr>
        <w:pStyle w:val="Textpoznmkypodiarou"/>
        <w:ind w:left="142" w:hanging="142"/>
        <w:jc w:val="both"/>
        <w:rPr>
          <w:sz w:val="18"/>
          <w:szCs w:val="18"/>
          <w:lang w:val="sk-SK"/>
        </w:rPr>
      </w:pPr>
      <w:r w:rsidRPr="005F78CD">
        <w:rPr>
          <w:rStyle w:val="Odkaznapoznmkupodiarou"/>
          <w:b w:val="0"/>
          <w:sz w:val="18"/>
          <w:szCs w:val="18"/>
        </w:rPr>
        <w:footnoteRef/>
      </w:r>
      <w:r w:rsidRPr="005F78CD">
        <w:rPr>
          <w:sz w:val="18"/>
          <w:szCs w:val="18"/>
        </w:rPr>
        <w:t xml:space="preserve"> </w:t>
      </w:r>
      <w:r w:rsidRPr="005F78CD">
        <w:rPr>
          <w:sz w:val="18"/>
          <w:szCs w:val="18"/>
          <w:lang w:val="sk-SK"/>
        </w:rPr>
        <w:t>Do úvahy sa berie populácia vo veku 25-64 rokov. V roku 2019 3,6%, priemer EÚ 27 11,7 %; Podľa LFS (Labor Force Survey) sa ďalšieho vzdelávania v roku 2020 zúčastnilo len 2,8 % populácie</w:t>
      </w:r>
    </w:p>
  </w:footnote>
  <w:footnote w:id="38">
    <w:p w14:paraId="15046D8A" w14:textId="77777777" w:rsidR="008F4B3B" w:rsidRPr="005F78CD" w:rsidRDefault="008F4B3B" w:rsidP="001718D3">
      <w:pPr>
        <w:pStyle w:val="Textpoznmkypodiarou"/>
        <w:ind w:left="142" w:hanging="142"/>
        <w:jc w:val="both"/>
        <w:rPr>
          <w:sz w:val="18"/>
          <w:szCs w:val="18"/>
        </w:rPr>
      </w:pPr>
      <w:r w:rsidRPr="005F78CD">
        <w:rPr>
          <w:rStyle w:val="Odkaznapoznmkupodiarou"/>
          <w:b w:val="0"/>
          <w:sz w:val="18"/>
          <w:szCs w:val="18"/>
          <w:lang w:val="sk-SK"/>
        </w:rPr>
        <w:footnoteRef/>
      </w:r>
      <w:r w:rsidRPr="005F78CD">
        <w:rPr>
          <w:sz w:val="18"/>
          <w:szCs w:val="18"/>
          <w:lang w:val="sk-SK"/>
        </w:rPr>
        <w:t xml:space="preserve"> Hodnota pre Slovensko je v priemere 49 hodín, priemer EÚ je 113 hodín. Aj keď sa pozrieme len na neformálne vzdelávanie, počet hodín je druhá najnižšia hodnota (SK 36 hodín, EÚ 69 hodín).</w:t>
      </w:r>
    </w:p>
  </w:footnote>
  <w:footnote w:id="39">
    <w:p w14:paraId="65EB167B" w14:textId="77777777" w:rsidR="008F4B3B" w:rsidRPr="005F78CD" w:rsidRDefault="008F4B3B" w:rsidP="001718D3">
      <w:pPr>
        <w:pStyle w:val="Textpoznmkypodiarou"/>
        <w:ind w:left="142" w:hanging="142"/>
        <w:rPr>
          <w:sz w:val="18"/>
          <w:szCs w:val="18"/>
        </w:rPr>
      </w:pPr>
      <w:r w:rsidRPr="005F78CD">
        <w:rPr>
          <w:rStyle w:val="Odkaznapoznmkupodiarou"/>
          <w:b w:val="0"/>
          <w:sz w:val="18"/>
          <w:szCs w:val="18"/>
        </w:rPr>
        <w:footnoteRef/>
      </w:r>
      <w:r w:rsidRPr="005F78CD">
        <w:rPr>
          <w:sz w:val="18"/>
          <w:szCs w:val="18"/>
        </w:rPr>
        <w:t xml:space="preserve"> https://www.cvtisr.sk/buxus/docs/VS/DALV/2021/COVID-19_dopad_na_DVZ_v_SR_final.pdf</w:t>
      </w:r>
    </w:p>
  </w:footnote>
  <w:footnote w:id="40">
    <w:p w14:paraId="06CA543D" w14:textId="77777777" w:rsidR="008F4B3B" w:rsidRPr="005F78CD" w:rsidRDefault="008F4B3B" w:rsidP="001718D3">
      <w:pPr>
        <w:pStyle w:val="Textpoznmkypodiarou"/>
        <w:ind w:left="142" w:hanging="142"/>
        <w:jc w:val="both"/>
        <w:rPr>
          <w:sz w:val="18"/>
          <w:szCs w:val="18"/>
          <w:lang w:val="sk-SK"/>
        </w:rPr>
      </w:pPr>
      <w:r w:rsidRPr="005F78CD">
        <w:rPr>
          <w:rStyle w:val="Odkaznapoznmkupodiarou"/>
          <w:b w:val="0"/>
          <w:sz w:val="18"/>
          <w:szCs w:val="18"/>
        </w:rPr>
        <w:footnoteRef/>
      </w:r>
      <w:r w:rsidRPr="005F78CD">
        <w:rPr>
          <w:sz w:val="18"/>
          <w:szCs w:val="18"/>
        </w:rPr>
        <w:t xml:space="preserve"> </w:t>
      </w:r>
      <w:r w:rsidRPr="005F78CD">
        <w:rPr>
          <w:sz w:val="18"/>
          <w:szCs w:val="18"/>
          <w:lang w:val="sk-SK"/>
        </w:rPr>
        <w:t>Vo vekovej skupine 20-64 s najviac ZŠ vzdelaním bol v roku 2019 podiel nezamestnaných na úrovni 30 %, EÚ 11 %.</w:t>
      </w:r>
    </w:p>
  </w:footnote>
  <w:footnote w:id="41">
    <w:p w14:paraId="1B0E5CB0" w14:textId="77777777" w:rsidR="008F4B3B" w:rsidRPr="0044475E" w:rsidRDefault="008F4B3B" w:rsidP="001718D3">
      <w:pPr>
        <w:pStyle w:val="Textpoznmkypodiarou"/>
        <w:ind w:left="142" w:hanging="142"/>
        <w:jc w:val="both"/>
        <w:rPr>
          <w:sz w:val="18"/>
          <w:szCs w:val="18"/>
          <w:lang w:val="sk-SK"/>
        </w:rPr>
      </w:pPr>
      <w:r w:rsidRPr="005F78CD">
        <w:rPr>
          <w:rStyle w:val="Odkaznapoznmkupodiarou"/>
          <w:b w:val="0"/>
          <w:sz w:val="18"/>
          <w:szCs w:val="18"/>
          <w:lang w:val="sk-SK"/>
        </w:rPr>
        <w:footnoteRef/>
      </w:r>
      <w:r w:rsidRPr="005F78CD">
        <w:rPr>
          <w:sz w:val="18"/>
          <w:szCs w:val="18"/>
          <w:lang w:val="sk-SK"/>
        </w:rPr>
        <w:t xml:space="preserve"> </w:t>
      </w:r>
      <w:r w:rsidRPr="0044475E">
        <w:rPr>
          <w:sz w:val="18"/>
          <w:szCs w:val="18"/>
          <w:lang w:val="sk-SK"/>
        </w:rPr>
        <w:t>DESI 2019, cieľ je stanovený na 70%</w:t>
      </w:r>
    </w:p>
  </w:footnote>
  <w:footnote w:id="42">
    <w:p w14:paraId="11068C14" w14:textId="77777777" w:rsidR="008F4B3B" w:rsidRPr="0044475E" w:rsidRDefault="008F4B3B" w:rsidP="001718D3">
      <w:pPr>
        <w:pStyle w:val="Textpoznmkypodiarou"/>
        <w:ind w:left="142" w:hanging="142"/>
        <w:jc w:val="both"/>
        <w:rPr>
          <w:sz w:val="18"/>
          <w:szCs w:val="18"/>
          <w:lang w:val="sk-SK"/>
        </w:rPr>
      </w:pPr>
      <w:r w:rsidRPr="0044475E">
        <w:rPr>
          <w:rStyle w:val="Odkaznapoznmkupodiarou"/>
          <w:b w:val="0"/>
          <w:sz w:val="18"/>
          <w:szCs w:val="18"/>
          <w:lang w:val="sk-SK"/>
        </w:rPr>
        <w:footnoteRef/>
      </w:r>
      <w:r w:rsidRPr="0044475E">
        <w:rPr>
          <w:sz w:val="18"/>
          <w:szCs w:val="18"/>
          <w:lang w:val="sk-SK"/>
        </w:rPr>
        <w:t xml:space="preserve"> European enterprise survey on the use of technologies based on artificial intelligence, 2020</w:t>
      </w:r>
    </w:p>
  </w:footnote>
  <w:footnote w:id="43">
    <w:p w14:paraId="4338A153" w14:textId="77777777" w:rsidR="008F4B3B" w:rsidRPr="0044475E" w:rsidRDefault="008F4B3B" w:rsidP="001718D3">
      <w:pPr>
        <w:pStyle w:val="Textpoznmkypodiarou"/>
        <w:ind w:left="142" w:hanging="142"/>
        <w:jc w:val="both"/>
        <w:rPr>
          <w:sz w:val="18"/>
          <w:szCs w:val="18"/>
          <w:lang w:val="sk-SK"/>
        </w:rPr>
      </w:pPr>
      <w:r w:rsidRPr="0044475E">
        <w:rPr>
          <w:rStyle w:val="Odkaznapoznmkupodiarou"/>
          <w:b w:val="0"/>
          <w:sz w:val="18"/>
          <w:szCs w:val="18"/>
          <w:lang w:val="sk-SK"/>
        </w:rPr>
        <w:footnoteRef/>
      </w:r>
      <w:r w:rsidRPr="0044475E">
        <w:rPr>
          <w:sz w:val="18"/>
          <w:szCs w:val="18"/>
          <w:lang w:val="sk-SK"/>
        </w:rPr>
        <w:t xml:space="preserve"> podľa OECD až 34,6 % všetkých pracovných miest bude vysoko automatizovateľných a ďalších 31 % je ohrozených podstatnou zmenou spôsobu ich vykonávania</w:t>
      </w:r>
    </w:p>
  </w:footnote>
  <w:footnote w:id="44">
    <w:p w14:paraId="00CBED26" w14:textId="1CEEBF8C" w:rsidR="008F4B3B" w:rsidRPr="0044475E" w:rsidRDefault="008F4B3B" w:rsidP="00EC2228">
      <w:pPr>
        <w:pStyle w:val="Textpoznmkypodiarou"/>
        <w:rPr>
          <w:sz w:val="18"/>
          <w:szCs w:val="18"/>
          <w:lang w:val="sk-SK"/>
        </w:rPr>
      </w:pPr>
      <w:r w:rsidRPr="0044475E">
        <w:rPr>
          <w:rStyle w:val="Odkaznapoznmkupodiarou"/>
          <w:b w:val="0"/>
          <w:sz w:val="18"/>
          <w:szCs w:val="18"/>
          <w:lang w:val="sk-SK"/>
        </w:rPr>
        <w:footnoteRef/>
      </w:r>
      <w:r w:rsidRPr="0044475E">
        <w:rPr>
          <w:sz w:val="18"/>
          <w:szCs w:val="18"/>
          <w:lang w:val="sk-SK"/>
        </w:rPr>
        <w:t xml:space="preserve"> Európsky inštitút rodovej rovnosti, Index rodovej rovnosti 2019: Slovensko, str. 6, dostupné na:</w:t>
      </w:r>
    </w:p>
    <w:p w14:paraId="2A557EF5" w14:textId="77777777" w:rsidR="008F4B3B" w:rsidRPr="0044475E" w:rsidRDefault="008F4B3B" w:rsidP="00EC2228">
      <w:pPr>
        <w:pStyle w:val="Textpoznmkypodiarou"/>
        <w:rPr>
          <w:sz w:val="18"/>
          <w:szCs w:val="18"/>
          <w:lang w:val="sk-SK"/>
        </w:rPr>
      </w:pPr>
      <w:r w:rsidRPr="0044475E">
        <w:rPr>
          <w:sz w:val="18"/>
          <w:szCs w:val="18"/>
          <w:lang w:val="sk-SK"/>
        </w:rPr>
        <w:t>https://op.europa.eu/sk/publication-detail/-/publication/98329c8b-e8e1-11e9-9c4e-01aa75ed71a1</w:t>
      </w:r>
    </w:p>
  </w:footnote>
  <w:footnote w:id="45">
    <w:p w14:paraId="6E91C09F" w14:textId="77777777" w:rsidR="008F4B3B" w:rsidRPr="0044475E" w:rsidRDefault="008F4B3B" w:rsidP="001718D3">
      <w:pPr>
        <w:pStyle w:val="Textpoznmkypodiarou"/>
        <w:ind w:left="142" w:hanging="142"/>
        <w:rPr>
          <w:sz w:val="18"/>
          <w:szCs w:val="18"/>
          <w:lang w:val="sk-SK"/>
        </w:rPr>
      </w:pPr>
      <w:r w:rsidRPr="0044475E">
        <w:rPr>
          <w:rStyle w:val="Odkaznapoznmkupodiarou"/>
          <w:b w:val="0"/>
          <w:sz w:val="18"/>
          <w:szCs w:val="18"/>
          <w:lang w:val="sk-SK"/>
        </w:rPr>
        <w:footnoteRef/>
      </w:r>
      <w:r w:rsidRPr="0044475E">
        <w:rPr>
          <w:sz w:val="18"/>
          <w:szCs w:val="18"/>
          <w:lang w:val="sk-SK"/>
        </w:rPr>
        <w:t xml:space="preserve"> </w:t>
      </w:r>
      <w:hyperlink r:id="rId27" w:history="1">
        <w:r w:rsidRPr="0044475E">
          <w:rPr>
            <w:rStyle w:val="Hypertextovprepojenie"/>
            <w:color w:val="auto"/>
            <w:sz w:val="18"/>
            <w:szCs w:val="18"/>
            <w:u w:val="none"/>
            <w:lang w:val="sk-SK"/>
          </w:rPr>
          <w:t>https://eur-lex.europa.eu/legal-content/SK/TXT/PDF/?uri=CELEX:32018H0604(01)&amp;from=en</w:t>
        </w:r>
      </w:hyperlink>
      <w:r w:rsidRPr="0044475E">
        <w:rPr>
          <w:sz w:val="18"/>
          <w:szCs w:val="18"/>
          <w:lang w:val="sk-SK"/>
        </w:rPr>
        <w:t xml:space="preserve"> </w:t>
      </w:r>
    </w:p>
  </w:footnote>
  <w:footnote w:id="46">
    <w:p w14:paraId="1E5ECFDE" w14:textId="075E0050" w:rsidR="008F4B3B" w:rsidRPr="0044475E" w:rsidRDefault="008F4B3B" w:rsidP="007768DC">
      <w:pPr>
        <w:pStyle w:val="Textpoznmkypodiarou"/>
        <w:rPr>
          <w:lang w:val="sk-SK"/>
        </w:rPr>
      </w:pPr>
      <w:r w:rsidRPr="0044475E">
        <w:rPr>
          <w:rStyle w:val="Odkaznapoznmkupodiarou"/>
          <w:sz w:val="18"/>
          <w:szCs w:val="18"/>
          <w:lang w:val="sk-SK"/>
        </w:rPr>
        <w:footnoteRef/>
      </w:r>
      <w:r w:rsidRPr="0044475E">
        <w:rPr>
          <w:sz w:val="18"/>
          <w:szCs w:val="18"/>
          <w:lang w:val="sk-SK"/>
        </w:rPr>
        <w:t xml:space="preserve"> </w:t>
      </w:r>
      <w:hyperlink r:id="rId28" w:history="1">
        <w:r w:rsidRPr="0044475E">
          <w:rPr>
            <w:sz w:val="18"/>
            <w:szCs w:val="18"/>
            <w:lang w:val="sk-SK"/>
          </w:rPr>
          <w:t>https://www.mfsr.sk/files/archiv/uhp/3370/76/Priebezna-implementacna-sprava-2018.pdf</w:t>
        </w:r>
      </w:hyperlink>
    </w:p>
  </w:footnote>
  <w:footnote w:id="47">
    <w:p w14:paraId="73784CB4" w14:textId="77777777" w:rsidR="008F4B3B" w:rsidRPr="003F5EE5" w:rsidRDefault="008F4B3B" w:rsidP="004340C7">
      <w:pPr>
        <w:pStyle w:val="Textpoznmkypodiarou"/>
        <w:jc w:val="both"/>
        <w:rPr>
          <w:sz w:val="18"/>
          <w:szCs w:val="18"/>
        </w:rPr>
      </w:pPr>
      <w:r w:rsidRPr="003F5EE5">
        <w:rPr>
          <w:rStyle w:val="Odkaznapoznmkupodiarou"/>
          <w:b w:val="0"/>
          <w:sz w:val="18"/>
          <w:szCs w:val="18"/>
        </w:rPr>
        <w:footnoteRef/>
      </w:r>
      <w:r w:rsidRPr="003F5EE5">
        <w:rPr>
          <w:b/>
          <w:sz w:val="18"/>
          <w:szCs w:val="18"/>
        </w:rPr>
        <w:t xml:space="preserve"> </w:t>
      </w:r>
      <w:r w:rsidRPr="003F5EE5">
        <w:rPr>
          <w:sz w:val="18"/>
          <w:szCs w:val="18"/>
        </w:rPr>
        <w:t>European Union Agency for Fundamental Rights (2014). EU-wide Survey on Violence against Women, dostupné na:</w:t>
      </w:r>
    </w:p>
    <w:p w14:paraId="25860569" w14:textId="69237D77" w:rsidR="008F4B3B" w:rsidRPr="003F5EE5" w:rsidRDefault="008F4B3B" w:rsidP="004340C7">
      <w:pPr>
        <w:pStyle w:val="Textpoznmkypodiarou"/>
        <w:jc w:val="both"/>
        <w:rPr>
          <w:sz w:val="18"/>
          <w:szCs w:val="18"/>
          <w:lang w:val="sk-SK"/>
        </w:rPr>
      </w:pPr>
      <w:r w:rsidRPr="003F5EE5">
        <w:rPr>
          <w:sz w:val="18"/>
          <w:szCs w:val="18"/>
        </w:rPr>
        <w:t>https://fra.europa.eu/en/publications-and-resources/data-and-maps/survey-data-explorer-violenceagainst-women-survey</w:t>
      </w:r>
    </w:p>
  </w:footnote>
  <w:footnote w:id="48">
    <w:p w14:paraId="778D624E" w14:textId="77777777" w:rsidR="008F4B3B" w:rsidRPr="00926AA3" w:rsidRDefault="008F4B3B" w:rsidP="007768DC">
      <w:pPr>
        <w:pStyle w:val="Textpoznmkypodiarou"/>
        <w:rPr>
          <w:lang w:val="sk-SK"/>
        </w:rPr>
      </w:pPr>
      <w:r w:rsidRPr="003F5EE5">
        <w:rPr>
          <w:rStyle w:val="Odkaznapoznmkupodiarou"/>
          <w:b w:val="0"/>
          <w:sz w:val="18"/>
          <w:szCs w:val="18"/>
        </w:rPr>
        <w:footnoteRef/>
      </w:r>
      <w:r w:rsidRPr="003F5EE5">
        <w:rPr>
          <w:sz w:val="18"/>
          <w:szCs w:val="18"/>
        </w:rPr>
        <w:t xml:space="preserve"> https://www.iom.sk/sk/migracia/migracia-na-slovensku.html</w:t>
      </w:r>
    </w:p>
  </w:footnote>
  <w:footnote w:id="49">
    <w:p w14:paraId="7809BFD6" w14:textId="52FF54B5" w:rsidR="008F4B3B" w:rsidRPr="006E37F4" w:rsidRDefault="008F4B3B" w:rsidP="002D10E8">
      <w:pPr>
        <w:spacing w:before="0" w:after="0"/>
        <w:rPr>
          <w:sz w:val="18"/>
          <w:szCs w:val="18"/>
        </w:rPr>
      </w:pPr>
      <w:r w:rsidRPr="00D775C8">
        <w:rPr>
          <w:rStyle w:val="Odkaznapoznmkupodiarou"/>
          <w:sz w:val="18"/>
          <w:szCs w:val="18"/>
        </w:rPr>
        <w:footnoteRef/>
      </w:r>
      <w:r w:rsidRPr="00D775C8">
        <w:rPr>
          <w:sz w:val="18"/>
          <w:szCs w:val="18"/>
        </w:rPr>
        <w:t xml:space="preserve"> </w:t>
      </w:r>
      <w:hyperlink r:id="rId29" w:history="1">
        <w:r w:rsidRPr="006E37F4">
          <w:rPr>
            <w:rStyle w:val="Hypertextovprepojenie"/>
            <w:color w:val="auto"/>
            <w:sz w:val="18"/>
            <w:szCs w:val="18"/>
            <w:u w:val="none"/>
          </w:rPr>
          <w:t>https://www.minv.sk/?rok-2020-1</w:t>
        </w:r>
      </w:hyperlink>
    </w:p>
  </w:footnote>
  <w:footnote w:id="50">
    <w:p w14:paraId="62DE6D9B" w14:textId="77777777" w:rsidR="008F4B3B" w:rsidRPr="006E37F4" w:rsidRDefault="008F4B3B" w:rsidP="002D10E8">
      <w:pPr>
        <w:pStyle w:val="Textpoznmkypodiarou"/>
        <w:rPr>
          <w:sz w:val="18"/>
          <w:szCs w:val="18"/>
        </w:rPr>
      </w:pPr>
      <w:r w:rsidRPr="006E37F4">
        <w:rPr>
          <w:rStyle w:val="Odkaznapoznmkupodiarou"/>
          <w:sz w:val="18"/>
          <w:szCs w:val="18"/>
        </w:rPr>
        <w:footnoteRef/>
      </w:r>
      <w:r w:rsidRPr="006E37F4">
        <w:t xml:space="preserve"> </w:t>
      </w:r>
      <w:r w:rsidRPr="006E37F4">
        <w:rPr>
          <w:sz w:val="18"/>
          <w:szCs w:val="18"/>
        </w:rPr>
        <w:t>https://www.minv.sk/swift_data/source/policia/hranicna_a_cudzinecka_policia/rocenky/rok_2021/2021-I.polrok-UHCP-SK.pdf</w:t>
      </w:r>
    </w:p>
  </w:footnote>
  <w:footnote w:id="51">
    <w:p w14:paraId="29A13BA1" w14:textId="4E5A7509" w:rsidR="008F4B3B" w:rsidRPr="006E37F4" w:rsidRDefault="008F4B3B" w:rsidP="002D10E8">
      <w:pPr>
        <w:pStyle w:val="Textpoznmkypodiarou"/>
        <w:rPr>
          <w:sz w:val="18"/>
          <w:szCs w:val="18"/>
        </w:rPr>
      </w:pPr>
      <w:r w:rsidRPr="006E37F4">
        <w:rPr>
          <w:rStyle w:val="Odkaznapoznmkupodiarou"/>
          <w:sz w:val="18"/>
          <w:szCs w:val="18"/>
        </w:rPr>
        <w:footnoteRef/>
      </w:r>
      <w:r w:rsidRPr="006E37F4">
        <w:rPr>
          <w:sz w:val="18"/>
          <w:szCs w:val="18"/>
        </w:rPr>
        <w:t xml:space="preserve"> </w:t>
      </w:r>
      <w:hyperlink r:id="rId30" w:history="1">
        <w:r w:rsidRPr="006E37F4">
          <w:rPr>
            <w:rStyle w:val="Hypertextovprepojenie"/>
            <w:color w:val="auto"/>
            <w:sz w:val="18"/>
            <w:szCs w:val="18"/>
            <w:u w:val="none"/>
          </w:rPr>
          <w:t>https://www.minv.sk/swift_data/source/romovia/atlas_romskych_komunit_2019/EU%20SILC_MRK_web.pdf</w:t>
        </w:r>
      </w:hyperlink>
    </w:p>
  </w:footnote>
  <w:footnote w:id="52">
    <w:p w14:paraId="1BA62812" w14:textId="668933FB" w:rsidR="008F4B3B" w:rsidRPr="006E37F4" w:rsidRDefault="008F4B3B" w:rsidP="002D10E8">
      <w:pPr>
        <w:pStyle w:val="Textpoznmkypodiarou"/>
        <w:rPr>
          <w:sz w:val="18"/>
          <w:szCs w:val="18"/>
        </w:rPr>
      </w:pPr>
      <w:r w:rsidRPr="006E37F4">
        <w:rPr>
          <w:rStyle w:val="Odkaznapoznmkupodiarou"/>
          <w:sz w:val="18"/>
          <w:szCs w:val="18"/>
        </w:rPr>
        <w:footnoteRef/>
      </w:r>
      <w:r w:rsidRPr="006E37F4">
        <w:rPr>
          <w:sz w:val="18"/>
          <w:szCs w:val="18"/>
        </w:rPr>
        <w:t xml:space="preserve"> </w:t>
      </w:r>
      <w:hyperlink r:id="rId31" w:history="1">
        <w:r w:rsidRPr="006E37F4">
          <w:rPr>
            <w:rStyle w:val="Hypertextovprepojenie"/>
            <w:color w:val="auto"/>
            <w:sz w:val="18"/>
            <w:szCs w:val="18"/>
            <w:u w:val="none"/>
          </w:rPr>
          <w:t>https://www.minv.sk/swift_data/source/romovia/atlas_romskych_komunit_2019/EU%20SILC_MRK_web.pdf</w:t>
        </w:r>
      </w:hyperlink>
    </w:p>
  </w:footnote>
  <w:footnote w:id="53">
    <w:p w14:paraId="2D6D045E" w14:textId="55CE626F" w:rsidR="008F4B3B" w:rsidRPr="006E37F4" w:rsidRDefault="008F4B3B" w:rsidP="002D10E8">
      <w:pPr>
        <w:pStyle w:val="Textpoznmkypodiarou"/>
      </w:pPr>
      <w:r w:rsidRPr="006E37F4">
        <w:rPr>
          <w:rStyle w:val="Odkaznapoznmkupodiarou"/>
          <w:sz w:val="18"/>
          <w:szCs w:val="18"/>
        </w:rPr>
        <w:footnoteRef/>
      </w:r>
      <w:r w:rsidRPr="006E37F4">
        <w:rPr>
          <w:sz w:val="18"/>
          <w:szCs w:val="18"/>
        </w:rPr>
        <w:t xml:space="preserve"> </w:t>
      </w:r>
      <w:hyperlink r:id="rId32" w:history="1">
        <w:r w:rsidRPr="006E37F4">
          <w:rPr>
            <w:rStyle w:val="Hypertextovprepojenie"/>
            <w:color w:val="auto"/>
            <w:sz w:val="18"/>
            <w:szCs w:val="18"/>
            <w:u w:val="none"/>
          </w:rPr>
          <w:t>https://www.minv.sk/swift_data/source/romovia/atlas_romskych_komunit_2019/EU%20SILC_MRK_web.pdf</w:t>
        </w:r>
      </w:hyperlink>
    </w:p>
  </w:footnote>
  <w:footnote w:id="54">
    <w:p w14:paraId="52B925FD" w14:textId="77777777" w:rsidR="008F4B3B" w:rsidRPr="006E37F4" w:rsidRDefault="008F4B3B" w:rsidP="002D10E8">
      <w:pPr>
        <w:pStyle w:val="Textpoznmkypodiarou"/>
        <w:rPr>
          <w:sz w:val="18"/>
          <w:szCs w:val="18"/>
        </w:rPr>
      </w:pPr>
      <w:r w:rsidRPr="006E37F4">
        <w:rPr>
          <w:rStyle w:val="Odkaznapoznmkupodiarou"/>
          <w:b w:val="0"/>
          <w:sz w:val="18"/>
          <w:szCs w:val="18"/>
        </w:rPr>
        <w:footnoteRef/>
      </w:r>
      <w:r w:rsidRPr="006E37F4">
        <w:rPr>
          <w:sz w:val="18"/>
          <w:szCs w:val="18"/>
        </w:rPr>
        <w:t xml:space="preserve"> </w:t>
      </w:r>
      <w:hyperlink r:id="rId33" w:history="1">
        <w:r w:rsidRPr="006E37F4">
          <w:rPr>
            <w:rStyle w:val="Hypertextovprepojenie"/>
            <w:color w:val="auto"/>
            <w:sz w:val="18"/>
            <w:szCs w:val="18"/>
            <w:u w:val="none"/>
          </w:rPr>
          <w:t>https://www.minv.sk/swift_data/source/romovia/atlas_romskych_komunit_2019/EU%20SILC_MRK_web.pdf</w:t>
        </w:r>
      </w:hyperlink>
      <w:r w:rsidRPr="006E37F4">
        <w:rPr>
          <w:sz w:val="18"/>
          <w:szCs w:val="18"/>
        </w:rPr>
        <w:t xml:space="preserve"> </w:t>
      </w:r>
    </w:p>
  </w:footnote>
  <w:footnote w:id="55">
    <w:p w14:paraId="2596F8D0" w14:textId="08F7B7A7" w:rsidR="008F4B3B" w:rsidRPr="006E37F4" w:rsidRDefault="008F4B3B" w:rsidP="002D10E8">
      <w:pPr>
        <w:pStyle w:val="Textpoznmkypodiarou"/>
        <w:rPr>
          <w:sz w:val="18"/>
          <w:szCs w:val="18"/>
        </w:rPr>
      </w:pPr>
      <w:r w:rsidRPr="006E37F4">
        <w:rPr>
          <w:rStyle w:val="Odkaznapoznmkupodiarou"/>
          <w:b w:val="0"/>
          <w:sz w:val="18"/>
          <w:szCs w:val="18"/>
        </w:rPr>
        <w:footnoteRef/>
      </w:r>
      <w:r w:rsidRPr="006E37F4">
        <w:rPr>
          <w:sz w:val="18"/>
          <w:szCs w:val="18"/>
        </w:rPr>
        <w:t xml:space="preserve"> </w:t>
      </w:r>
      <w:hyperlink r:id="rId34" w:history="1">
        <w:r w:rsidRPr="006E37F4">
          <w:rPr>
            <w:rStyle w:val="Hypertextovprepojenie"/>
            <w:color w:val="auto"/>
            <w:sz w:val="18"/>
            <w:szCs w:val="18"/>
            <w:u w:val="none"/>
          </w:rPr>
          <w:t>https://www.minv.sk/swift_data/source/romovia/atlas_romskych_komunit_2019/EU%20SILC_MRK_web.pdf</w:t>
        </w:r>
      </w:hyperlink>
      <w:r w:rsidRPr="006E37F4">
        <w:rPr>
          <w:sz w:val="18"/>
          <w:szCs w:val="18"/>
        </w:rPr>
        <w:t xml:space="preserve"> </w:t>
      </w:r>
    </w:p>
  </w:footnote>
  <w:footnote w:id="56">
    <w:p w14:paraId="49276FC5" w14:textId="4E0C1D33" w:rsidR="008F4B3B" w:rsidRPr="006E37F4" w:rsidRDefault="008F4B3B" w:rsidP="006E37F4">
      <w:pPr>
        <w:pStyle w:val="Textpoznmkypodiarou"/>
        <w:ind w:left="284" w:hanging="284"/>
        <w:jc w:val="both"/>
        <w:rPr>
          <w:sz w:val="18"/>
          <w:szCs w:val="18"/>
        </w:rPr>
      </w:pPr>
      <w:r w:rsidRPr="006E37F4">
        <w:rPr>
          <w:rStyle w:val="Odkaznapoznmkupodiarou"/>
          <w:b w:val="0"/>
          <w:sz w:val="18"/>
          <w:szCs w:val="18"/>
        </w:rPr>
        <w:footnoteRef/>
      </w:r>
      <w:hyperlink r:id="rId35" w:history="1">
        <w:r w:rsidRPr="006E37F4">
          <w:rPr>
            <w:rStyle w:val="Hypertextovprepojenie"/>
            <w:color w:val="auto"/>
            <w:sz w:val="18"/>
            <w:szCs w:val="18"/>
            <w:u w:val="none"/>
          </w:rPr>
          <w:t>https://www.upsvr.gov.sk/zariadenia-socialnopravnej-ochrany-deti-a-socialnej-kurately/detske-domovy/dokumenty.html?page_id=143942</w:t>
        </w:r>
      </w:hyperlink>
    </w:p>
  </w:footnote>
  <w:footnote w:id="57">
    <w:p w14:paraId="429E603F" w14:textId="7715F0B9" w:rsidR="008F4B3B" w:rsidRPr="00D775C8" w:rsidRDefault="008F4B3B" w:rsidP="00D775C8">
      <w:pPr>
        <w:pStyle w:val="Textpoznmkypodiarou"/>
        <w:ind w:left="0" w:firstLine="0"/>
        <w:rPr>
          <w:sz w:val="20"/>
        </w:rPr>
      </w:pPr>
      <w:r w:rsidRPr="00D775C8">
        <w:rPr>
          <w:rStyle w:val="Odkaznapoznmkupodiarou"/>
          <w:b w:val="0"/>
          <w:sz w:val="18"/>
          <w:szCs w:val="18"/>
        </w:rPr>
        <w:footnoteRef/>
      </w:r>
      <w:r w:rsidRPr="00D775C8">
        <w:rPr>
          <w:b/>
          <w:sz w:val="18"/>
          <w:szCs w:val="18"/>
        </w:rPr>
        <w:t xml:space="preserve"> </w:t>
      </w:r>
      <w:hyperlink r:id="rId36" w:history="1">
        <w:r w:rsidRPr="00D775C8">
          <w:rPr>
            <w:rStyle w:val="Hypertextovprepojenie"/>
            <w:color w:val="auto"/>
            <w:sz w:val="18"/>
            <w:szCs w:val="18"/>
            <w:u w:val="none"/>
          </w:rPr>
          <w:t>https://www.employment.gov.sk/sk/ministerstvo/vyskum-oblasti-prace-socialnych-veci-institut-socialnej-politiky/spravy-socialnej-situacii-obyvatelstva/rok-2019.html</w:t>
        </w:r>
      </w:hyperlink>
    </w:p>
  </w:footnote>
  <w:footnote w:id="58">
    <w:p w14:paraId="68FA2ACF" w14:textId="1FC0D7BB" w:rsidR="008F4B3B" w:rsidRPr="00E8628D" w:rsidRDefault="008F4B3B" w:rsidP="00D775C8">
      <w:pPr>
        <w:pStyle w:val="Textpoznmkypodiarou"/>
      </w:pPr>
      <w:r w:rsidRPr="00D775C8">
        <w:rPr>
          <w:rStyle w:val="Odkaznapoznmkupodiarou"/>
          <w:b w:val="0"/>
          <w:sz w:val="20"/>
        </w:rPr>
        <w:footnoteRef/>
      </w:r>
      <w:r w:rsidRPr="00D775C8">
        <w:rPr>
          <w:sz w:val="20"/>
        </w:rPr>
        <w:t xml:space="preserve"> </w:t>
      </w:r>
      <w:hyperlink r:id="rId37" w:history="1">
        <w:r w:rsidRPr="00D775C8">
          <w:rPr>
            <w:rStyle w:val="Hypertextovprepojenie"/>
            <w:color w:val="auto"/>
            <w:sz w:val="18"/>
            <w:szCs w:val="18"/>
            <w:u w:val="none"/>
          </w:rPr>
          <w:t>https://ec.europa.eu/info/sites/default/files/2020-european_semester_country-report-slovakia_sk.pdf</w:t>
        </w:r>
      </w:hyperlink>
    </w:p>
  </w:footnote>
  <w:footnote w:id="59">
    <w:p w14:paraId="1258444B" w14:textId="6BD575D2" w:rsidR="008F4B3B" w:rsidRPr="00A455AE" w:rsidRDefault="008F4B3B" w:rsidP="00D775C8">
      <w:pPr>
        <w:pStyle w:val="Textpoznmkypodiarou"/>
        <w:rPr>
          <w:lang w:val="sk-SK"/>
        </w:rPr>
      </w:pPr>
      <w:r w:rsidRPr="00D775C8">
        <w:rPr>
          <w:rStyle w:val="Odkaznapoznmkupodiarou"/>
          <w:b w:val="0"/>
          <w:sz w:val="18"/>
          <w:szCs w:val="18"/>
        </w:rPr>
        <w:footnoteRef/>
      </w:r>
      <w:r>
        <w:t xml:space="preserve"> </w:t>
      </w:r>
      <w:hyperlink r:id="rId38" w:history="1">
        <w:r w:rsidRPr="007E4B24">
          <w:rPr>
            <w:rStyle w:val="Hypertextovprepojenie"/>
            <w:color w:val="auto"/>
            <w:sz w:val="18"/>
            <w:szCs w:val="18"/>
            <w:u w:val="none"/>
          </w:rPr>
          <w:t>https://ec.europa.eu/eurostat/databrowser/view/t2020_50/default/table?lang=en</w:t>
        </w:r>
      </w:hyperlink>
    </w:p>
  </w:footnote>
  <w:footnote w:id="60">
    <w:p w14:paraId="3DF829CF" w14:textId="3A0E96FD" w:rsidR="008F4B3B" w:rsidRPr="007768DC" w:rsidRDefault="008F4B3B" w:rsidP="007768DC">
      <w:pPr>
        <w:pStyle w:val="Textpoznmkypodiarou"/>
        <w:rPr>
          <w:sz w:val="18"/>
          <w:szCs w:val="18"/>
        </w:rPr>
      </w:pPr>
      <w:r w:rsidRPr="007768DC">
        <w:rPr>
          <w:rStyle w:val="Odkaznapoznmkupodiarou"/>
          <w:b w:val="0"/>
          <w:sz w:val="18"/>
          <w:szCs w:val="18"/>
        </w:rPr>
        <w:footnoteRef/>
      </w:r>
      <w:r>
        <w:t xml:space="preserve"> </w:t>
      </w:r>
      <w:hyperlink r:id="rId39" w:history="1">
        <w:r w:rsidRPr="007768DC">
          <w:rPr>
            <w:sz w:val="18"/>
            <w:szCs w:val="18"/>
          </w:rPr>
          <w:t>https://www.nbs.sk/_img/Documents/ZAKLNBS/PUBLIK/SFS/protected/SFS_112020.pdf</w:t>
        </w:r>
      </w:hyperlink>
    </w:p>
  </w:footnote>
  <w:footnote w:id="61">
    <w:p w14:paraId="7B54FC67" w14:textId="36FACC71" w:rsidR="008F4B3B" w:rsidRPr="007E4B24" w:rsidRDefault="008F4B3B">
      <w:pPr>
        <w:pStyle w:val="Textpoznmkypodiarou"/>
        <w:rPr>
          <w:lang w:val="sk-SK"/>
        </w:rPr>
      </w:pPr>
      <w:r w:rsidRPr="007E4B24">
        <w:rPr>
          <w:rStyle w:val="Odkaznapoznmkupodiarou"/>
          <w:b w:val="0"/>
          <w:sz w:val="18"/>
          <w:szCs w:val="18"/>
        </w:rPr>
        <w:footnoteRef/>
      </w:r>
      <w:r>
        <w:t xml:space="preserve"> </w:t>
      </w:r>
      <w:hyperlink r:id="rId40" w:history="1">
        <w:r w:rsidRPr="007E4B24">
          <w:rPr>
            <w:rStyle w:val="Hypertextovprepojenie"/>
            <w:color w:val="auto"/>
            <w:sz w:val="18"/>
            <w:szCs w:val="18"/>
            <w:u w:val="none"/>
          </w:rPr>
          <w:t>https://ec.europa.eu/eurostat/databrowser/view/ilc_mddd11/default/table?lang=en</w:t>
        </w:r>
      </w:hyperlink>
    </w:p>
  </w:footnote>
  <w:footnote w:id="62">
    <w:p w14:paraId="3C20CBCA" w14:textId="77777777" w:rsidR="008F4B3B" w:rsidRPr="005D3A25" w:rsidRDefault="008F4B3B" w:rsidP="007E4B24">
      <w:pPr>
        <w:pStyle w:val="Textpoznmkypodiarou"/>
        <w:rPr>
          <w:sz w:val="18"/>
          <w:szCs w:val="18"/>
          <w:lang w:val="sk-SK"/>
        </w:rPr>
      </w:pPr>
      <w:r w:rsidRPr="005D3A25">
        <w:rPr>
          <w:rStyle w:val="Odkaznapoznmkupodiarou"/>
          <w:b w:val="0"/>
          <w:sz w:val="18"/>
          <w:szCs w:val="18"/>
        </w:rPr>
        <w:footnoteRef/>
      </w:r>
      <w:r>
        <w:t xml:space="preserve"> </w:t>
      </w:r>
      <w:hyperlink r:id="rId41" w:history="1">
        <w:r w:rsidRPr="005D3A25">
          <w:rPr>
            <w:rStyle w:val="Hypertextovprepojenie"/>
            <w:color w:val="auto"/>
            <w:sz w:val="18"/>
            <w:szCs w:val="18"/>
            <w:u w:val="none"/>
          </w:rPr>
          <w:t>https://ivpr.gov.sk/analyza-vydavkov-domacnosti-na-byvanie-daniel-gerbery-2019/</w:t>
        </w:r>
      </w:hyperlink>
      <w:r w:rsidRPr="005D3A25">
        <w:rPr>
          <w:sz w:val="18"/>
          <w:szCs w:val="18"/>
        </w:rPr>
        <w:t xml:space="preserve"> </w:t>
      </w:r>
    </w:p>
  </w:footnote>
  <w:footnote w:id="63">
    <w:p w14:paraId="4672D288" w14:textId="77777777" w:rsidR="008F4B3B" w:rsidRPr="005D3A25" w:rsidRDefault="008F4B3B" w:rsidP="005D3A25">
      <w:pPr>
        <w:pStyle w:val="Textpoznmkypodiarou"/>
        <w:rPr>
          <w:sz w:val="18"/>
          <w:szCs w:val="18"/>
          <w:lang w:val="sk-SK"/>
        </w:rPr>
      </w:pPr>
      <w:r w:rsidRPr="005D3A25">
        <w:rPr>
          <w:rStyle w:val="Odkaznapoznmkupodiarou"/>
          <w:b w:val="0"/>
          <w:sz w:val="18"/>
          <w:szCs w:val="18"/>
        </w:rPr>
        <w:footnoteRef/>
      </w:r>
      <w:r w:rsidRPr="005D3A25">
        <w:rPr>
          <w:sz w:val="18"/>
          <w:szCs w:val="18"/>
        </w:rPr>
        <w:t xml:space="preserve"> </w:t>
      </w:r>
      <w:hyperlink r:id="rId42" w:history="1">
        <w:r w:rsidRPr="005D3A25">
          <w:rPr>
            <w:rStyle w:val="Hypertextovprepojenie"/>
            <w:color w:val="auto"/>
            <w:sz w:val="18"/>
            <w:szCs w:val="18"/>
            <w:u w:val="none"/>
          </w:rPr>
          <w:t>https://ec.europa.eu/eurostat/databrowser/view/ILC_LVHO05A__custom_661805/default/table?lang=en</w:t>
        </w:r>
      </w:hyperlink>
    </w:p>
  </w:footnote>
  <w:footnote w:id="64">
    <w:p w14:paraId="5520BA42" w14:textId="77777777" w:rsidR="008F4B3B" w:rsidRPr="005D3A25" w:rsidRDefault="008F4B3B" w:rsidP="005D3A25">
      <w:pPr>
        <w:pStyle w:val="Textpoznmkypodiarou"/>
        <w:rPr>
          <w:sz w:val="18"/>
          <w:szCs w:val="18"/>
          <w:lang w:val="sk-SK"/>
        </w:rPr>
      </w:pPr>
      <w:r w:rsidRPr="005D3A25">
        <w:rPr>
          <w:rStyle w:val="Odkaznapoznmkupodiarou"/>
          <w:b w:val="0"/>
          <w:sz w:val="18"/>
          <w:szCs w:val="18"/>
        </w:rPr>
        <w:footnoteRef/>
      </w:r>
      <w:r w:rsidRPr="005D3A25">
        <w:rPr>
          <w:sz w:val="18"/>
          <w:szCs w:val="18"/>
        </w:rPr>
        <w:t xml:space="preserve"> </w:t>
      </w:r>
      <w:hyperlink r:id="rId43" w:history="1">
        <w:r w:rsidRPr="005D3A25">
          <w:rPr>
            <w:rStyle w:val="Hypertextovprepojenie"/>
            <w:color w:val="auto"/>
            <w:sz w:val="18"/>
            <w:szCs w:val="18"/>
            <w:u w:val="none"/>
          </w:rPr>
          <w:t>https://ec.europa.eu/eurostat/databrowser/view/tessi082/default/table?lang=en</w:t>
        </w:r>
      </w:hyperlink>
      <w:r w:rsidRPr="005D3A25">
        <w:rPr>
          <w:sz w:val="18"/>
          <w:szCs w:val="18"/>
        </w:rPr>
        <w:t xml:space="preserve"> </w:t>
      </w:r>
    </w:p>
  </w:footnote>
  <w:footnote w:id="65">
    <w:p w14:paraId="53CCA4E8" w14:textId="77777777" w:rsidR="008F4B3B" w:rsidRPr="005D3A25" w:rsidRDefault="008F4B3B" w:rsidP="005D3A25">
      <w:pPr>
        <w:pStyle w:val="Textpoznmkypodiarou"/>
        <w:rPr>
          <w:sz w:val="18"/>
          <w:szCs w:val="18"/>
          <w:lang w:val="sk-SK"/>
        </w:rPr>
      </w:pPr>
      <w:r w:rsidRPr="005D3A25">
        <w:rPr>
          <w:rStyle w:val="Odkaznapoznmkupodiarou"/>
          <w:b w:val="0"/>
          <w:sz w:val="18"/>
          <w:szCs w:val="18"/>
        </w:rPr>
        <w:footnoteRef/>
      </w:r>
      <w:r w:rsidRPr="005D3A25">
        <w:rPr>
          <w:sz w:val="18"/>
          <w:szCs w:val="18"/>
        </w:rPr>
        <w:t xml:space="preserve"> </w:t>
      </w:r>
      <w:hyperlink r:id="rId44" w:history="1">
        <w:r w:rsidRPr="005D3A25">
          <w:rPr>
            <w:rStyle w:val="Hypertextovprepojenie"/>
            <w:color w:val="auto"/>
            <w:sz w:val="18"/>
            <w:szCs w:val="18"/>
            <w:u w:val="none"/>
          </w:rPr>
          <w:t>https://ec.europa.eu/eurostat/databrowser/view/tessi082/default/table?lang=en</w:t>
        </w:r>
      </w:hyperlink>
      <w:r w:rsidRPr="005D3A25">
        <w:rPr>
          <w:sz w:val="18"/>
          <w:szCs w:val="18"/>
        </w:rPr>
        <w:t xml:space="preserve"> </w:t>
      </w:r>
    </w:p>
  </w:footnote>
  <w:footnote w:id="66">
    <w:p w14:paraId="310E1931" w14:textId="77777777" w:rsidR="008F4B3B" w:rsidRPr="005D3A25" w:rsidRDefault="008F4B3B" w:rsidP="00906897">
      <w:pPr>
        <w:pStyle w:val="Textpoznmkypodiarou"/>
        <w:jc w:val="both"/>
        <w:rPr>
          <w:sz w:val="18"/>
          <w:szCs w:val="18"/>
          <w:lang w:val="sk-SK"/>
        </w:rPr>
      </w:pPr>
      <w:r w:rsidRPr="005D3A25">
        <w:rPr>
          <w:rStyle w:val="Odkaznapoznmkupodiarou"/>
          <w:b w:val="0"/>
          <w:sz w:val="18"/>
          <w:szCs w:val="18"/>
        </w:rPr>
        <w:footnoteRef/>
      </w:r>
      <w:r w:rsidRPr="005D3A25">
        <w:rPr>
          <w:rStyle w:val="Odkaznapoznmkupodiarou"/>
          <w:b w:val="0"/>
          <w:sz w:val="18"/>
          <w:szCs w:val="18"/>
        </w:rPr>
        <w:t xml:space="preserve"> </w:t>
      </w:r>
      <w:hyperlink r:id="rId45" w:history="1">
        <w:r w:rsidRPr="005D3A25">
          <w:rPr>
            <w:sz w:val="18"/>
            <w:szCs w:val="18"/>
            <w:lang w:val="sk-SK"/>
          </w:rPr>
          <w:t>https://www.minv.sk/swift_data/source/romovia/EU%20SILC_MRK_2018_FINAL.pdf</w:t>
        </w:r>
      </w:hyperlink>
    </w:p>
  </w:footnote>
  <w:footnote w:id="67">
    <w:p w14:paraId="672B1ABC" w14:textId="4CF4D1B0" w:rsidR="008F4B3B" w:rsidRPr="005D3A25" w:rsidRDefault="008F4B3B" w:rsidP="003F5EE5">
      <w:pPr>
        <w:pStyle w:val="Textpoznmkypodiarou"/>
        <w:ind w:left="142" w:hanging="142"/>
        <w:rPr>
          <w:sz w:val="18"/>
          <w:szCs w:val="18"/>
          <w:lang w:val="sk-SK"/>
        </w:rPr>
      </w:pPr>
      <w:r w:rsidRPr="001D73DC">
        <w:rPr>
          <w:rStyle w:val="Odkaznapoznmkupodiarou"/>
          <w:sz w:val="18"/>
          <w:szCs w:val="18"/>
        </w:rPr>
        <w:footnoteRef/>
      </w:r>
      <w:r w:rsidRPr="001D73DC">
        <w:rPr>
          <w:sz w:val="18"/>
          <w:szCs w:val="18"/>
        </w:rPr>
        <w:t xml:space="preserve"> </w:t>
      </w:r>
      <w:r w:rsidRPr="005D3A25">
        <w:rPr>
          <w:sz w:val="18"/>
          <w:szCs w:val="18"/>
          <w:lang w:val="sk-SK"/>
        </w:rPr>
        <w:t>Štátna školská inšpekcia. Správa o stave a úrovni výchovy a vzdelávania v školách a školských zariadeniach v Slovenskej republike v školskom roku 2017/2018, str. 81. Dostupné na: http://www.ssiba.sk/admin/fckeditor/editor/userfiles/file/Dokumenty/velka_sprava/sprava_17_18_1.pdf</w:t>
      </w:r>
    </w:p>
  </w:footnote>
  <w:footnote w:id="68">
    <w:p w14:paraId="38E8CC47" w14:textId="77777777" w:rsidR="008F4B3B" w:rsidRPr="005D3A25" w:rsidRDefault="008F4B3B" w:rsidP="005D3A25">
      <w:pPr>
        <w:pStyle w:val="Textpoznmkypodiarou"/>
        <w:rPr>
          <w:lang w:val="sk-SK"/>
        </w:rPr>
      </w:pPr>
      <w:r w:rsidRPr="005D3A25">
        <w:rPr>
          <w:rStyle w:val="Odkaznapoznmkupodiarou"/>
          <w:b w:val="0"/>
          <w:sz w:val="18"/>
          <w:szCs w:val="18"/>
        </w:rPr>
        <w:footnoteRef/>
      </w:r>
      <w:r w:rsidRPr="005D3A25">
        <w:t xml:space="preserve"> </w:t>
      </w:r>
      <w:hyperlink r:id="rId46" w:history="1">
        <w:r w:rsidRPr="005D3A25">
          <w:rPr>
            <w:rStyle w:val="Hypertextovprepojenie"/>
            <w:color w:val="auto"/>
            <w:sz w:val="18"/>
            <w:szCs w:val="18"/>
            <w:u w:val="none"/>
          </w:rPr>
          <w:t>https://www.minv.sk/?atlas-romskych-komunit-2019</w:t>
        </w:r>
      </w:hyperlink>
      <w:r w:rsidRPr="005D3A25">
        <w:t xml:space="preserve"> </w:t>
      </w:r>
    </w:p>
  </w:footnote>
  <w:footnote w:id="69">
    <w:p w14:paraId="39BF981C" w14:textId="35028768" w:rsidR="008F4B3B" w:rsidRPr="005D3A25" w:rsidRDefault="008F4B3B" w:rsidP="005D3A25">
      <w:pPr>
        <w:pStyle w:val="Textpoznmkypodiarou"/>
        <w:rPr>
          <w:sz w:val="18"/>
          <w:szCs w:val="18"/>
          <w:lang w:val="sk-SK"/>
        </w:rPr>
      </w:pPr>
      <w:r w:rsidRPr="005D3A25">
        <w:rPr>
          <w:rStyle w:val="Odkaznapoznmkupodiarou"/>
          <w:b w:val="0"/>
          <w:sz w:val="18"/>
          <w:szCs w:val="18"/>
        </w:rPr>
        <w:footnoteRef/>
      </w:r>
      <w:r w:rsidRPr="005D3A25">
        <w:rPr>
          <w:b/>
          <w:sz w:val="18"/>
          <w:szCs w:val="18"/>
        </w:rPr>
        <w:t xml:space="preserve"> </w:t>
      </w:r>
      <w:hyperlink r:id="rId47" w:history="1">
        <w:r w:rsidRPr="005D3A25">
          <w:rPr>
            <w:rStyle w:val="Hypertextovprepojenie"/>
            <w:color w:val="auto"/>
            <w:sz w:val="18"/>
            <w:szCs w:val="18"/>
            <w:u w:val="none"/>
          </w:rPr>
          <w:t>https://www.upsvr.gov.sk/zariadenia-socialnopravnej-ochrany-deti-a-socialnej-kurately/detske-domovy/dokumenty.html?page_id=143942</w:t>
        </w:r>
      </w:hyperlink>
      <w:r>
        <w:rPr>
          <w:sz w:val="18"/>
          <w:szCs w:val="18"/>
        </w:rPr>
        <w:t xml:space="preserve"> (</w:t>
      </w:r>
      <w:r w:rsidRPr="005D3A25">
        <w:rPr>
          <w:sz w:val="18"/>
          <w:szCs w:val="18"/>
          <w:lang w:val="sk-SK"/>
        </w:rPr>
        <w:t>Príloha</w:t>
      </w:r>
      <w:r w:rsidRPr="005D3A25">
        <w:rPr>
          <w:sz w:val="18"/>
          <w:szCs w:val="18"/>
        </w:rPr>
        <w:t xml:space="preserve"> č.1</w:t>
      </w:r>
      <w:r>
        <w:rPr>
          <w:sz w:val="18"/>
          <w:szCs w:val="18"/>
        </w:rPr>
        <w:t>)</w:t>
      </w:r>
    </w:p>
  </w:footnote>
  <w:footnote w:id="70">
    <w:p w14:paraId="65C346DE" w14:textId="77777777" w:rsidR="008F4B3B" w:rsidRPr="00D4409A" w:rsidRDefault="008F4B3B" w:rsidP="005D3A25">
      <w:pPr>
        <w:pStyle w:val="Textpoznmkypodiarou"/>
        <w:rPr>
          <w:lang w:val="sk-SK"/>
        </w:rPr>
      </w:pPr>
      <w:r w:rsidRPr="005D3A25">
        <w:rPr>
          <w:rStyle w:val="Odkaznapoznmkupodiarou"/>
          <w:b w:val="0"/>
          <w:sz w:val="18"/>
          <w:szCs w:val="18"/>
        </w:rPr>
        <w:footnoteRef/>
      </w:r>
      <w:r w:rsidRPr="005D3A25">
        <w:rPr>
          <w:b/>
          <w:sz w:val="18"/>
          <w:szCs w:val="18"/>
        </w:rPr>
        <w:t xml:space="preserve"> </w:t>
      </w:r>
      <w:hyperlink r:id="rId48" w:history="1">
        <w:r w:rsidRPr="005D3A25">
          <w:rPr>
            <w:rStyle w:val="Hypertextovprepojenie"/>
            <w:color w:val="auto"/>
            <w:sz w:val="18"/>
            <w:szCs w:val="18"/>
            <w:u w:val="none"/>
          </w:rPr>
          <w:t>https://www.health.gov.sk/Zdroje?/dokumenty/mzsr/STRATEGIA_LTC_10_2019_AOPP_PROJEKT-c-1.pdf</w:t>
        </w:r>
      </w:hyperlink>
      <w:r>
        <w:t xml:space="preserve"> </w:t>
      </w:r>
    </w:p>
  </w:footnote>
  <w:footnote w:id="71">
    <w:p w14:paraId="71852C91" w14:textId="77777777" w:rsidR="008F4B3B" w:rsidRPr="006E37F4" w:rsidRDefault="008F4B3B" w:rsidP="00937A57">
      <w:pPr>
        <w:pStyle w:val="Zkladntext"/>
        <w:spacing w:after="0"/>
        <w:rPr>
          <w:rFonts w:ascii="Times New Roman" w:hAnsi="Times New Roman" w:cs="Times New Roman"/>
          <w:sz w:val="18"/>
          <w:szCs w:val="18"/>
          <w:lang w:val="sk-SK"/>
        </w:rPr>
      </w:pPr>
      <w:r w:rsidRPr="006E37F4">
        <w:rPr>
          <w:rStyle w:val="Odkaznapoznmkupodiarou"/>
          <w:rFonts w:ascii="Times New Roman" w:hAnsi="Times New Roman" w:cs="Times New Roman"/>
          <w:sz w:val="18"/>
          <w:szCs w:val="18"/>
          <w:lang w:val="sk-SK"/>
        </w:rPr>
        <w:footnoteRef/>
      </w:r>
      <w:r w:rsidRPr="006E37F4">
        <w:rPr>
          <w:rFonts w:ascii="Times New Roman" w:hAnsi="Times New Roman" w:cs="Times New Roman"/>
          <w:sz w:val="18"/>
          <w:szCs w:val="18"/>
          <w:lang w:val="sk-SK"/>
        </w:rPr>
        <w:t xml:space="preserve"> Ref.:</w:t>
      </w:r>
      <w:r w:rsidRPr="006E37F4">
        <w:rPr>
          <w:rFonts w:ascii="Times New Roman" w:hAnsi="Times New Roman" w:cs="Times New Roman"/>
          <w:spacing w:val="-1"/>
          <w:sz w:val="18"/>
          <w:szCs w:val="18"/>
          <w:lang w:val="sk-SK"/>
        </w:rPr>
        <w:t xml:space="preserve"> </w:t>
      </w:r>
      <w:r w:rsidRPr="006E37F4">
        <w:rPr>
          <w:rFonts w:ascii="Times New Roman" w:hAnsi="Times New Roman" w:cs="Times New Roman"/>
          <w:sz w:val="18"/>
          <w:szCs w:val="18"/>
          <w:lang w:val="sk-SK"/>
        </w:rPr>
        <w:t>článok 22</w:t>
      </w:r>
      <w:r w:rsidRPr="006E37F4">
        <w:rPr>
          <w:rFonts w:ascii="Times New Roman" w:hAnsi="Times New Roman" w:cs="Times New Roman"/>
          <w:spacing w:val="-1"/>
          <w:sz w:val="18"/>
          <w:szCs w:val="18"/>
          <w:lang w:val="sk-SK"/>
        </w:rPr>
        <w:t xml:space="preserve"> </w:t>
      </w:r>
      <w:r w:rsidRPr="006E37F4">
        <w:rPr>
          <w:rFonts w:ascii="Times New Roman" w:hAnsi="Times New Roman" w:cs="Times New Roman"/>
          <w:sz w:val="18"/>
          <w:szCs w:val="18"/>
          <w:lang w:val="sk-SK"/>
        </w:rPr>
        <w:t>ods. 2 a</w:t>
      </w:r>
      <w:r w:rsidRPr="006E37F4">
        <w:rPr>
          <w:rFonts w:ascii="Times New Roman" w:hAnsi="Times New Roman" w:cs="Times New Roman"/>
          <w:spacing w:val="-3"/>
          <w:sz w:val="18"/>
          <w:szCs w:val="18"/>
          <w:lang w:val="sk-SK"/>
        </w:rPr>
        <w:t xml:space="preserve"> </w:t>
      </w:r>
      <w:r w:rsidRPr="006E37F4">
        <w:rPr>
          <w:rFonts w:ascii="Times New Roman" w:hAnsi="Times New Roman" w:cs="Times New Roman"/>
          <w:sz w:val="18"/>
          <w:szCs w:val="18"/>
          <w:lang w:val="sk-SK"/>
        </w:rPr>
        <w:t>článok 22 ods.</w:t>
      </w:r>
      <w:r w:rsidRPr="006E37F4">
        <w:rPr>
          <w:rFonts w:ascii="Times New Roman" w:hAnsi="Times New Roman" w:cs="Times New Roman"/>
          <w:spacing w:val="-1"/>
          <w:sz w:val="18"/>
          <w:szCs w:val="18"/>
          <w:lang w:val="sk-SK"/>
        </w:rPr>
        <w:t xml:space="preserve"> </w:t>
      </w:r>
      <w:r w:rsidRPr="006E37F4">
        <w:rPr>
          <w:rFonts w:ascii="Times New Roman" w:hAnsi="Times New Roman" w:cs="Times New Roman"/>
          <w:sz w:val="18"/>
          <w:szCs w:val="18"/>
          <w:lang w:val="sk-SK"/>
        </w:rPr>
        <w:t>3 písm.</w:t>
      </w:r>
      <w:r w:rsidRPr="006E37F4">
        <w:rPr>
          <w:rFonts w:ascii="Times New Roman" w:hAnsi="Times New Roman" w:cs="Times New Roman"/>
          <w:spacing w:val="-1"/>
          <w:sz w:val="18"/>
          <w:szCs w:val="18"/>
          <w:lang w:val="sk-SK"/>
        </w:rPr>
        <w:t xml:space="preserve"> </w:t>
      </w:r>
      <w:r w:rsidRPr="006E37F4">
        <w:rPr>
          <w:rFonts w:ascii="Times New Roman" w:hAnsi="Times New Roman" w:cs="Times New Roman"/>
          <w:sz w:val="18"/>
          <w:szCs w:val="18"/>
          <w:lang w:val="sk-SK"/>
        </w:rPr>
        <w:t>c) VN</w:t>
      </w:r>
    </w:p>
  </w:footnote>
  <w:footnote w:id="72">
    <w:p w14:paraId="1D0B983C" w14:textId="57B5F320" w:rsidR="008F4B3B" w:rsidRPr="006E37F4" w:rsidRDefault="008F4B3B" w:rsidP="00937A57">
      <w:pPr>
        <w:pStyle w:val="Textpoznmkypodiarou"/>
        <w:rPr>
          <w:sz w:val="18"/>
          <w:szCs w:val="18"/>
          <w:lang w:val="sk-SK"/>
        </w:rPr>
      </w:pPr>
      <w:r w:rsidRPr="006E37F4">
        <w:rPr>
          <w:rStyle w:val="Odkaznapoznmkupodiarou"/>
          <w:sz w:val="18"/>
          <w:szCs w:val="18"/>
          <w:lang w:val="sk-SK"/>
        </w:rPr>
        <w:footnoteRef/>
      </w:r>
      <w:r w:rsidRPr="006E37F4">
        <w:rPr>
          <w:sz w:val="18"/>
          <w:szCs w:val="18"/>
          <w:lang w:val="sk-SK"/>
        </w:rPr>
        <w:t xml:space="preserve"> Okrem</w:t>
      </w:r>
      <w:r w:rsidRPr="006E37F4">
        <w:rPr>
          <w:spacing w:val="-2"/>
          <w:sz w:val="18"/>
          <w:szCs w:val="18"/>
          <w:lang w:val="sk-SK"/>
        </w:rPr>
        <w:t xml:space="preserve"> </w:t>
      </w:r>
      <w:r w:rsidRPr="006E37F4">
        <w:rPr>
          <w:sz w:val="18"/>
          <w:szCs w:val="18"/>
          <w:lang w:val="sk-SK"/>
        </w:rPr>
        <w:t>špecifického</w:t>
      </w:r>
      <w:r w:rsidRPr="006E37F4">
        <w:rPr>
          <w:spacing w:val="-2"/>
          <w:sz w:val="18"/>
          <w:szCs w:val="18"/>
          <w:lang w:val="sk-SK"/>
        </w:rPr>
        <w:t xml:space="preserve"> </w:t>
      </w:r>
      <w:r w:rsidRPr="006E37F4">
        <w:rPr>
          <w:sz w:val="18"/>
          <w:szCs w:val="18"/>
          <w:lang w:val="sk-SK"/>
        </w:rPr>
        <w:t>cieľa</w:t>
      </w:r>
      <w:r w:rsidRPr="006E37F4">
        <w:rPr>
          <w:spacing w:val="-3"/>
          <w:sz w:val="18"/>
          <w:szCs w:val="18"/>
          <w:lang w:val="sk-SK"/>
        </w:rPr>
        <w:t xml:space="preserve"> </w:t>
      </w:r>
      <w:r w:rsidRPr="006E37F4">
        <w:rPr>
          <w:sz w:val="18"/>
          <w:szCs w:val="18"/>
          <w:lang w:val="sk-SK"/>
        </w:rPr>
        <w:t>stanoveného</w:t>
      </w:r>
      <w:r w:rsidRPr="006E37F4">
        <w:rPr>
          <w:spacing w:val="-2"/>
          <w:sz w:val="18"/>
          <w:szCs w:val="18"/>
          <w:lang w:val="sk-SK"/>
        </w:rPr>
        <w:t xml:space="preserve"> </w:t>
      </w:r>
      <w:r w:rsidRPr="006E37F4">
        <w:rPr>
          <w:sz w:val="18"/>
          <w:szCs w:val="18"/>
          <w:lang w:val="sk-SK"/>
        </w:rPr>
        <w:t>v článku</w:t>
      </w:r>
      <w:r w:rsidRPr="006E37F4">
        <w:rPr>
          <w:spacing w:val="-1"/>
          <w:sz w:val="18"/>
          <w:szCs w:val="18"/>
          <w:lang w:val="sk-SK"/>
        </w:rPr>
        <w:t xml:space="preserve"> </w:t>
      </w:r>
      <w:r w:rsidRPr="006E37F4">
        <w:rPr>
          <w:sz w:val="18"/>
          <w:szCs w:val="18"/>
          <w:lang w:val="sk-SK"/>
        </w:rPr>
        <w:t>4</w:t>
      </w:r>
      <w:r w:rsidRPr="006E37F4">
        <w:rPr>
          <w:spacing w:val="-1"/>
          <w:sz w:val="18"/>
          <w:szCs w:val="18"/>
          <w:lang w:val="sk-SK"/>
        </w:rPr>
        <w:t xml:space="preserve"> </w:t>
      </w:r>
      <w:r w:rsidRPr="006E37F4">
        <w:rPr>
          <w:sz w:val="18"/>
          <w:szCs w:val="18"/>
          <w:lang w:val="sk-SK"/>
        </w:rPr>
        <w:t>ods.</w:t>
      </w:r>
      <w:r w:rsidRPr="006E37F4">
        <w:rPr>
          <w:spacing w:val="-2"/>
          <w:sz w:val="18"/>
          <w:szCs w:val="18"/>
          <w:lang w:val="sk-SK"/>
        </w:rPr>
        <w:t xml:space="preserve"> </w:t>
      </w:r>
      <w:r w:rsidRPr="006E37F4">
        <w:rPr>
          <w:sz w:val="18"/>
          <w:szCs w:val="18"/>
          <w:lang w:val="sk-SK"/>
        </w:rPr>
        <w:t>1</w:t>
      </w:r>
      <w:r w:rsidRPr="006E37F4">
        <w:rPr>
          <w:spacing w:val="-2"/>
          <w:sz w:val="18"/>
          <w:szCs w:val="18"/>
          <w:lang w:val="sk-SK"/>
        </w:rPr>
        <w:t xml:space="preserve"> </w:t>
      </w:r>
      <w:r w:rsidRPr="006E37F4">
        <w:rPr>
          <w:sz w:val="18"/>
          <w:szCs w:val="18"/>
          <w:lang w:val="sk-SK"/>
        </w:rPr>
        <w:t>písm.</w:t>
      </w:r>
      <w:r w:rsidRPr="006E37F4">
        <w:rPr>
          <w:spacing w:val="-2"/>
          <w:sz w:val="18"/>
          <w:szCs w:val="18"/>
          <w:lang w:val="sk-SK"/>
        </w:rPr>
        <w:t xml:space="preserve"> </w:t>
      </w:r>
      <w:r w:rsidRPr="006E37F4">
        <w:rPr>
          <w:sz w:val="18"/>
          <w:szCs w:val="18"/>
          <w:lang w:val="sk-SK"/>
        </w:rPr>
        <w:t>m)</w:t>
      </w:r>
      <w:r w:rsidRPr="006E37F4">
        <w:rPr>
          <w:spacing w:val="-2"/>
          <w:sz w:val="18"/>
          <w:szCs w:val="18"/>
          <w:lang w:val="sk-SK"/>
        </w:rPr>
        <w:t xml:space="preserve"> </w:t>
      </w:r>
      <w:r w:rsidRPr="006E37F4">
        <w:rPr>
          <w:sz w:val="18"/>
          <w:szCs w:val="18"/>
          <w:lang w:val="sk-SK"/>
        </w:rPr>
        <w:t>nariadenia</w:t>
      </w:r>
      <w:r w:rsidRPr="006E37F4">
        <w:rPr>
          <w:spacing w:val="-2"/>
          <w:sz w:val="18"/>
          <w:szCs w:val="18"/>
          <w:lang w:val="sk-SK"/>
        </w:rPr>
        <w:t xml:space="preserve"> </w:t>
      </w:r>
      <w:r w:rsidRPr="006E37F4">
        <w:rPr>
          <w:sz w:val="18"/>
          <w:szCs w:val="18"/>
          <w:lang w:val="sk-SK"/>
        </w:rPr>
        <w:t>o</w:t>
      </w:r>
      <w:r w:rsidRPr="006E37F4">
        <w:rPr>
          <w:spacing w:val="-2"/>
          <w:sz w:val="18"/>
          <w:szCs w:val="18"/>
          <w:lang w:val="sk-SK"/>
        </w:rPr>
        <w:t xml:space="preserve"> </w:t>
      </w:r>
      <w:r w:rsidRPr="006E37F4">
        <w:rPr>
          <w:sz w:val="18"/>
          <w:szCs w:val="18"/>
          <w:lang w:val="sk-SK"/>
        </w:rPr>
        <w:t>ESF+</w:t>
      </w:r>
    </w:p>
  </w:footnote>
  <w:footnote w:id="73">
    <w:p w14:paraId="60DBFC74" w14:textId="77777777" w:rsidR="008F4B3B" w:rsidRPr="006E37F4" w:rsidRDefault="008F4B3B" w:rsidP="00937A57">
      <w:pPr>
        <w:pStyle w:val="Textpoznmkypodiarou"/>
        <w:rPr>
          <w:sz w:val="18"/>
          <w:szCs w:val="18"/>
          <w:lang w:val="sk-SK"/>
        </w:rPr>
      </w:pPr>
      <w:r w:rsidRPr="006E37F4">
        <w:rPr>
          <w:rStyle w:val="Odkaznapoznmkupodiarou"/>
          <w:sz w:val="18"/>
          <w:szCs w:val="18"/>
          <w:lang w:val="sk-SK"/>
        </w:rPr>
        <w:footnoteRef/>
      </w:r>
      <w:r w:rsidRPr="006E37F4">
        <w:rPr>
          <w:sz w:val="18"/>
          <w:szCs w:val="18"/>
          <w:lang w:val="sk-SK"/>
        </w:rPr>
        <w:t xml:space="preserve"> Ref.:</w:t>
      </w:r>
      <w:r w:rsidRPr="006E37F4">
        <w:rPr>
          <w:spacing w:val="-1"/>
          <w:sz w:val="18"/>
          <w:szCs w:val="18"/>
          <w:lang w:val="sk-SK"/>
        </w:rPr>
        <w:t xml:space="preserve"> </w:t>
      </w:r>
      <w:r w:rsidRPr="006E37F4">
        <w:rPr>
          <w:sz w:val="18"/>
          <w:szCs w:val="18"/>
          <w:lang w:val="sk-SK"/>
        </w:rPr>
        <w:t>článok 22 ods. 3</w:t>
      </w:r>
      <w:r w:rsidRPr="006E37F4">
        <w:rPr>
          <w:spacing w:val="-1"/>
          <w:sz w:val="18"/>
          <w:szCs w:val="18"/>
          <w:lang w:val="sk-SK"/>
        </w:rPr>
        <w:t xml:space="preserve"> </w:t>
      </w:r>
      <w:r w:rsidRPr="006E37F4">
        <w:rPr>
          <w:sz w:val="18"/>
          <w:szCs w:val="18"/>
          <w:lang w:val="sk-SK"/>
        </w:rPr>
        <w:t>písm. d) body</w:t>
      </w:r>
      <w:r w:rsidRPr="006E37F4">
        <w:rPr>
          <w:spacing w:val="-5"/>
          <w:sz w:val="18"/>
          <w:szCs w:val="18"/>
          <w:lang w:val="sk-SK"/>
        </w:rPr>
        <w:t xml:space="preserve"> </w:t>
      </w:r>
      <w:r w:rsidRPr="006E37F4">
        <w:rPr>
          <w:sz w:val="18"/>
          <w:szCs w:val="18"/>
          <w:lang w:val="sk-SK"/>
        </w:rPr>
        <w:t>i),</w:t>
      </w:r>
      <w:r w:rsidRPr="006E37F4">
        <w:rPr>
          <w:spacing w:val="-1"/>
          <w:sz w:val="18"/>
          <w:szCs w:val="18"/>
          <w:lang w:val="sk-SK"/>
        </w:rPr>
        <w:t xml:space="preserve"> </w:t>
      </w:r>
      <w:r w:rsidRPr="006E37F4">
        <w:rPr>
          <w:sz w:val="18"/>
          <w:szCs w:val="18"/>
          <w:lang w:val="sk-SK"/>
        </w:rPr>
        <w:t>iii), iv), v),</w:t>
      </w:r>
      <w:r w:rsidRPr="006E37F4">
        <w:rPr>
          <w:spacing w:val="1"/>
          <w:sz w:val="18"/>
          <w:szCs w:val="18"/>
          <w:lang w:val="sk-SK"/>
        </w:rPr>
        <w:t xml:space="preserve"> </w:t>
      </w:r>
      <w:r w:rsidRPr="006E37F4">
        <w:rPr>
          <w:sz w:val="18"/>
          <w:szCs w:val="18"/>
          <w:lang w:val="sk-SK"/>
        </w:rPr>
        <w:t>vi)</w:t>
      </w:r>
      <w:r w:rsidRPr="006E37F4">
        <w:rPr>
          <w:spacing w:val="-1"/>
          <w:sz w:val="18"/>
          <w:szCs w:val="18"/>
          <w:lang w:val="sk-SK"/>
        </w:rPr>
        <w:t xml:space="preserve"> </w:t>
      </w:r>
      <w:r w:rsidRPr="006E37F4">
        <w:rPr>
          <w:sz w:val="18"/>
          <w:szCs w:val="18"/>
          <w:lang w:val="sk-SK"/>
        </w:rPr>
        <w:t>a</w:t>
      </w:r>
      <w:r w:rsidRPr="006E37F4">
        <w:rPr>
          <w:spacing w:val="-2"/>
          <w:sz w:val="18"/>
          <w:szCs w:val="18"/>
          <w:lang w:val="sk-SK"/>
        </w:rPr>
        <w:t xml:space="preserve"> </w:t>
      </w:r>
      <w:r w:rsidRPr="006E37F4">
        <w:rPr>
          <w:sz w:val="18"/>
          <w:szCs w:val="18"/>
          <w:lang w:val="sk-SK"/>
        </w:rPr>
        <w:t>vii) VN</w:t>
      </w:r>
    </w:p>
  </w:footnote>
  <w:footnote w:id="74">
    <w:p w14:paraId="7B5FDD9C" w14:textId="77777777" w:rsidR="008F4B3B" w:rsidRPr="00EB653B" w:rsidRDefault="008F4B3B" w:rsidP="001D73DC">
      <w:pPr>
        <w:pStyle w:val="Textpoznmkypodiarou"/>
        <w:rPr>
          <w:lang w:val="sk-SK"/>
        </w:rPr>
      </w:pPr>
      <w:r>
        <w:rPr>
          <w:rStyle w:val="Odkaznapoznmkupodiarou"/>
        </w:rPr>
        <w:footnoteRef/>
      </w:r>
      <w:r>
        <w:t xml:space="preserve"> </w:t>
      </w:r>
      <w:r w:rsidRPr="00B75DB7">
        <w:t>https://www.minedu.sk/data/att/18447.pdf</w:t>
      </w:r>
    </w:p>
  </w:footnote>
  <w:footnote w:id="75">
    <w:p w14:paraId="0CB5A6C6" w14:textId="77777777" w:rsidR="008F4B3B" w:rsidRPr="00137113" w:rsidRDefault="008F4B3B" w:rsidP="001718D3">
      <w:pPr>
        <w:pStyle w:val="Textpoznmkypodiarou"/>
        <w:rPr>
          <w:sz w:val="18"/>
          <w:szCs w:val="18"/>
        </w:rPr>
      </w:pPr>
      <w:r w:rsidRPr="00137113">
        <w:rPr>
          <w:rStyle w:val="Odkaznapoznmkupodiarou"/>
          <w:sz w:val="18"/>
          <w:szCs w:val="18"/>
        </w:rPr>
        <w:footnoteRef/>
      </w:r>
      <w:r w:rsidRPr="00137113">
        <w:rPr>
          <w:sz w:val="18"/>
          <w:szCs w:val="18"/>
        </w:rPr>
        <w:t xml:space="preserve"> http://zakladnezrucnosti.sk/projekt-bluess/</w:t>
      </w:r>
    </w:p>
  </w:footnote>
  <w:footnote w:id="76">
    <w:p w14:paraId="2FCBB69F" w14:textId="77777777" w:rsidR="008F4B3B" w:rsidRPr="00E475CC" w:rsidRDefault="008F4B3B" w:rsidP="001718D3">
      <w:pPr>
        <w:pStyle w:val="Textpoznmkypodiarou"/>
        <w:rPr>
          <w:sz w:val="18"/>
          <w:szCs w:val="18"/>
        </w:rPr>
      </w:pPr>
      <w:r w:rsidRPr="00E475CC">
        <w:rPr>
          <w:rStyle w:val="Odkaznapoznmkupodiarou"/>
          <w:sz w:val="18"/>
          <w:szCs w:val="18"/>
        </w:rPr>
        <w:footnoteRef/>
      </w:r>
      <w:r w:rsidRPr="00E475CC">
        <w:rPr>
          <w:sz w:val="18"/>
          <w:szCs w:val="18"/>
        </w:rPr>
        <w:t xml:space="preserve"> Profesijné kvalifikácie a mikrokvalifikácie v doménach RIS3 budú podporené z Cieľa 1</w:t>
      </w:r>
    </w:p>
  </w:footnote>
  <w:footnote w:id="77">
    <w:p w14:paraId="760FD51D" w14:textId="77777777" w:rsidR="008F4B3B" w:rsidRPr="00E475CC" w:rsidRDefault="008F4B3B" w:rsidP="00E475CC">
      <w:pPr>
        <w:pStyle w:val="Textpoznmkypodiarou"/>
        <w:rPr>
          <w:sz w:val="18"/>
          <w:szCs w:val="18"/>
        </w:rPr>
      </w:pPr>
      <w:r w:rsidRPr="00E475CC">
        <w:rPr>
          <w:rStyle w:val="Odkaznapoznmkupodiarou"/>
          <w:sz w:val="18"/>
          <w:szCs w:val="18"/>
        </w:rPr>
        <w:footnoteRef/>
      </w:r>
      <w:r w:rsidRPr="00E475CC">
        <w:rPr>
          <w:sz w:val="18"/>
          <w:szCs w:val="18"/>
        </w:rPr>
        <w:t xml:space="preserve"> </w:t>
      </w:r>
      <w:r w:rsidRPr="009F3C69">
        <w:rPr>
          <w:sz w:val="18"/>
          <w:szCs w:val="18"/>
          <w:lang w:val="sk-SK"/>
        </w:rPr>
        <w:t>Nadpodnikové vzdelávacie centrá , centrá excelentnosti OVP a COVP v doménach RIS3 budú podporené z Cieľa 1</w:t>
      </w:r>
    </w:p>
  </w:footnote>
  <w:footnote w:id="78">
    <w:p w14:paraId="366EC455" w14:textId="77777777" w:rsidR="008F4B3B" w:rsidRPr="007D0B2C" w:rsidRDefault="008F4B3B" w:rsidP="00BA4527">
      <w:pPr>
        <w:pStyle w:val="Textpoznmkypodiarou"/>
        <w:rPr>
          <w:sz w:val="16"/>
          <w:szCs w:val="16"/>
          <w:lang w:val="sk-SK"/>
        </w:rPr>
      </w:pPr>
      <w:r w:rsidRPr="007D0B2C">
        <w:rPr>
          <w:rStyle w:val="Odkaznapoznmkupodiarou"/>
          <w:b w:val="0"/>
          <w:sz w:val="18"/>
          <w:szCs w:val="18"/>
          <w:lang w:val="sk-SK"/>
        </w:rPr>
        <w:footnoteRef/>
      </w:r>
      <w:r w:rsidRPr="007D0B2C">
        <w:rPr>
          <w:lang w:val="sk-SK"/>
        </w:rPr>
        <w:t xml:space="preserve"> </w:t>
      </w:r>
      <w:r w:rsidRPr="007D0B2C">
        <w:rPr>
          <w:sz w:val="18"/>
          <w:szCs w:val="18"/>
          <w:lang w:val="sk-SK"/>
        </w:rPr>
        <w:t>vrátane následných aktualizácií, resp. kombinácie aktuálneho ARK a jeho aktualizácií</w:t>
      </w:r>
    </w:p>
  </w:footnote>
  <w:footnote w:id="79">
    <w:p w14:paraId="0333E0D8" w14:textId="77777777" w:rsidR="008F4B3B" w:rsidRPr="00405FC8" w:rsidRDefault="008F4B3B" w:rsidP="00405FC8">
      <w:pPr>
        <w:pStyle w:val="Textpoznmkypodiarou"/>
        <w:rPr>
          <w:sz w:val="18"/>
          <w:szCs w:val="18"/>
          <w:lang w:val="sk-SK"/>
        </w:rPr>
      </w:pPr>
      <w:r w:rsidRPr="007D0B2C">
        <w:rPr>
          <w:rStyle w:val="Odkaznapoznmkupodiarou"/>
          <w:b w:val="0"/>
          <w:sz w:val="18"/>
          <w:szCs w:val="18"/>
          <w:lang w:val="sk-SK"/>
        </w:rPr>
        <w:footnoteRef/>
      </w:r>
      <w:r w:rsidRPr="007D0B2C">
        <w:rPr>
          <w:sz w:val="18"/>
          <w:szCs w:val="18"/>
          <w:lang w:val="sk-SK"/>
        </w:rPr>
        <w:t xml:space="preserve"> Revízia výdavkov na skupiny ohrozené chudobou a sociálnym vylúčením, 2020</w:t>
      </w:r>
    </w:p>
  </w:footnote>
  <w:footnote w:id="80">
    <w:p w14:paraId="784581D4" w14:textId="77777777" w:rsidR="008F4B3B" w:rsidRPr="00F56AF3" w:rsidRDefault="008F4B3B" w:rsidP="00405FC8">
      <w:pPr>
        <w:pStyle w:val="Textpoznmkypodiarou"/>
        <w:rPr>
          <w:sz w:val="18"/>
          <w:szCs w:val="18"/>
          <w:lang w:val="sk-SK"/>
        </w:rPr>
      </w:pPr>
      <w:r w:rsidRPr="00F56AF3">
        <w:rPr>
          <w:rStyle w:val="Odkaznapoznmkupodiarou"/>
          <w:b w:val="0"/>
          <w:sz w:val="18"/>
          <w:szCs w:val="18"/>
        </w:rPr>
        <w:footnoteRef/>
      </w:r>
      <w:r w:rsidRPr="00F56AF3">
        <w:rPr>
          <w:b/>
          <w:sz w:val="18"/>
          <w:szCs w:val="18"/>
        </w:rPr>
        <w:t xml:space="preserve"> </w:t>
      </w:r>
      <w:r w:rsidRPr="00F56AF3">
        <w:rPr>
          <w:sz w:val="18"/>
          <w:szCs w:val="18"/>
          <w:lang w:val="sk-SK"/>
        </w:rPr>
        <w:t>Hodnotenie……</w:t>
      </w:r>
    </w:p>
  </w:footnote>
  <w:footnote w:id="81">
    <w:p w14:paraId="76D3D32E" w14:textId="68FE1098" w:rsidR="008F4B3B" w:rsidRPr="00F56AF3" w:rsidRDefault="008F4B3B" w:rsidP="00BA4527">
      <w:pPr>
        <w:pStyle w:val="Textpoznmkypodiarou"/>
        <w:rPr>
          <w:sz w:val="16"/>
          <w:szCs w:val="16"/>
          <w:lang w:val="sk-SK"/>
        </w:rPr>
      </w:pPr>
      <w:r w:rsidRPr="00F56AF3">
        <w:rPr>
          <w:rStyle w:val="Odkaznapoznmkupodiarou"/>
          <w:b w:val="0"/>
          <w:sz w:val="18"/>
          <w:szCs w:val="18"/>
          <w:lang w:val="sk-SK"/>
        </w:rPr>
        <w:footnoteRef/>
      </w:r>
      <w:r w:rsidRPr="00F56AF3">
        <w:rPr>
          <w:lang w:val="sk-SK"/>
        </w:rPr>
        <w:t xml:space="preserve"> </w:t>
      </w:r>
      <w:r w:rsidRPr="00F56AF3">
        <w:rPr>
          <w:sz w:val="16"/>
          <w:szCs w:val="16"/>
          <w:lang w:val="sk-SK"/>
        </w:rPr>
        <w:t>Národný projekt Podpora vysporiadania právnych vzťahov k pozemkom v obciach s prítomnosťou v MRK</w:t>
      </w:r>
    </w:p>
  </w:footnote>
  <w:footnote w:id="82">
    <w:p w14:paraId="4E84592A" w14:textId="77777777" w:rsidR="008F4B3B" w:rsidRPr="00F56AF3" w:rsidRDefault="008F4B3B" w:rsidP="00A07A83">
      <w:pPr>
        <w:pStyle w:val="Textpoznmkypodiarou"/>
        <w:rPr>
          <w:sz w:val="16"/>
          <w:szCs w:val="16"/>
          <w:lang w:val="sk-SK"/>
        </w:rPr>
      </w:pPr>
      <w:r w:rsidRPr="00F56AF3">
        <w:rPr>
          <w:rStyle w:val="Odkaznapoznmkupodiarou"/>
          <w:sz w:val="16"/>
          <w:szCs w:val="16"/>
          <w:lang w:val="sk-SK"/>
        </w:rPr>
        <w:footnoteRef/>
      </w:r>
      <w:r w:rsidRPr="00F56AF3">
        <w:rPr>
          <w:sz w:val="16"/>
          <w:szCs w:val="16"/>
          <w:lang w:val="sk-SK"/>
        </w:rPr>
        <w:t xml:space="preserve"> Stratégia rovnosti, inklúzie a participácie Rómov do r. 2030</w:t>
      </w:r>
    </w:p>
  </w:footnote>
  <w:footnote w:id="83">
    <w:p w14:paraId="372BF705" w14:textId="77777777" w:rsidR="008F4B3B" w:rsidRPr="000E78B2" w:rsidRDefault="008F4B3B" w:rsidP="0058410B">
      <w:pPr>
        <w:pStyle w:val="Textpoznmkypodiarou"/>
        <w:rPr>
          <w:sz w:val="16"/>
          <w:szCs w:val="16"/>
          <w:lang w:val="sk-SK"/>
        </w:rPr>
      </w:pPr>
      <w:r w:rsidRPr="000E78B2">
        <w:rPr>
          <w:rStyle w:val="Odkaznapoznmkupodiarou"/>
          <w:b w:val="0"/>
          <w:sz w:val="18"/>
          <w:szCs w:val="18"/>
        </w:rPr>
        <w:footnoteRef/>
      </w:r>
      <w:r w:rsidRPr="000E78B2">
        <w:rPr>
          <w:b/>
          <w:sz w:val="18"/>
          <w:szCs w:val="18"/>
        </w:rPr>
        <w:t xml:space="preserve"> </w:t>
      </w:r>
      <w:r w:rsidRPr="000E78B2">
        <w:rPr>
          <w:sz w:val="18"/>
          <w:szCs w:val="18"/>
          <w:lang w:val="sk-SK"/>
        </w:rPr>
        <w:t>vrátane následných aktualizácií, resp. kombinácie aktuálneho ARK a jeho aktualizácií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Zoznamsodrkam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Zo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Zoznamsodrkami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03E048E"/>
    <w:multiLevelType w:val="multilevel"/>
    <w:tmpl w:val="ACD4AC9C"/>
    <w:styleLink w:val="tl11"/>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4.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4F158E"/>
    <w:multiLevelType w:val="multilevel"/>
    <w:tmpl w:val="D8E46642"/>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2"/>
      <w:lvlJc w:val="left"/>
      <w:pPr>
        <w:ind w:left="1080" w:hanging="1080"/>
      </w:pPr>
      <w:rPr>
        <w:rFonts w:hint="default"/>
        <w:i w:val="0"/>
      </w:rPr>
    </w:lvl>
    <w:lvl w:ilvl="5">
      <w:start w:val="1"/>
      <w:numFmt w:val="none"/>
      <w:lvlText w:val="2.1.5.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A72664"/>
    <w:multiLevelType w:val="multilevel"/>
    <w:tmpl w:val="68561D86"/>
    <w:styleLink w:val="tl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none"/>
      <w:isLgl/>
      <w:lvlText w:val="2.1.1.3"/>
      <w:lvlJc w:val="left"/>
      <w:pPr>
        <w:ind w:left="1004" w:hanging="720"/>
      </w:pPr>
      <w:rPr>
        <w:rFonts w:hint="default"/>
        <w:i w:val="0"/>
      </w:rPr>
    </w:lvl>
    <w:lvl w:ilvl="4">
      <w:start w:val="1"/>
      <w:numFmt w:val="none"/>
      <w:isLgl/>
      <w:lvlText w:val="2.1.1.2.1"/>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B07BC2"/>
    <w:multiLevelType w:val="multilevel"/>
    <w:tmpl w:val="908A63A2"/>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3.3.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B33B1B"/>
    <w:multiLevelType w:val="multilevel"/>
    <w:tmpl w:val="B93E057E"/>
    <w:styleLink w:val="tl44"/>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055754"/>
    <w:multiLevelType w:val="hybridMultilevel"/>
    <w:tmpl w:val="1154055E"/>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45F6F56"/>
    <w:multiLevelType w:val="multilevel"/>
    <w:tmpl w:val="F776F4F8"/>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none"/>
      <w:lvlText w:val="2.1.2"/>
      <w:lvlJc w:val="left"/>
      <w:pPr>
        <w:ind w:left="840" w:hanging="840"/>
      </w:pPr>
      <w:rPr>
        <w:rFonts w:hint="default"/>
        <w:b/>
      </w:rPr>
    </w:lvl>
    <w:lvl w:ilvl="3">
      <w:start w:val="1"/>
      <w:numFmt w:val="none"/>
      <w:lvlText w:val="2.1.1.5"/>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b/>
        <w:i w:val="0"/>
        <w:sz w:val="24"/>
        <w:szCs w:val="24"/>
      </w:rPr>
    </w:lvl>
    <w:lvl w:ilvl="5">
      <w:start w:val="1"/>
      <w:numFmt w:val="none"/>
      <w:lvlText w:val="2.1.1.5.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8B7FA9"/>
    <w:multiLevelType w:val="multilevel"/>
    <w:tmpl w:val="DC3A3B54"/>
    <w:styleLink w:val="tl44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2.1.2.2"/>
      <w:lvlJc w:val="left"/>
      <w:pPr>
        <w:ind w:left="1080" w:hanging="1080"/>
      </w:pPr>
      <w:rPr>
        <w:rFonts w:hint="default"/>
      </w:rPr>
    </w:lvl>
    <w:lvl w:ilvl="5">
      <w:start w:val="1"/>
      <w:numFmt w:val="none"/>
      <w:lvlText w:val="2.1.2.1.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CF3895"/>
    <w:multiLevelType w:val="multilevel"/>
    <w:tmpl w:val="4572969A"/>
    <w:styleLink w:val="tl21"/>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5A82840"/>
    <w:multiLevelType w:val="multilevel"/>
    <w:tmpl w:val="C47E8C0E"/>
    <w:styleLink w:val="tl4"/>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1"/>
      <w:lvlJc w:val="left"/>
      <w:pPr>
        <w:ind w:left="1080" w:hanging="1080"/>
      </w:pPr>
      <w:rPr>
        <w:rFonts w:hint="default"/>
        <w:i w:val="0"/>
      </w:rPr>
    </w:lvl>
    <w:lvl w:ilvl="5">
      <w:start w:val="1"/>
      <w:numFmt w:val="none"/>
      <w:lvlText w:val="2.1.5.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9" w15:restartNumberingAfterBreak="0">
    <w:nsid w:val="082F1965"/>
    <w:multiLevelType w:val="multilevel"/>
    <w:tmpl w:val="86CCDB8C"/>
    <w:styleLink w:val="tl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none"/>
      <w:isLgl/>
      <w:lvlText w:val="2.1.1.4"/>
      <w:lvlJc w:val="left"/>
      <w:pPr>
        <w:ind w:left="1004" w:hanging="720"/>
      </w:pPr>
      <w:rPr>
        <w:rFonts w:hint="default"/>
        <w:i w:val="0"/>
      </w:rPr>
    </w:lvl>
    <w:lvl w:ilvl="4">
      <w:start w:val="1"/>
      <w:numFmt w:val="none"/>
      <w:isLgl/>
      <w:lvlText w:val="2.1.1.3.1"/>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85B4CD7"/>
    <w:multiLevelType w:val="multilevel"/>
    <w:tmpl w:val="56F6A01C"/>
    <w:numStyleLink w:val="tl19"/>
  </w:abstractNum>
  <w:abstractNum w:abstractNumId="21"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2" w15:restartNumberingAfterBreak="0">
    <w:nsid w:val="0AC300C2"/>
    <w:multiLevelType w:val="multilevel"/>
    <w:tmpl w:val="6FE4E05E"/>
    <w:lvl w:ilvl="0">
      <w:start w:val="2"/>
      <w:numFmt w:val="decimal"/>
      <w:lvlText w:val="%1"/>
      <w:lvlJc w:val="left"/>
      <w:pPr>
        <w:ind w:left="840" w:hanging="840"/>
      </w:pPr>
      <w:rPr>
        <w:rFonts w:hint="default"/>
        <w:sz w:val="24"/>
        <w:szCs w:val="24"/>
      </w:rPr>
    </w:lvl>
    <w:lvl w:ilvl="1">
      <w:start w:val="1"/>
      <w:numFmt w:val="decimal"/>
      <w:lvlText w:val="%1.%2"/>
      <w:lvlJc w:val="left"/>
      <w:pPr>
        <w:ind w:left="840" w:hanging="840"/>
      </w:pPr>
      <w:rPr>
        <w:rFonts w:hint="default"/>
      </w:rPr>
    </w:lvl>
    <w:lvl w:ilvl="2">
      <w:start w:val="5"/>
      <w:numFmt w:val="decimal"/>
      <w:lvlText w:val="%1.%2.%3"/>
      <w:lvlJc w:val="left"/>
      <w:pPr>
        <w:ind w:left="840" w:hanging="840"/>
      </w:pPr>
      <w:rPr>
        <w:rFonts w:hint="default"/>
        <w:b/>
        <w:sz w:val="24"/>
        <w:szCs w:val="24"/>
      </w:rPr>
    </w:lvl>
    <w:lvl w:ilvl="3">
      <w:start w:val="2"/>
      <w:numFmt w:val="decimal"/>
      <w:lvlText w:val="%1.%2.4"/>
      <w:lvlJc w:val="left"/>
      <w:pPr>
        <w:ind w:left="840" w:hanging="840"/>
      </w:pPr>
      <w:rPr>
        <w:rFonts w:ascii="Times New Roman" w:hAnsi="Times New Roman" w:hint="default"/>
        <w:b/>
        <w:i w:val="0"/>
        <w:sz w:val="24"/>
        <w:szCs w:val="24"/>
      </w:rPr>
    </w:lvl>
    <w:lvl w:ilvl="4">
      <w:start w:val="1"/>
      <w:numFmt w:val="decimal"/>
      <w:lvlText w:val="%1.%2.4.1"/>
      <w:lvlJc w:val="left"/>
      <w:pPr>
        <w:ind w:left="1080" w:hanging="1080"/>
      </w:pPr>
      <w:rPr>
        <w:rFonts w:ascii="Times New Roman" w:hAnsi="Times New Roman" w:cs="Times New Roman" w:hint="default"/>
        <w:b/>
        <w:i w:val="0"/>
        <w:sz w:val="24"/>
        <w:szCs w:val="24"/>
      </w:rPr>
    </w:lvl>
    <w:lvl w:ilvl="5">
      <w:start w:val="1"/>
      <w:numFmt w:val="decimal"/>
      <w:lvlText w:val="%1.%2.4.3.%5"/>
      <w:lvlJc w:val="left"/>
      <w:pPr>
        <w:ind w:left="1080" w:hanging="1080"/>
      </w:pPr>
      <w:rPr>
        <w:rFonts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ED1815"/>
    <w:multiLevelType w:val="multilevel"/>
    <w:tmpl w:val="D0002CB8"/>
    <w:styleLink w:val="tl2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2.1.1.2.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DE94BC0"/>
    <w:multiLevelType w:val="multilevel"/>
    <w:tmpl w:val="7E12FD3A"/>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E7966DF"/>
    <w:multiLevelType w:val="multilevel"/>
    <w:tmpl w:val="8EBEAE2E"/>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3.3"/>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EB14857"/>
    <w:multiLevelType w:val="multilevel"/>
    <w:tmpl w:val="91807E5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b/>
      </w:rPr>
    </w:lvl>
    <w:lvl w:ilvl="3">
      <w:start w:val="1"/>
      <w:numFmt w:val="decimal"/>
      <w:lvlText w:val="%1.%2.%3.2"/>
      <w:lvlJc w:val="left"/>
      <w:pPr>
        <w:ind w:left="840" w:hanging="840"/>
      </w:pPr>
      <w:rPr>
        <w:rFonts w:ascii="Times New Roman" w:hAnsi="Times New Roman" w:cs="Times New Roman" w:hint="default"/>
        <w:b/>
        <w:i w:val="0"/>
        <w:sz w:val="24"/>
        <w:szCs w:val="24"/>
      </w:rPr>
    </w:lvl>
    <w:lvl w:ilvl="4">
      <w:start w:val="1"/>
      <w:numFmt w:val="none"/>
      <w:lvlText w:val="2.1.4.2"/>
      <w:lvlJc w:val="left"/>
      <w:pPr>
        <w:ind w:left="1080" w:hanging="1080"/>
      </w:pPr>
      <w:rPr>
        <w:rFonts w:hint="default"/>
        <w:b/>
        <w:i w:val="0"/>
        <w:sz w:val="24"/>
        <w:szCs w:val="24"/>
      </w:rPr>
    </w:lvl>
    <w:lvl w:ilvl="5">
      <w:start w:val="1"/>
      <w:numFmt w:val="decimal"/>
      <w:lvlText w:val="%1.%2.%3.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27016AB"/>
    <w:multiLevelType w:val="multilevel"/>
    <w:tmpl w:val="BEC87C96"/>
    <w:styleLink w:val="tl45"/>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b/>
      </w:rPr>
    </w:lvl>
    <w:lvl w:ilvl="3">
      <w:start w:val="1"/>
      <w:numFmt w:val="decimal"/>
      <w:lvlText w:val="%1.%2.%3.2"/>
      <w:lvlJc w:val="left"/>
      <w:pPr>
        <w:ind w:left="840" w:hanging="840"/>
      </w:pPr>
      <w:rPr>
        <w:rFonts w:ascii="Times New Roman" w:hAnsi="Times New Roman" w:cs="Times New Roman" w:hint="default"/>
        <w:b/>
        <w:i w:val="0"/>
        <w:sz w:val="24"/>
        <w:szCs w:val="24"/>
      </w:rPr>
    </w:lvl>
    <w:lvl w:ilvl="4">
      <w:start w:val="1"/>
      <w:numFmt w:val="none"/>
      <w:lvlText w:val="2.1.4.2"/>
      <w:lvlJc w:val="left"/>
      <w:pPr>
        <w:ind w:left="1080" w:hanging="1080"/>
      </w:pPr>
      <w:rPr>
        <w:rFonts w:hint="default"/>
        <w:b/>
        <w:i w:val="0"/>
        <w:sz w:val="24"/>
        <w:szCs w:val="24"/>
      </w:rPr>
    </w:lvl>
    <w:lvl w:ilvl="5">
      <w:start w:val="1"/>
      <w:numFmt w:val="none"/>
      <w:lvlText w:val="2.1.3.3.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2C00530"/>
    <w:multiLevelType w:val="multilevel"/>
    <w:tmpl w:val="CD82A7DE"/>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7.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3D75A61"/>
    <w:multiLevelType w:val="multilevel"/>
    <w:tmpl w:val="8EBEAE2E"/>
    <w:styleLink w:val="tl25"/>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3.3"/>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7A4B84"/>
    <w:multiLevelType w:val="multilevel"/>
    <w:tmpl w:val="E7206DD6"/>
    <w:styleLink w:val="tl36"/>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CF576E"/>
    <w:multiLevelType w:val="multilevel"/>
    <w:tmpl w:val="4E60362C"/>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2"/>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630317"/>
    <w:multiLevelType w:val="multilevel"/>
    <w:tmpl w:val="4572969A"/>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F43FF8"/>
    <w:multiLevelType w:val="multilevel"/>
    <w:tmpl w:val="C47E8C0E"/>
    <w:styleLink w:val="tl3"/>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1"/>
      <w:lvlJc w:val="left"/>
      <w:pPr>
        <w:ind w:left="1080" w:hanging="1080"/>
      </w:pPr>
      <w:rPr>
        <w:rFonts w:hint="default"/>
        <w:i w:val="0"/>
      </w:rPr>
    </w:lvl>
    <w:lvl w:ilvl="5">
      <w:start w:val="1"/>
      <w:numFmt w:val="none"/>
      <w:lvlText w:val="2.1.5.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37" w15:restartNumberingAfterBreak="0">
    <w:nsid w:val="185C49FF"/>
    <w:multiLevelType w:val="hybridMultilevel"/>
    <w:tmpl w:val="C6BCC152"/>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18750027"/>
    <w:multiLevelType w:val="hybridMultilevel"/>
    <w:tmpl w:val="09A66C54"/>
    <w:lvl w:ilvl="0" w:tplc="1A66373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1A100CE4"/>
    <w:multiLevelType w:val="multilevel"/>
    <w:tmpl w:val="4F8AD3E8"/>
    <w:styleLink w:val="tl5"/>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1"/>
      <w:lvlJc w:val="left"/>
      <w:pPr>
        <w:ind w:left="1080" w:hanging="1080"/>
      </w:pPr>
      <w:rPr>
        <w:rFonts w:hint="default"/>
        <w:i w:val="0"/>
      </w:rPr>
    </w:lvl>
    <w:lvl w:ilvl="5">
      <w:start w:val="1"/>
      <w:numFmt w:val="none"/>
      <w:lvlText w:val="2.1.5.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EF7044"/>
    <w:multiLevelType w:val="multilevel"/>
    <w:tmpl w:val="E64EF87C"/>
    <w:styleLink w:val="tl4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2.1.2.1.1"/>
      <w:lvlJc w:val="left"/>
      <w:pPr>
        <w:ind w:left="1080" w:hanging="1080"/>
      </w:pPr>
      <w:rPr>
        <w:rFonts w:hint="default"/>
      </w:rPr>
    </w:lvl>
    <w:lvl w:ilvl="5">
      <w:start w:val="1"/>
      <w:numFmt w:val="none"/>
      <w:lvlText w:val="2.1.2.1.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B3C78B8"/>
    <w:multiLevelType w:val="multilevel"/>
    <w:tmpl w:val="ADB23302"/>
    <w:name w:val="Point"/>
    <w:lvl w:ilvl="0">
      <w:start w:val="1"/>
      <w:numFmt w:val="decimal"/>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rPr>
        <w:strike w:val="0"/>
        <w:dstrike w:val="0"/>
        <w:u w:val="none"/>
        <w:effect w:val="none"/>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1C3B302D"/>
    <w:multiLevelType w:val="multilevel"/>
    <w:tmpl w:val="E7206DD6"/>
    <w:numStyleLink w:val="tl36"/>
  </w:abstractNum>
  <w:abstractNum w:abstractNumId="43" w15:restartNumberingAfterBreak="0">
    <w:nsid w:val="1CE711AE"/>
    <w:multiLevelType w:val="multilevel"/>
    <w:tmpl w:val="97B8D970"/>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3"/>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EA26749"/>
    <w:multiLevelType w:val="hybridMultilevel"/>
    <w:tmpl w:val="5F9C4AFA"/>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1F2A44DF"/>
    <w:multiLevelType w:val="multilevel"/>
    <w:tmpl w:val="ACD4AC9C"/>
    <w:styleLink w:val="tl9"/>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4.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FB35D4B"/>
    <w:multiLevelType w:val="multilevel"/>
    <w:tmpl w:val="4572969A"/>
    <w:styleLink w:val="tl20"/>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48" w15:restartNumberingAfterBreak="0">
    <w:nsid w:val="22607C84"/>
    <w:multiLevelType w:val="multilevel"/>
    <w:tmpl w:val="35985D74"/>
    <w:styleLink w:val="tl1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0" w15:restartNumberingAfterBreak="0">
    <w:nsid w:val="23343BB7"/>
    <w:multiLevelType w:val="multilevel"/>
    <w:tmpl w:val="B3C652C2"/>
    <w:styleLink w:val="tl43"/>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none"/>
      <w:lvlText w:val="2.1.2.2.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2"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66A6854"/>
    <w:multiLevelType w:val="multilevel"/>
    <w:tmpl w:val="4572969A"/>
    <w:styleLink w:val="tl22"/>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67815F0"/>
    <w:multiLevelType w:val="multilevel"/>
    <w:tmpl w:val="B93E057E"/>
    <w:numStyleLink w:val="tl44"/>
  </w:abstractNum>
  <w:abstractNum w:abstractNumId="55"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842173C"/>
    <w:multiLevelType w:val="multilevel"/>
    <w:tmpl w:val="CC16065E"/>
    <w:styleLink w:val="tl14"/>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6.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9B71EEB"/>
    <w:multiLevelType w:val="multilevel"/>
    <w:tmpl w:val="E7206DD6"/>
    <w:numStyleLink w:val="tl37"/>
  </w:abstractNum>
  <w:abstractNum w:abstractNumId="58"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2A2165D1"/>
    <w:multiLevelType w:val="hybridMultilevel"/>
    <w:tmpl w:val="9914F97C"/>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2BCD0731"/>
    <w:multiLevelType w:val="multilevel"/>
    <w:tmpl w:val="89367C30"/>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7"/>
      <w:lvlJc w:val="left"/>
      <w:pPr>
        <w:ind w:left="1080" w:hanging="1080"/>
      </w:pPr>
      <w:rPr>
        <w:rFonts w:hint="default"/>
        <w:i w:val="0"/>
      </w:rPr>
    </w:lvl>
    <w:lvl w:ilvl="5">
      <w:start w:val="1"/>
      <w:numFmt w:val="none"/>
      <w:lvlText w:val="2.1.5.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BEE11D1"/>
    <w:multiLevelType w:val="multilevel"/>
    <w:tmpl w:val="1F8A4BB2"/>
    <w:numStyleLink w:val="tl42"/>
  </w:abstractNum>
  <w:abstractNum w:abstractNumId="62" w15:restartNumberingAfterBreak="0">
    <w:nsid w:val="2BFE6712"/>
    <w:multiLevelType w:val="multilevel"/>
    <w:tmpl w:val="FDC8ABA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2.1.6.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C5E3D0F"/>
    <w:multiLevelType w:val="hybridMultilevel"/>
    <w:tmpl w:val="467A15B6"/>
    <w:lvl w:ilvl="0" w:tplc="1A66373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2CA91B72"/>
    <w:multiLevelType w:val="multilevel"/>
    <w:tmpl w:val="F20EA5A6"/>
    <w:styleLink w:val="tl3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none"/>
      <w:isLgl/>
      <w:lvlText w:val="2.1.1.4"/>
      <w:lvlJc w:val="left"/>
      <w:pPr>
        <w:ind w:left="1004" w:hanging="720"/>
      </w:pPr>
      <w:rPr>
        <w:rFonts w:hint="default"/>
        <w:i w:val="0"/>
      </w:rPr>
    </w:lvl>
    <w:lvl w:ilvl="4">
      <w:start w:val="1"/>
      <w:numFmt w:val="none"/>
      <w:isLgl/>
      <w:lvlText w:val="2.1.1.4.1"/>
      <w:lvlJc w:val="left"/>
      <w:pPr>
        <w:ind w:left="1440" w:hanging="1080"/>
      </w:pPr>
      <w:rPr>
        <w:rFonts w:ascii="Times New Roman" w:hAnsi="Times New Roman" w:cs="Times New Roman" w:hint="default"/>
        <w:b/>
        <w:i w:val="0"/>
        <w:sz w:val="24"/>
        <w:szCs w:val="24"/>
      </w:rPr>
    </w:lvl>
    <w:lvl w:ilvl="5">
      <w:start w:val="1"/>
      <w:numFmt w:val="none"/>
      <w:isLgl/>
      <w:lvlText w:val="2.1.1.4.1"/>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6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6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68" w15:restartNumberingAfterBreak="0">
    <w:nsid w:val="2FDE0352"/>
    <w:multiLevelType w:val="multilevel"/>
    <w:tmpl w:val="041B001D"/>
    <w:styleLink w:val="t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0142E20"/>
    <w:multiLevelType w:val="hybridMultilevel"/>
    <w:tmpl w:val="5EAA0FE2"/>
    <w:lvl w:ilvl="0" w:tplc="07883D6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11B20B4"/>
    <w:multiLevelType w:val="multilevel"/>
    <w:tmpl w:val="F776F4F8"/>
    <w:styleLink w:val="tl38"/>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none"/>
      <w:lvlText w:val="2.1.2"/>
      <w:lvlJc w:val="left"/>
      <w:pPr>
        <w:ind w:left="840" w:hanging="840"/>
      </w:pPr>
      <w:rPr>
        <w:rFonts w:hint="default"/>
        <w:b/>
      </w:rPr>
    </w:lvl>
    <w:lvl w:ilvl="3">
      <w:start w:val="1"/>
      <w:numFmt w:val="none"/>
      <w:lvlText w:val="2.1.1.5"/>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b/>
        <w:i w:val="0"/>
        <w:sz w:val="24"/>
        <w:szCs w:val="24"/>
      </w:rPr>
    </w:lvl>
    <w:lvl w:ilvl="5">
      <w:start w:val="1"/>
      <w:numFmt w:val="none"/>
      <w:lvlText w:val="2.1.1.5.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54E39F1"/>
    <w:multiLevelType w:val="hybridMultilevel"/>
    <w:tmpl w:val="1BA2A0CC"/>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355535A1"/>
    <w:multiLevelType w:val="multilevel"/>
    <w:tmpl w:val="F2D0A2FE"/>
    <w:styleLink w:val="tl8"/>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71F62C7"/>
    <w:multiLevelType w:val="multilevel"/>
    <w:tmpl w:val="6C2A041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1"/>
      <w:lvlJc w:val="left"/>
      <w:pPr>
        <w:ind w:left="1080" w:hanging="1080"/>
      </w:pPr>
      <w:rPr>
        <w:rFonts w:ascii="Times New Roman" w:hAnsi="Times New Roman" w:cs="Times New Roman" w:hint="default"/>
        <w:b/>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2846CF"/>
    <w:multiLevelType w:val="multilevel"/>
    <w:tmpl w:val="ACD4AC9C"/>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4.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3414B6"/>
    <w:multiLevelType w:val="multilevel"/>
    <w:tmpl w:val="91807E5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2"/>
      <w:lvlJc w:val="left"/>
      <w:pPr>
        <w:ind w:left="840" w:hanging="840"/>
      </w:pPr>
      <w:rPr>
        <w:rFonts w:ascii="Times New Roman" w:hAnsi="Times New Roman" w:cs="Times New Roman" w:hint="default"/>
        <w:b/>
        <w:i w:val="0"/>
        <w:sz w:val="24"/>
        <w:szCs w:val="24"/>
      </w:rPr>
    </w:lvl>
    <w:lvl w:ilvl="4">
      <w:start w:val="1"/>
      <w:numFmt w:val="none"/>
      <w:lvlText w:val="2.1.4.2"/>
      <w:lvlJc w:val="left"/>
      <w:pPr>
        <w:ind w:left="1080" w:hanging="1080"/>
      </w:pPr>
      <w:rPr>
        <w:rFonts w:hint="default"/>
        <w:i w:val="0"/>
      </w:rPr>
    </w:lvl>
    <w:lvl w:ilvl="5">
      <w:start w:val="1"/>
      <w:numFmt w:val="decimal"/>
      <w:lvlText w:val="%1.%2.%3.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7AC7EF5"/>
    <w:multiLevelType w:val="multilevel"/>
    <w:tmpl w:val="1F8A4BB2"/>
    <w:styleLink w:val="tl4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none"/>
      <w:lvlText w:val="2.1.2.2"/>
      <w:lvlJc w:val="left"/>
      <w:pPr>
        <w:ind w:left="720" w:hanging="720"/>
      </w:pPr>
      <w:rPr>
        <w:rFonts w:hint="default"/>
      </w:rPr>
    </w:lvl>
    <w:lvl w:ilvl="4">
      <w:start w:val="1"/>
      <w:numFmt w:val="none"/>
      <w:lvlText w:val="2.1.2.2"/>
      <w:lvlJc w:val="left"/>
      <w:pPr>
        <w:ind w:left="1080" w:hanging="1080"/>
      </w:pPr>
      <w:rPr>
        <w:rFonts w:hint="default"/>
      </w:rPr>
    </w:lvl>
    <w:lvl w:ilvl="5">
      <w:start w:val="1"/>
      <w:numFmt w:val="none"/>
      <w:lvlText w:val="2.1.2.1.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D17FF0"/>
    <w:multiLevelType w:val="multilevel"/>
    <w:tmpl w:val="AD1A4140"/>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i w:val="0"/>
      </w:rPr>
    </w:lvl>
    <w:lvl w:ilvl="5">
      <w:start w:val="1"/>
      <w:numFmt w:val="none"/>
      <w:lvlText w:val="2.1.7.3.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9" w15:restartNumberingAfterBreak="0">
    <w:nsid w:val="3B032B5F"/>
    <w:multiLevelType w:val="hybridMultilevel"/>
    <w:tmpl w:val="43D6EC24"/>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3B2073F1"/>
    <w:multiLevelType w:val="multilevel"/>
    <w:tmpl w:val="AC1E7A70"/>
    <w:styleLink w:val="tl35"/>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b/>
      </w:rPr>
    </w:lvl>
    <w:lvl w:ilvl="3">
      <w:start w:val="1"/>
      <w:numFmt w:val="none"/>
      <w:lvlText w:val="2.1.1.5"/>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b/>
        <w:i w:val="0"/>
        <w:sz w:val="24"/>
        <w:szCs w:val="24"/>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BFD1CD2"/>
    <w:multiLevelType w:val="multilevel"/>
    <w:tmpl w:val="4F8AD3E8"/>
    <w:styleLink w:val="tl6"/>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1"/>
      <w:lvlJc w:val="left"/>
      <w:pPr>
        <w:ind w:left="1080" w:hanging="1080"/>
      </w:pPr>
      <w:rPr>
        <w:rFonts w:hint="default"/>
        <w:i w:val="0"/>
      </w:rPr>
    </w:lvl>
    <w:lvl w:ilvl="5">
      <w:start w:val="1"/>
      <w:numFmt w:val="none"/>
      <w:lvlText w:val="2.1.5.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C3C0555"/>
    <w:multiLevelType w:val="multilevel"/>
    <w:tmpl w:val="35985D74"/>
    <w:styleLink w:val="tl17"/>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4" w15:restartNumberingAfterBreak="0">
    <w:nsid w:val="3EB018E0"/>
    <w:multiLevelType w:val="multilevel"/>
    <w:tmpl w:val="B6788B40"/>
    <w:styleLink w:val="tl27"/>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2.1.1.1.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EF03B4B"/>
    <w:multiLevelType w:val="multilevel"/>
    <w:tmpl w:val="C24A4B72"/>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3"/>
      <w:lvlJc w:val="left"/>
      <w:pPr>
        <w:ind w:left="1080" w:hanging="1080"/>
      </w:pPr>
      <w:rPr>
        <w:rFonts w:hint="default"/>
        <w:i w:val="0"/>
      </w:rPr>
    </w:lvl>
    <w:lvl w:ilvl="5">
      <w:start w:val="1"/>
      <w:numFmt w:val="none"/>
      <w:lvlText w:val="2.1.5.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F515847"/>
    <w:multiLevelType w:val="multilevel"/>
    <w:tmpl w:val="DC3A3B54"/>
    <w:numStyleLink w:val="tl448"/>
  </w:abstractNum>
  <w:abstractNum w:abstractNumId="87"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8" w15:restartNumberingAfterBreak="0">
    <w:nsid w:val="41B626F8"/>
    <w:multiLevelType w:val="hybridMultilevel"/>
    <w:tmpl w:val="5658CB3E"/>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42143A76"/>
    <w:multiLevelType w:val="multilevel"/>
    <w:tmpl w:val="172C513A"/>
    <w:styleLink w:val="tl39"/>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1" w15:restartNumberingAfterBreak="0">
    <w:nsid w:val="428415E7"/>
    <w:multiLevelType w:val="multilevel"/>
    <w:tmpl w:val="92100ADA"/>
    <w:lvl w:ilvl="0">
      <w:start w:val="1"/>
      <w:numFmt w:val="decimal"/>
      <w:pStyle w:val="slovanzoznam"/>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2894D0A"/>
    <w:multiLevelType w:val="multilevel"/>
    <w:tmpl w:val="91807E50"/>
    <w:styleLink w:val="tl1"/>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2"/>
      <w:lvlJc w:val="left"/>
      <w:pPr>
        <w:ind w:left="840" w:hanging="840"/>
      </w:pPr>
      <w:rPr>
        <w:rFonts w:ascii="Times New Roman" w:hAnsi="Times New Roman" w:cs="Times New Roman" w:hint="default"/>
        <w:b/>
        <w:i w:val="0"/>
        <w:sz w:val="24"/>
        <w:szCs w:val="24"/>
      </w:rPr>
    </w:lvl>
    <w:lvl w:ilvl="4">
      <w:start w:val="1"/>
      <w:numFmt w:val="none"/>
      <w:lvlText w:val="2.1.4.2"/>
      <w:lvlJc w:val="left"/>
      <w:pPr>
        <w:ind w:left="1080" w:hanging="1080"/>
      </w:pPr>
      <w:rPr>
        <w:rFonts w:hint="default"/>
        <w:i w:val="0"/>
      </w:rPr>
    </w:lvl>
    <w:lvl w:ilvl="5">
      <w:start w:val="1"/>
      <w:numFmt w:val="decimal"/>
      <w:lvlText w:val="%1.%2.%3.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2E050CE"/>
    <w:multiLevelType w:val="hybridMultilevel"/>
    <w:tmpl w:val="5D922D34"/>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2EF07EB"/>
    <w:multiLevelType w:val="hybridMultilevel"/>
    <w:tmpl w:val="1F82498A"/>
    <w:lvl w:ilvl="0" w:tplc="A85C786A">
      <w:start w:val="1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9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8" w15:restartNumberingAfterBreak="0">
    <w:nsid w:val="448D0CBA"/>
    <w:multiLevelType w:val="multilevel"/>
    <w:tmpl w:val="1B22364C"/>
    <w:lvl w:ilvl="0">
      <w:start w:val="2"/>
      <w:numFmt w:val="decimal"/>
      <w:lvlText w:val="%1"/>
      <w:lvlJc w:val="left"/>
      <w:pPr>
        <w:ind w:left="840" w:hanging="840"/>
      </w:pPr>
      <w:rPr>
        <w:rFonts w:hint="default"/>
        <w:sz w:val="24"/>
        <w:szCs w:val="24"/>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b/>
        <w:sz w:val="24"/>
        <w:szCs w:val="24"/>
      </w:rPr>
    </w:lvl>
    <w:lvl w:ilvl="3">
      <w:start w:val="2"/>
      <w:numFmt w:val="decimal"/>
      <w:lvlText w:val="%1.%2.4"/>
      <w:lvlJc w:val="left"/>
      <w:pPr>
        <w:ind w:left="840" w:hanging="840"/>
      </w:pPr>
      <w:rPr>
        <w:rFonts w:ascii="Times New Roman" w:hAnsi="Times New Roman" w:hint="default"/>
        <w:b/>
        <w:i w:val="0"/>
        <w:sz w:val="24"/>
        <w:szCs w:val="24"/>
      </w:rPr>
    </w:lvl>
    <w:lvl w:ilvl="4">
      <w:start w:val="1"/>
      <w:numFmt w:val="decimal"/>
      <w:lvlText w:val="%1.%2.4.1"/>
      <w:lvlJc w:val="left"/>
      <w:pPr>
        <w:ind w:left="1080" w:hanging="1080"/>
      </w:pPr>
      <w:rPr>
        <w:rFonts w:ascii="Times New Roman" w:hAnsi="Times New Roman" w:cs="Times New Roman" w:hint="default"/>
        <w:b/>
        <w:i w:val="0"/>
        <w:sz w:val="24"/>
        <w:szCs w:val="24"/>
      </w:rPr>
    </w:lvl>
    <w:lvl w:ilvl="5">
      <w:start w:val="1"/>
      <w:numFmt w:val="decimal"/>
      <w:lvlText w:val="%1.%2.4.3.%5"/>
      <w:lvlJc w:val="left"/>
      <w:pPr>
        <w:ind w:left="1080" w:hanging="1080"/>
      </w:pPr>
      <w:rPr>
        <w:rFonts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01" w15:restartNumberingAfterBreak="0">
    <w:nsid w:val="45905A24"/>
    <w:multiLevelType w:val="multilevel"/>
    <w:tmpl w:val="1CD20EE0"/>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none"/>
      <w:lvlText w:val="2.1.6"/>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5.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5E058B9"/>
    <w:multiLevelType w:val="multilevel"/>
    <w:tmpl w:val="A52045B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b/>
      </w:rPr>
    </w:lvl>
    <w:lvl w:ilvl="3">
      <w:start w:val="1"/>
      <w:numFmt w:val="decimal"/>
      <w:lvlText w:val="%1.%2.%3.2"/>
      <w:lvlJc w:val="left"/>
      <w:pPr>
        <w:ind w:left="840" w:hanging="840"/>
      </w:pPr>
      <w:rPr>
        <w:rFonts w:ascii="Times New Roman" w:hAnsi="Times New Roman" w:cs="Times New Roman" w:hint="default"/>
        <w:b/>
        <w:i w:val="0"/>
        <w:sz w:val="24"/>
        <w:szCs w:val="24"/>
      </w:rPr>
    </w:lvl>
    <w:lvl w:ilvl="4">
      <w:start w:val="1"/>
      <w:numFmt w:val="none"/>
      <w:lvlText w:val="2.1.4.2"/>
      <w:lvlJc w:val="left"/>
      <w:pPr>
        <w:ind w:left="1080" w:hanging="1080"/>
      </w:pPr>
      <w:rPr>
        <w:rFonts w:hint="default"/>
        <w:b/>
        <w:i w:val="0"/>
        <w:sz w:val="24"/>
        <w:szCs w:val="24"/>
      </w:rPr>
    </w:lvl>
    <w:lvl w:ilvl="5">
      <w:start w:val="1"/>
      <w:numFmt w:val="none"/>
      <w:lvlText w:val="2.1.3.3.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6532007"/>
    <w:multiLevelType w:val="multilevel"/>
    <w:tmpl w:val="35764ADC"/>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6"/>
      <w:lvlJc w:val="left"/>
      <w:pPr>
        <w:ind w:left="1080" w:hanging="1080"/>
      </w:pPr>
      <w:rPr>
        <w:rFonts w:hint="default"/>
        <w:i w:val="0"/>
      </w:rPr>
    </w:lvl>
    <w:lvl w:ilvl="5">
      <w:start w:val="1"/>
      <w:numFmt w:val="none"/>
      <w:lvlText w:val="2.1.5.4.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65D172F"/>
    <w:multiLevelType w:val="multilevel"/>
    <w:tmpl w:val="6AEE9BA4"/>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46766C5F"/>
    <w:multiLevelType w:val="multilevel"/>
    <w:tmpl w:val="E7206DD6"/>
    <w:styleLink w:val="tl37"/>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6FA3167"/>
    <w:multiLevelType w:val="multilevel"/>
    <w:tmpl w:val="DC3A3B54"/>
    <w:styleLink w:val="tl41"/>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2.1.2.2"/>
      <w:lvlJc w:val="left"/>
      <w:pPr>
        <w:ind w:left="1080" w:hanging="1080"/>
      </w:pPr>
      <w:rPr>
        <w:rFonts w:hint="default"/>
      </w:rPr>
    </w:lvl>
    <w:lvl w:ilvl="5">
      <w:start w:val="1"/>
      <w:numFmt w:val="none"/>
      <w:lvlText w:val="2.1.2.1.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493666C4"/>
    <w:multiLevelType w:val="hybridMultilevel"/>
    <w:tmpl w:val="566CD226"/>
    <w:lvl w:ilvl="0" w:tplc="9CB69B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4B541EC5"/>
    <w:multiLevelType w:val="multilevel"/>
    <w:tmpl w:val="5C440C8E"/>
    <w:styleLink w:val="tl12"/>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5.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BE555F2"/>
    <w:multiLevelType w:val="multilevel"/>
    <w:tmpl w:val="B6788B40"/>
    <w:numStyleLink w:val="tl27"/>
  </w:abstractNum>
  <w:abstractNum w:abstractNumId="111" w15:restartNumberingAfterBreak="0">
    <w:nsid w:val="4CA22F06"/>
    <w:multiLevelType w:val="hybridMultilevel"/>
    <w:tmpl w:val="7582873A"/>
    <w:lvl w:ilvl="0" w:tplc="1A66373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4DA321F6"/>
    <w:multiLevelType w:val="multilevel"/>
    <w:tmpl w:val="E090856A"/>
    <w:styleLink w:val="tl34"/>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2"/>
      <w:lvlJc w:val="left"/>
      <w:pPr>
        <w:ind w:left="840" w:hanging="840"/>
      </w:pPr>
      <w:rPr>
        <w:rFonts w:ascii="Times New Roman" w:hAnsi="Times New Roman" w:cs="Times New Roman" w:hint="default"/>
        <w:b/>
        <w:i w:val="0"/>
        <w:sz w:val="24"/>
        <w:szCs w:val="24"/>
      </w:rPr>
    </w:lvl>
    <w:lvl w:ilvl="4">
      <w:start w:val="1"/>
      <w:numFmt w:val="none"/>
      <w:lvlText w:val="2.1.1.4"/>
      <w:lvlJc w:val="left"/>
      <w:pPr>
        <w:ind w:left="1080" w:hanging="1080"/>
      </w:pPr>
      <w:rPr>
        <w:rFonts w:hint="default"/>
        <w:i w:val="0"/>
      </w:rPr>
    </w:lvl>
    <w:lvl w:ilvl="5">
      <w:start w:val="1"/>
      <w:numFmt w:val="decimal"/>
      <w:lvlText w:val="%1.%2.%3.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4DBF6AF3"/>
    <w:multiLevelType w:val="multilevel"/>
    <w:tmpl w:val="CC16065E"/>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6.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F745FEC"/>
    <w:multiLevelType w:val="multilevel"/>
    <w:tmpl w:val="79AA012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01F7299"/>
    <w:multiLevelType w:val="hybridMultilevel"/>
    <w:tmpl w:val="46CC8B34"/>
    <w:lvl w:ilvl="0" w:tplc="1A66373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506442BB"/>
    <w:multiLevelType w:val="multilevel"/>
    <w:tmpl w:val="0DC2107A"/>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08D6985"/>
    <w:multiLevelType w:val="multilevel"/>
    <w:tmpl w:val="08501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526F2A7C"/>
    <w:multiLevelType w:val="multilevel"/>
    <w:tmpl w:val="D0002CB8"/>
    <w:numStyleLink w:val="tl28"/>
  </w:abstractNum>
  <w:abstractNum w:abstractNumId="119" w15:restartNumberingAfterBreak="0">
    <w:nsid w:val="52F00AD7"/>
    <w:multiLevelType w:val="multilevel"/>
    <w:tmpl w:val="F776F4F8"/>
    <w:numStyleLink w:val="tl38"/>
  </w:abstractNum>
  <w:abstractNum w:abstractNumId="12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21" w15:restartNumberingAfterBreak="0">
    <w:nsid w:val="57732754"/>
    <w:multiLevelType w:val="multilevel"/>
    <w:tmpl w:val="4572969A"/>
    <w:styleLink w:val="tl23"/>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1"/>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7A17424"/>
    <w:multiLevelType w:val="multilevel"/>
    <w:tmpl w:val="9C7484AC"/>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4.2"/>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7B751DF"/>
    <w:multiLevelType w:val="multilevel"/>
    <w:tmpl w:val="E090856A"/>
    <w:numStyleLink w:val="tl34"/>
  </w:abstractNum>
  <w:abstractNum w:abstractNumId="12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5B44176C"/>
    <w:multiLevelType w:val="multilevel"/>
    <w:tmpl w:val="041B001D"/>
    <w:styleLink w:val="t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7" w15:restartNumberingAfterBreak="0">
    <w:nsid w:val="5CE041D9"/>
    <w:multiLevelType w:val="hybridMultilevel"/>
    <w:tmpl w:val="AF76F0D4"/>
    <w:lvl w:ilvl="0" w:tplc="1A66373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9" w15:restartNumberingAfterBreak="0">
    <w:nsid w:val="5E4F3BB1"/>
    <w:multiLevelType w:val="multilevel"/>
    <w:tmpl w:val="8864D93C"/>
    <w:lvl w:ilvl="0">
      <w:start w:val="2"/>
      <w:numFmt w:val="decimal"/>
      <w:lvlText w:val="%1"/>
      <w:lvlJc w:val="left"/>
      <w:pPr>
        <w:ind w:left="840" w:hanging="840"/>
      </w:pPr>
      <w:rPr>
        <w:rFonts w:hint="default"/>
        <w:sz w:val="24"/>
        <w:szCs w:val="24"/>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b/>
        <w:sz w:val="24"/>
        <w:szCs w:val="24"/>
      </w:rPr>
    </w:lvl>
    <w:lvl w:ilvl="3">
      <w:start w:val="2"/>
      <w:numFmt w:val="decimal"/>
      <w:lvlText w:val="%1.%2.4"/>
      <w:lvlJc w:val="left"/>
      <w:pPr>
        <w:ind w:left="840" w:hanging="840"/>
      </w:pPr>
      <w:rPr>
        <w:rFonts w:ascii="Times New Roman" w:hAnsi="Times New Roman" w:hint="default"/>
        <w:b/>
        <w:i w:val="0"/>
        <w:sz w:val="24"/>
        <w:szCs w:val="24"/>
      </w:rPr>
    </w:lvl>
    <w:lvl w:ilvl="4">
      <w:start w:val="1"/>
      <w:numFmt w:val="decimal"/>
      <w:lvlText w:val="%1.%2.4.1"/>
      <w:lvlJc w:val="left"/>
      <w:pPr>
        <w:ind w:left="1080" w:hanging="1080"/>
      </w:pPr>
      <w:rPr>
        <w:rFonts w:ascii="Times New Roman" w:hAnsi="Times New Roman" w:cs="Times New Roman" w:hint="default"/>
        <w:b/>
        <w:i w:val="0"/>
        <w:sz w:val="24"/>
        <w:szCs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F66281D"/>
    <w:multiLevelType w:val="multilevel"/>
    <w:tmpl w:val="041B001D"/>
    <w:numStyleLink w:val="tl15"/>
  </w:abstractNum>
  <w:abstractNum w:abstractNumId="131" w15:restartNumberingAfterBreak="0">
    <w:nsid w:val="61467704"/>
    <w:multiLevelType w:val="hybridMultilevel"/>
    <w:tmpl w:val="33C0A26E"/>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1F115BC"/>
    <w:multiLevelType w:val="hybridMultilevel"/>
    <w:tmpl w:val="06425AE8"/>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627873CE"/>
    <w:multiLevelType w:val="multilevel"/>
    <w:tmpl w:val="F2D0A2FE"/>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2DB3394"/>
    <w:multiLevelType w:val="multilevel"/>
    <w:tmpl w:val="19C4DED4"/>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4%1.%2.%3.3"/>
      <w:lvlJc w:val="left"/>
      <w:pPr>
        <w:ind w:left="840" w:hanging="840"/>
      </w:pPr>
      <w:rPr>
        <w:rFonts w:ascii="Times New Roman" w:hAnsi="Times New Roman" w:cs="Times New Roman" w:hint="default"/>
        <w:b/>
        <w:i w:val="0"/>
        <w:sz w:val="24"/>
        <w:szCs w:val="24"/>
      </w:rPr>
    </w:lvl>
    <w:lvl w:ilvl="4">
      <w:start w:val="1"/>
      <w:numFmt w:val="none"/>
      <w:lvlText w:val="2.1.4.3"/>
      <w:lvlJc w:val="left"/>
      <w:pPr>
        <w:ind w:left="1080" w:hanging="1080"/>
      </w:pPr>
      <w:rPr>
        <w:rFonts w:hint="default"/>
        <w:i w:val="0"/>
      </w:rPr>
    </w:lvl>
    <w:lvl w:ilvl="5">
      <w:start w:val="1"/>
      <w:numFmt w:val="decimal"/>
      <w:lvlText w:val="%6%1.%2.%3.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3963788"/>
    <w:multiLevelType w:val="hybridMultilevel"/>
    <w:tmpl w:val="59209B64"/>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646E11D8"/>
    <w:multiLevelType w:val="multilevel"/>
    <w:tmpl w:val="43EE508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none"/>
      <w:lvlText w:val="2.1.7"/>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39" w15:restartNumberingAfterBreak="0">
    <w:nsid w:val="668E238B"/>
    <w:multiLevelType w:val="hybridMultilevel"/>
    <w:tmpl w:val="CD745A46"/>
    <w:lvl w:ilvl="0" w:tplc="4D7C036E">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0" w15:restartNumberingAfterBreak="0">
    <w:nsid w:val="66FD37AE"/>
    <w:multiLevelType w:val="multilevel"/>
    <w:tmpl w:val="3EA252D0"/>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6.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3D5BAE"/>
    <w:multiLevelType w:val="multilevel"/>
    <w:tmpl w:val="56F6A01C"/>
    <w:styleLink w:val="tl19"/>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7.2"/>
      <w:lvlJc w:val="left"/>
      <w:pPr>
        <w:ind w:left="1080" w:hanging="1080"/>
      </w:pPr>
      <w:rPr>
        <w:rFonts w:hint="default"/>
        <w:i w:val="0"/>
      </w:rPr>
    </w:lvl>
    <w:lvl w:ilvl="5">
      <w:start w:val="1"/>
      <w:numFmt w:val="none"/>
      <w:lvlText w:val="2.1.7.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674A4B04"/>
    <w:multiLevelType w:val="multilevel"/>
    <w:tmpl w:val="CD82A7DE"/>
    <w:styleLink w:val="tl18"/>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7.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45" w15:restartNumberingAfterBreak="0">
    <w:nsid w:val="67AC7051"/>
    <w:multiLevelType w:val="multilevel"/>
    <w:tmpl w:val="ACD4AC9C"/>
    <w:styleLink w:val="tl10"/>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4"/>
      <w:lvlJc w:val="left"/>
      <w:pPr>
        <w:ind w:left="1080" w:hanging="1080"/>
      </w:pPr>
      <w:rPr>
        <w:rFonts w:hint="default"/>
        <w:i w:val="0"/>
      </w:rPr>
    </w:lvl>
    <w:lvl w:ilvl="5">
      <w:start w:val="1"/>
      <w:numFmt w:val="none"/>
      <w:lvlText w:val="2.1.5.4.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47" w15:restartNumberingAfterBreak="0">
    <w:nsid w:val="684023DB"/>
    <w:multiLevelType w:val="multilevel"/>
    <w:tmpl w:val="B3C652C2"/>
    <w:numStyleLink w:val="tl43"/>
  </w:abstractNum>
  <w:abstractNum w:abstractNumId="148" w15:restartNumberingAfterBreak="0">
    <w:nsid w:val="68F42E2F"/>
    <w:multiLevelType w:val="multilevel"/>
    <w:tmpl w:val="5B08B440"/>
    <w:styleLink w:val="tl2"/>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4.2"/>
      <w:lvlJc w:val="left"/>
      <w:pPr>
        <w:ind w:left="1080" w:hanging="1080"/>
      </w:pPr>
      <w:rPr>
        <w:rFonts w:hint="default"/>
        <w:i w:val="0"/>
      </w:rPr>
    </w:lvl>
    <w:lvl w:ilvl="5">
      <w:start w:val="1"/>
      <w:numFmt w:val="decimal"/>
      <w:lvlText w:val="%1.%2.%3.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50" w15:restartNumberingAfterBreak="0">
    <w:nsid w:val="6BD76FEB"/>
    <w:multiLevelType w:val="hybridMultilevel"/>
    <w:tmpl w:val="40D8F45E"/>
    <w:lvl w:ilvl="0" w:tplc="27C27FB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6D800FE2"/>
    <w:multiLevelType w:val="multilevel"/>
    <w:tmpl w:val="E64EF87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none"/>
      <w:lvlText w:val="2.1.2.1.1"/>
      <w:lvlJc w:val="left"/>
      <w:pPr>
        <w:ind w:left="1080" w:hanging="1080"/>
      </w:pPr>
      <w:rPr>
        <w:rFonts w:hint="default"/>
      </w:rPr>
    </w:lvl>
    <w:lvl w:ilvl="5">
      <w:start w:val="1"/>
      <w:numFmt w:val="none"/>
      <w:lvlText w:val="2.1.2.1.1"/>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3" w15:restartNumberingAfterBreak="0">
    <w:nsid w:val="6DE53BF9"/>
    <w:multiLevelType w:val="hybridMultilevel"/>
    <w:tmpl w:val="0308AB32"/>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6DF81B23"/>
    <w:multiLevelType w:val="multilevel"/>
    <w:tmpl w:val="86CCDB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none"/>
      <w:isLgl/>
      <w:lvlText w:val="2.1.1.4"/>
      <w:lvlJc w:val="left"/>
      <w:pPr>
        <w:ind w:left="1004" w:hanging="720"/>
      </w:pPr>
      <w:rPr>
        <w:rFonts w:hint="default"/>
        <w:i w:val="0"/>
      </w:rPr>
    </w:lvl>
    <w:lvl w:ilvl="4">
      <w:start w:val="1"/>
      <w:numFmt w:val="none"/>
      <w:isLgl/>
      <w:lvlText w:val="2.1.1.3.1"/>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5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5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58" w15:restartNumberingAfterBreak="0">
    <w:nsid w:val="6FA278F9"/>
    <w:multiLevelType w:val="multilevel"/>
    <w:tmpl w:val="765E7D88"/>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3.3"/>
      <w:lvlJc w:val="left"/>
      <w:pPr>
        <w:ind w:left="1080" w:hanging="1080"/>
      </w:pPr>
      <w:rPr>
        <w:rFonts w:hint="default"/>
        <w:i w:val="0"/>
      </w:rPr>
    </w:lvl>
    <w:lvl w:ilvl="5">
      <w:start w:val="1"/>
      <w:numFmt w:val="none"/>
      <w:lvlText w:val="2.1.4.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2EE7042"/>
    <w:multiLevelType w:val="hybridMultilevel"/>
    <w:tmpl w:val="EB12BFF6"/>
    <w:lvl w:ilvl="0" w:tplc="1A66373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737E7FCE"/>
    <w:multiLevelType w:val="multilevel"/>
    <w:tmpl w:val="60F2B54A"/>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5"/>
      <w:lvlJc w:val="left"/>
      <w:pPr>
        <w:ind w:left="1080" w:hanging="1080"/>
      </w:pPr>
      <w:rPr>
        <w:rFonts w:hint="default"/>
        <w:i w:val="0"/>
      </w:rPr>
    </w:lvl>
    <w:lvl w:ilvl="5">
      <w:start w:val="1"/>
      <w:numFmt w:val="none"/>
      <w:lvlText w:val="2.1.5.4.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62"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3" w15:restartNumberingAfterBreak="0">
    <w:nsid w:val="76A15666"/>
    <w:multiLevelType w:val="multilevel"/>
    <w:tmpl w:val="715E7FEC"/>
    <w:styleLink w:val="tl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none"/>
      <w:isLgl/>
      <w:lvlText w:val="2.1.1.3"/>
      <w:lvlJc w:val="left"/>
      <w:pPr>
        <w:ind w:left="1004" w:hanging="720"/>
      </w:pPr>
      <w:rPr>
        <w:rFonts w:hint="default"/>
        <w:i w:val="0"/>
      </w:rPr>
    </w:lvl>
    <w:lvl w:ilvl="4">
      <w:start w:val="1"/>
      <w:numFmt w:val="none"/>
      <w:isLgl/>
      <w:lvlText w:val="2.1.1.3.1"/>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76F97950"/>
    <w:multiLevelType w:val="multilevel"/>
    <w:tmpl w:val="8EBEAE2E"/>
    <w:styleLink w:val="tl24"/>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3.3"/>
      <w:lvlJc w:val="left"/>
      <w:pPr>
        <w:ind w:left="1080" w:hanging="1080"/>
      </w:pPr>
      <w:rPr>
        <w:rFonts w:hint="default"/>
        <w:i w:val="0"/>
      </w:rPr>
    </w:lvl>
    <w:lvl w:ilvl="5">
      <w:start w:val="1"/>
      <w:numFmt w:val="none"/>
      <w:lvlText w:val="2.1.7.1.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66" w15:restartNumberingAfterBreak="0">
    <w:nsid w:val="79592144"/>
    <w:multiLevelType w:val="multilevel"/>
    <w:tmpl w:val="4F8AD3E8"/>
    <w:styleLink w:val="tl7"/>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1"/>
      <w:lvlJc w:val="left"/>
      <w:pPr>
        <w:ind w:left="1080" w:hanging="1080"/>
      </w:pPr>
      <w:rPr>
        <w:rFonts w:hint="default"/>
        <w:i w:val="0"/>
      </w:rPr>
    </w:lvl>
    <w:lvl w:ilvl="5">
      <w:start w:val="1"/>
      <w:numFmt w:val="none"/>
      <w:lvlText w:val="2.1.5.2.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98C3793"/>
    <w:multiLevelType w:val="multilevel"/>
    <w:tmpl w:val="3EF6F656"/>
    <w:styleLink w:val="tl2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04" w:hanging="720"/>
      </w:pPr>
      <w:rPr>
        <w:rFonts w:hint="default"/>
        <w:i w:val="0"/>
      </w:rPr>
    </w:lvl>
    <w:lvl w:ilvl="4">
      <w:start w:val="1"/>
      <w:numFmt w:val="none"/>
      <w:isLgl/>
      <w:lvlText w:val="2.1.1.2.1"/>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69"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70"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171" w15:restartNumberingAfterBreak="0">
    <w:nsid w:val="7AD80C46"/>
    <w:multiLevelType w:val="multilevel"/>
    <w:tmpl w:val="715E7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none"/>
      <w:isLgl/>
      <w:lvlText w:val="2.1.1.3"/>
      <w:lvlJc w:val="left"/>
      <w:pPr>
        <w:ind w:left="1004" w:hanging="720"/>
      </w:pPr>
      <w:rPr>
        <w:rFonts w:hint="default"/>
        <w:i w:val="0"/>
      </w:rPr>
    </w:lvl>
    <w:lvl w:ilvl="4">
      <w:start w:val="1"/>
      <w:numFmt w:val="none"/>
      <w:isLgl/>
      <w:lvlText w:val="2.1.1.3.1"/>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7B607784"/>
    <w:multiLevelType w:val="multilevel"/>
    <w:tmpl w:val="08501E7A"/>
    <w:styleLink w:val="tl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440" w:hanging="1080"/>
      </w:pPr>
      <w:rPr>
        <w:rFonts w:ascii="Times New Roman" w:hAnsi="Times New Roman" w:cs="Times New Roman" w:hint="default"/>
        <w:b/>
        <w:i w:val="0"/>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74" w15:restartNumberingAfterBreak="0">
    <w:nsid w:val="7D992F19"/>
    <w:multiLevelType w:val="multilevel"/>
    <w:tmpl w:val="A4D4055C"/>
    <w:lvl w:ilvl="0">
      <w:start w:val="2"/>
      <w:numFmt w:val="decimal"/>
      <w:lvlText w:val="%1"/>
      <w:lvlJc w:val="left"/>
      <w:pPr>
        <w:ind w:left="840" w:hanging="840"/>
      </w:pPr>
      <w:rPr>
        <w:rFonts w:ascii="Times New Roman" w:hAnsi="Times New Roman" w:hint="default"/>
        <w:b/>
        <w:sz w:val="24"/>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3"/>
      <w:lvlJc w:val="left"/>
      <w:pPr>
        <w:ind w:left="840" w:hanging="840"/>
      </w:pPr>
      <w:rPr>
        <w:rFonts w:ascii="Times New Roman" w:hAnsi="Times New Roman" w:cs="Times New Roman" w:hint="default"/>
        <w:b/>
        <w:i w:val="0"/>
        <w:sz w:val="24"/>
        <w:szCs w:val="24"/>
      </w:rPr>
    </w:lvl>
    <w:lvl w:ilvl="4">
      <w:start w:val="1"/>
      <w:numFmt w:val="none"/>
      <w:lvlText w:val="2.1.5.1"/>
      <w:lvlJc w:val="left"/>
      <w:pPr>
        <w:ind w:left="1080" w:hanging="1080"/>
      </w:pPr>
      <w:rPr>
        <w:rFonts w:hint="default"/>
        <w:i w:val="0"/>
      </w:rPr>
    </w:lvl>
    <w:lvl w:ilvl="5">
      <w:start w:val="1"/>
      <w:numFmt w:val="none"/>
      <w:lvlText w:val="2.1.5.3.1"/>
      <w:lvlJc w:val="left"/>
      <w:pPr>
        <w:ind w:left="1080" w:hanging="1080"/>
      </w:pPr>
      <w:rPr>
        <w:rFonts w:ascii="Times New Roman" w:hAnsi="Times New Roman" w:hint="default"/>
        <w:b/>
        <w:i w:val="0"/>
        <w:sz w:val="24"/>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E51366E"/>
    <w:multiLevelType w:val="hybridMultilevel"/>
    <w:tmpl w:val="9A3EAC2E"/>
    <w:lvl w:ilvl="0" w:tplc="9436812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2"/>
  </w:num>
  <w:num w:numId="2">
    <w:abstractNumId w:val="18"/>
  </w:num>
  <w:num w:numId="3">
    <w:abstractNumId w:val="157"/>
  </w:num>
  <w:num w:numId="4">
    <w:abstractNumId w:val="128"/>
  </w:num>
  <w:num w:numId="5">
    <w:abstractNumId w:val="21"/>
  </w:num>
  <w:num w:numId="6">
    <w:abstractNumId w:val="165"/>
  </w:num>
  <w:num w:numId="7">
    <w:abstractNumId w:val="170"/>
  </w:num>
  <w:num w:numId="8">
    <w:abstractNumId w:val="120"/>
  </w:num>
  <w:num w:numId="9">
    <w:abstractNumId w:val="161"/>
  </w:num>
  <w:num w:numId="10">
    <w:abstractNumId w:val="144"/>
  </w:num>
  <w:num w:numId="11">
    <w:abstractNumId w:val="97"/>
  </w:num>
  <w:num w:numId="12">
    <w:abstractNumId w:val="47"/>
  </w:num>
  <w:num w:numId="13">
    <w:abstractNumId w:val="36"/>
  </w:num>
  <w:num w:numId="14">
    <w:abstractNumId w:val="149"/>
  </w:num>
  <w:num w:numId="15">
    <w:abstractNumId w:val="168"/>
  </w:num>
  <w:num w:numId="16">
    <w:abstractNumId w:val="17"/>
  </w:num>
  <w:num w:numId="17">
    <w:abstractNumId w:val="52"/>
  </w:num>
  <w:num w:numId="18">
    <w:abstractNumId w:val="35"/>
  </w:num>
  <w:num w:numId="19">
    <w:abstractNumId w:val="55"/>
  </w:num>
  <w:num w:numId="20">
    <w:abstractNumId w:val="124"/>
  </w:num>
  <w:num w:numId="21">
    <w:abstractNumId w:val="5"/>
  </w:num>
  <w:num w:numId="22">
    <w:abstractNumId w:val="9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2"/>
  </w:num>
  <w:num w:numId="26">
    <w:abstractNumId w:val="1"/>
  </w:num>
  <w:num w:numId="27">
    <w:abstractNumId w:val="0"/>
    <w:lvlOverride w:ilvl="0">
      <w:startOverride w:val="1"/>
    </w:lvlOverride>
  </w:num>
  <w:num w:numId="28">
    <w:abstractNumId w:val="87"/>
    <w:lvlOverride w:ilvl="0">
      <w:startOverride w:val="1"/>
    </w:lvlOverride>
  </w:num>
  <w:num w:numId="29">
    <w:abstractNumId w:val="169"/>
  </w:num>
  <w:num w:numId="30">
    <w:abstractNumId w:val="96"/>
  </w:num>
  <w:num w:numId="31">
    <w:abstractNumId w:val="78"/>
    <w:lvlOverride w:ilvl="0">
      <w:startOverride w:val="1"/>
    </w:lvlOverride>
  </w:num>
  <w:num w:numId="32">
    <w:abstractNumId w:val="155"/>
    <w:lvlOverride w:ilvl="0">
      <w:startOverride w:val="1"/>
    </w:lvlOverride>
  </w:num>
  <w:num w:numId="33">
    <w:abstractNumId w:val="49"/>
  </w:num>
  <w:num w:numId="34">
    <w:abstractNumId w:val="66"/>
    <w:lvlOverride w:ilvl="0">
      <w:startOverride w:val="1"/>
    </w:lvlOverride>
  </w:num>
  <w:num w:numId="35">
    <w:abstractNumId w:val="67"/>
    <w:lvlOverride w:ilvl="0">
      <w:startOverride w:val="1"/>
    </w:lvlOverride>
  </w:num>
  <w:num w:numId="36">
    <w:abstractNumId w:val="83"/>
    <w:lvlOverride w:ilvl="0">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7"/>
  </w:num>
  <w:num w:numId="40">
    <w:abstractNumId w:val="143"/>
  </w:num>
  <w:num w:numId="41">
    <w:abstractNumId w:val="138"/>
  </w:num>
  <w:num w:numId="42">
    <w:abstractNumId w:val="156"/>
  </w:num>
  <w:num w:numId="43">
    <w:abstractNumId w:val="51"/>
  </w:num>
  <w:num w:numId="44">
    <w:abstractNumId w:val="10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6"/>
  </w:num>
  <w:num w:numId="51">
    <w:abstractNumId w:val="90"/>
  </w:num>
  <w:num w:numId="52">
    <w:abstractNumId w:val="146"/>
  </w:num>
  <w:num w:numId="53">
    <w:abstractNumId w:val="65"/>
  </w:num>
  <w:num w:numId="54">
    <w:abstractNumId w:val="95"/>
  </w:num>
  <w:num w:numId="55">
    <w:abstractNumId w:val="100"/>
  </w:num>
  <w:num w:numId="56">
    <w:abstractNumId w:val="173"/>
    <w:lvlOverride w:ilvl="0">
      <w:startOverride w:val="1"/>
    </w:lvlOverride>
  </w:num>
  <w:num w:numId="57">
    <w:abstractNumId w:val="63"/>
  </w:num>
  <w:num w:numId="58">
    <w:abstractNumId w:val="69"/>
  </w:num>
  <w:num w:numId="59">
    <w:abstractNumId w:val="11"/>
  </w:num>
  <w:num w:numId="60">
    <w:abstractNumId w:val="135"/>
  </w:num>
  <w:num w:numId="61">
    <w:abstractNumId w:val="37"/>
  </w:num>
  <w:num w:numId="62">
    <w:abstractNumId w:val="132"/>
  </w:num>
  <w:num w:numId="63">
    <w:abstractNumId w:val="131"/>
  </w:num>
  <w:num w:numId="64">
    <w:abstractNumId w:val="71"/>
  </w:num>
  <w:num w:numId="65">
    <w:abstractNumId w:val="44"/>
  </w:num>
  <w:num w:numId="66">
    <w:abstractNumId w:val="79"/>
  </w:num>
  <w:num w:numId="67">
    <w:abstractNumId w:val="153"/>
  </w:num>
  <w:num w:numId="68">
    <w:abstractNumId w:val="88"/>
  </w:num>
  <w:num w:numId="69">
    <w:abstractNumId w:val="175"/>
  </w:num>
  <w:num w:numId="70">
    <w:abstractNumId w:val="59"/>
  </w:num>
  <w:num w:numId="71">
    <w:abstractNumId w:val="93"/>
  </w:num>
  <w:num w:numId="72">
    <w:abstractNumId w:val="94"/>
  </w:num>
  <w:num w:numId="73">
    <w:abstractNumId w:val="139"/>
  </w:num>
  <w:num w:numId="74">
    <w:abstractNumId w:val="150"/>
  </w:num>
  <w:num w:numId="75">
    <w:abstractNumId w:val="108"/>
  </w:num>
  <w:num w:numId="76">
    <w:abstractNumId w:val="159"/>
  </w:num>
  <w:num w:numId="77">
    <w:abstractNumId w:val="117"/>
  </w:num>
  <w:num w:numId="78">
    <w:abstractNumId w:val="147"/>
  </w:num>
  <w:num w:numId="79">
    <w:abstractNumId w:val="75"/>
  </w:num>
  <w:num w:numId="80">
    <w:abstractNumId w:val="73"/>
  </w:num>
  <w:num w:numId="81">
    <w:abstractNumId w:val="129"/>
  </w:num>
  <w:num w:numId="82">
    <w:abstractNumId w:val="98"/>
  </w:num>
  <w:num w:numId="83">
    <w:abstractNumId w:val="22"/>
  </w:num>
  <w:num w:numId="84">
    <w:abstractNumId w:val="24"/>
  </w:num>
  <w:num w:numId="85">
    <w:abstractNumId w:val="102"/>
  </w:num>
  <w:num w:numId="86">
    <w:abstractNumId w:val="116"/>
  </w:num>
  <w:num w:numId="87">
    <w:abstractNumId w:val="92"/>
  </w:num>
  <w:num w:numId="88">
    <w:abstractNumId w:val="130"/>
  </w:num>
  <w:num w:numId="89">
    <w:abstractNumId w:val="148"/>
  </w:num>
  <w:num w:numId="90">
    <w:abstractNumId w:val="134"/>
  </w:num>
  <w:num w:numId="91">
    <w:abstractNumId w:val="34"/>
  </w:num>
  <w:num w:numId="92">
    <w:abstractNumId w:val="7"/>
  </w:num>
  <w:num w:numId="93">
    <w:abstractNumId w:val="60"/>
  </w:num>
  <w:num w:numId="94">
    <w:abstractNumId w:val="16"/>
  </w:num>
  <w:num w:numId="95">
    <w:abstractNumId w:val="39"/>
  </w:num>
  <w:num w:numId="96">
    <w:abstractNumId w:val="85"/>
  </w:num>
  <w:num w:numId="97">
    <w:abstractNumId w:val="81"/>
  </w:num>
  <w:num w:numId="98">
    <w:abstractNumId w:val="174"/>
  </w:num>
  <w:num w:numId="99">
    <w:abstractNumId w:val="133"/>
  </w:num>
  <w:num w:numId="100">
    <w:abstractNumId w:val="166"/>
  </w:num>
  <w:num w:numId="101">
    <w:abstractNumId w:val="74"/>
  </w:num>
  <w:num w:numId="102">
    <w:abstractNumId w:val="72"/>
  </w:num>
  <w:num w:numId="103">
    <w:abstractNumId w:val="45"/>
  </w:num>
  <w:num w:numId="104">
    <w:abstractNumId w:val="160"/>
  </w:num>
  <w:num w:numId="105">
    <w:abstractNumId w:val="145"/>
  </w:num>
  <w:num w:numId="106">
    <w:abstractNumId w:val="101"/>
  </w:num>
  <w:num w:numId="107">
    <w:abstractNumId w:val="6"/>
  </w:num>
  <w:num w:numId="108">
    <w:abstractNumId w:val="103"/>
  </w:num>
  <w:num w:numId="109">
    <w:abstractNumId w:val="109"/>
  </w:num>
  <w:num w:numId="110">
    <w:abstractNumId w:val="113"/>
  </w:num>
  <w:num w:numId="111">
    <w:abstractNumId w:val="68"/>
  </w:num>
  <w:num w:numId="112">
    <w:abstractNumId w:val="56"/>
  </w:num>
  <w:num w:numId="113">
    <w:abstractNumId w:val="29"/>
  </w:num>
  <w:num w:numId="114">
    <w:abstractNumId w:val="125"/>
  </w:num>
  <w:num w:numId="115">
    <w:abstractNumId w:val="114"/>
  </w:num>
  <w:num w:numId="116">
    <w:abstractNumId w:val="48"/>
  </w:num>
  <w:num w:numId="117">
    <w:abstractNumId w:val="82"/>
  </w:num>
  <w:num w:numId="118">
    <w:abstractNumId w:val="62"/>
  </w:num>
  <w:num w:numId="119">
    <w:abstractNumId w:val="142"/>
  </w:num>
  <w:num w:numId="120">
    <w:abstractNumId w:val="140"/>
  </w:num>
  <w:num w:numId="121">
    <w:abstractNumId w:val="136"/>
  </w:num>
  <w:num w:numId="122">
    <w:abstractNumId w:val="33"/>
  </w:num>
  <w:num w:numId="123">
    <w:abstractNumId w:val="141"/>
  </w:num>
  <w:num w:numId="124">
    <w:abstractNumId w:val="20"/>
  </w:num>
  <w:num w:numId="125">
    <w:abstractNumId w:val="46"/>
  </w:num>
  <w:num w:numId="126">
    <w:abstractNumId w:val="32"/>
  </w:num>
  <w:num w:numId="127">
    <w:abstractNumId w:val="14"/>
  </w:num>
  <w:num w:numId="128">
    <w:abstractNumId w:val="43"/>
  </w:num>
  <w:num w:numId="129">
    <w:abstractNumId w:val="53"/>
  </w:num>
  <w:num w:numId="130">
    <w:abstractNumId w:val="77"/>
  </w:num>
  <w:num w:numId="131">
    <w:abstractNumId w:val="25"/>
  </w:num>
  <w:num w:numId="132">
    <w:abstractNumId w:val="121"/>
  </w:num>
  <w:num w:numId="133">
    <w:abstractNumId w:val="164"/>
  </w:num>
  <w:num w:numId="134">
    <w:abstractNumId w:val="122"/>
  </w:num>
  <w:num w:numId="135">
    <w:abstractNumId w:val="30"/>
  </w:num>
  <w:num w:numId="136">
    <w:abstractNumId w:val="158"/>
  </w:num>
  <w:num w:numId="137">
    <w:abstractNumId w:val="172"/>
  </w:num>
  <w:num w:numId="138">
    <w:abstractNumId w:val="171"/>
  </w:num>
  <w:num w:numId="139">
    <w:abstractNumId w:val="110"/>
    <w:lvlOverride w:ilvl="5">
      <w:lvl w:ilvl="5">
        <w:start w:val="1"/>
        <w:numFmt w:val="none"/>
        <w:lvlText w:val="2.1.1.1.1"/>
        <w:lvlJc w:val="left"/>
        <w:pPr>
          <w:ind w:left="1080" w:hanging="1080"/>
        </w:pPr>
        <w:rPr>
          <w:rFonts w:ascii="Times New Roman" w:hAnsi="Times New Roman" w:cs="Times New Roman" w:hint="default"/>
          <w:b/>
          <w:i w:val="0"/>
          <w:sz w:val="24"/>
          <w:szCs w:val="24"/>
        </w:rPr>
      </w:lvl>
    </w:lvlOverride>
  </w:num>
  <w:num w:numId="140">
    <w:abstractNumId w:val="84"/>
  </w:num>
  <w:num w:numId="141">
    <w:abstractNumId w:val="118"/>
    <w:lvlOverride w:ilvl="5">
      <w:lvl w:ilvl="5">
        <w:start w:val="1"/>
        <w:numFmt w:val="none"/>
        <w:lvlText w:val="2.1.1.2.1"/>
        <w:lvlJc w:val="left"/>
        <w:pPr>
          <w:ind w:left="1080" w:hanging="1080"/>
        </w:pPr>
        <w:rPr>
          <w:rFonts w:ascii="Times New Roman" w:hAnsi="Times New Roman" w:cs="Times New Roman" w:hint="default"/>
          <w:b/>
          <w:i w:val="0"/>
          <w:sz w:val="24"/>
          <w:szCs w:val="24"/>
        </w:rPr>
      </w:lvl>
    </w:lvlOverride>
  </w:num>
  <w:num w:numId="142">
    <w:abstractNumId w:val="23"/>
  </w:num>
  <w:num w:numId="143">
    <w:abstractNumId w:val="167"/>
  </w:num>
  <w:num w:numId="144">
    <w:abstractNumId w:val="8"/>
  </w:num>
  <w:num w:numId="145">
    <w:abstractNumId w:val="163"/>
  </w:num>
  <w:num w:numId="146">
    <w:abstractNumId w:val="154"/>
  </w:num>
  <w:num w:numId="147">
    <w:abstractNumId w:val="19"/>
  </w:num>
  <w:num w:numId="148">
    <w:abstractNumId w:val="64"/>
  </w:num>
  <w:num w:numId="149">
    <w:abstractNumId w:val="123"/>
  </w:num>
  <w:num w:numId="150">
    <w:abstractNumId w:val="112"/>
  </w:num>
  <w:num w:numId="151">
    <w:abstractNumId w:val="80"/>
  </w:num>
  <w:num w:numId="152">
    <w:abstractNumId w:val="12"/>
  </w:num>
  <w:num w:numId="153">
    <w:abstractNumId w:val="42"/>
  </w:num>
  <w:num w:numId="154">
    <w:abstractNumId w:val="31"/>
  </w:num>
  <w:num w:numId="155">
    <w:abstractNumId w:val="57"/>
  </w:num>
  <w:num w:numId="156">
    <w:abstractNumId w:val="105"/>
  </w:num>
  <w:num w:numId="157">
    <w:abstractNumId w:val="70"/>
  </w:num>
  <w:num w:numId="158">
    <w:abstractNumId w:val="119"/>
  </w:num>
  <w:num w:numId="159">
    <w:abstractNumId w:val="151"/>
  </w:num>
  <w:num w:numId="160">
    <w:abstractNumId w:val="89"/>
  </w:num>
  <w:num w:numId="161">
    <w:abstractNumId w:val="40"/>
  </w:num>
  <w:num w:numId="162">
    <w:abstractNumId w:val="86"/>
  </w:num>
  <w:num w:numId="163">
    <w:abstractNumId w:val="106"/>
  </w:num>
  <w:num w:numId="164">
    <w:abstractNumId w:val="61"/>
  </w:num>
  <w:num w:numId="165">
    <w:abstractNumId w:val="76"/>
  </w:num>
  <w:num w:numId="166">
    <w:abstractNumId w:val="50"/>
  </w:num>
  <w:num w:numId="167">
    <w:abstractNumId w:val="13"/>
  </w:num>
  <w:num w:numId="168">
    <w:abstractNumId w:val="54"/>
  </w:num>
  <w:num w:numId="169">
    <w:abstractNumId w:val="10"/>
  </w:num>
  <w:num w:numId="170">
    <w:abstractNumId w:val="26"/>
  </w:num>
  <w:num w:numId="171">
    <w:abstractNumId w:val="28"/>
  </w:num>
  <w:num w:numId="172">
    <w:abstractNumId w:val="9"/>
  </w:num>
  <w:num w:numId="173">
    <w:abstractNumId w:val="127"/>
  </w:num>
  <w:num w:numId="174">
    <w:abstractNumId w:val="38"/>
  </w:num>
  <w:num w:numId="175">
    <w:abstractNumId w:val="111"/>
  </w:num>
  <w:num w:numId="176">
    <w:abstractNumId w:val="11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zU0MwXS5kYGhko6SsGpxcWZ+XkgBYa1AAWNuEosAAAA"/>
  </w:docVars>
  <w:rsids>
    <w:rsidRoot w:val="00C7026E"/>
    <w:rsid w:val="0000780D"/>
    <w:rsid w:val="00021FDA"/>
    <w:rsid w:val="00030A26"/>
    <w:rsid w:val="00035F21"/>
    <w:rsid w:val="00036E68"/>
    <w:rsid w:val="000431B8"/>
    <w:rsid w:val="00045230"/>
    <w:rsid w:val="00045A14"/>
    <w:rsid w:val="00067E19"/>
    <w:rsid w:val="000705F1"/>
    <w:rsid w:val="000726EE"/>
    <w:rsid w:val="00076E89"/>
    <w:rsid w:val="00077369"/>
    <w:rsid w:val="00083C9C"/>
    <w:rsid w:val="00086941"/>
    <w:rsid w:val="0009613E"/>
    <w:rsid w:val="000A1A8A"/>
    <w:rsid w:val="000A2638"/>
    <w:rsid w:val="000A6175"/>
    <w:rsid w:val="000B6781"/>
    <w:rsid w:val="000C14A3"/>
    <w:rsid w:val="000C263A"/>
    <w:rsid w:val="000C312E"/>
    <w:rsid w:val="000D024F"/>
    <w:rsid w:val="000D0AA2"/>
    <w:rsid w:val="000D216E"/>
    <w:rsid w:val="000D336C"/>
    <w:rsid w:val="000D70E9"/>
    <w:rsid w:val="000E2009"/>
    <w:rsid w:val="000E78B2"/>
    <w:rsid w:val="00101608"/>
    <w:rsid w:val="001068E8"/>
    <w:rsid w:val="00117A6C"/>
    <w:rsid w:val="0012615D"/>
    <w:rsid w:val="00126E51"/>
    <w:rsid w:val="00127630"/>
    <w:rsid w:val="00137113"/>
    <w:rsid w:val="00143859"/>
    <w:rsid w:val="0014612B"/>
    <w:rsid w:val="00150552"/>
    <w:rsid w:val="00150E8F"/>
    <w:rsid w:val="00153AFE"/>
    <w:rsid w:val="0015687F"/>
    <w:rsid w:val="00163652"/>
    <w:rsid w:val="001718D3"/>
    <w:rsid w:val="001969E2"/>
    <w:rsid w:val="001973E0"/>
    <w:rsid w:val="001A10C8"/>
    <w:rsid w:val="001A1862"/>
    <w:rsid w:val="001D73DC"/>
    <w:rsid w:val="001F389C"/>
    <w:rsid w:val="001F39AC"/>
    <w:rsid w:val="001F7AA8"/>
    <w:rsid w:val="001F7C58"/>
    <w:rsid w:val="002044C7"/>
    <w:rsid w:val="00204C85"/>
    <w:rsid w:val="00210F23"/>
    <w:rsid w:val="00211264"/>
    <w:rsid w:val="00213037"/>
    <w:rsid w:val="00216822"/>
    <w:rsid w:val="0023166E"/>
    <w:rsid w:val="00236AB2"/>
    <w:rsid w:val="00237F99"/>
    <w:rsid w:val="0024175A"/>
    <w:rsid w:val="00242156"/>
    <w:rsid w:val="00242F0A"/>
    <w:rsid w:val="00243AEF"/>
    <w:rsid w:val="00245B25"/>
    <w:rsid w:val="00264319"/>
    <w:rsid w:val="00266F40"/>
    <w:rsid w:val="002A20EF"/>
    <w:rsid w:val="002A3AE6"/>
    <w:rsid w:val="002A3AF4"/>
    <w:rsid w:val="002A55B3"/>
    <w:rsid w:val="002A584F"/>
    <w:rsid w:val="002A6C35"/>
    <w:rsid w:val="002B2B19"/>
    <w:rsid w:val="002B6ED0"/>
    <w:rsid w:val="002C1951"/>
    <w:rsid w:val="002C4F79"/>
    <w:rsid w:val="002C6864"/>
    <w:rsid w:val="002C6D7F"/>
    <w:rsid w:val="002D0A46"/>
    <w:rsid w:val="002D10E8"/>
    <w:rsid w:val="002D55DE"/>
    <w:rsid w:val="002E7440"/>
    <w:rsid w:val="002F3393"/>
    <w:rsid w:val="002F5950"/>
    <w:rsid w:val="002F6B43"/>
    <w:rsid w:val="00302F85"/>
    <w:rsid w:val="003033E4"/>
    <w:rsid w:val="003050BC"/>
    <w:rsid w:val="003073F9"/>
    <w:rsid w:val="00327253"/>
    <w:rsid w:val="00327895"/>
    <w:rsid w:val="00331F5F"/>
    <w:rsid w:val="003327C6"/>
    <w:rsid w:val="0034028E"/>
    <w:rsid w:val="0035445E"/>
    <w:rsid w:val="003550F2"/>
    <w:rsid w:val="00362031"/>
    <w:rsid w:val="00362D80"/>
    <w:rsid w:val="0036625A"/>
    <w:rsid w:val="00395700"/>
    <w:rsid w:val="003959CE"/>
    <w:rsid w:val="003A38F4"/>
    <w:rsid w:val="003B6E2F"/>
    <w:rsid w:val="003C1FA0"/>
    <w:rsid w:val="003C5D8A"/>
    <w:rsid w:val="003D3533"/>
    <w:rsid w:val="003D4F40"/>
    <w:rsid w:val="003E23A8"/>
    <w:rsid w:val="003E6219"/>
    <w:rsid w:val="003E7520"/>
    <w:rsid w:val="003F1B28"/>
    <w:rsid w:val="003F5EE5"/>
    <w:rsid w:val="003F7231"/>
    <w:rsid w:val="00405FC8"/>
    <w:rsid w:val="004131F5"/>
    <w:rsid w:val="00417FA0"/>
    <w:rsid w:val="00421A7B"/>
    <w:rsid w:val="004340C7"/>
    <w:rsid w:val="00436D70"/>
    <w:rsid w:val="0044475E"/>
    <w:rsid w:val="0044590C"/>
    <w:rsid w:val="004542AB"/>
    <w:rsid w:val="00456E04"/>
    <w:rsid w:val="00462218"/>
    <w:rsid w:val="00470185"/>
    <w:rsid w:val="004854B6"/>
    <w:rsid w:val="00485FF9"/>
    <w:rsid w:val="00486559"/>
    <w:rsid w:val="00495AD6"/>
    <w:rsid w:val="004A5658"/>
    <w:rsid w:val="004B2ADA"/>
    <w:rsid w:val="004B342B"/>
    <w:rsid w:val="004B5817"/>
    <w:rsid w:val="004C7A74"/>
    <w:rsid w:val="004D2577"/>
    <w:rsid w:val="004E1C45"/>
    <w:rsid w:val="004E6BF8"/>
    <w:rsid w:val="00503565"/>
    <w:rsid w:val="00510E17"/>
    <w:rsid w:val="005172BA"/>
    <w:rsid w:val="00522634"/>
    <w:rsid w:val="00537E3B"/>
    <w:rsid w:val="00542EDE"/>
    <w:rsid w:val="00543024"/>
    <w:rsid w:val="00552FA8"/>
    <w:rsid w:val="00554067"/>
    <w:rsid w:val="00561C10"/>
    <w:rsid w:val="0056578F"/>
    <w:rsid w:val="00565B81"/>
    <w:rsid w:val="00583E7D"/>
    <w:rsid w:val="0058410B"/>
    <w:rsid w:val="005871B0"/>
    <w:rsid w:val="00590060"/>
    <w:rsid w:val="0059558F"/>
    <w:rsid w:val="005B057C"/>
    <w:rsid w:val="005B5D19"/>
    <w:rsid w:val="005C7FA2"/>
    <w:rsid w:val="005D012A"/>
    <w:rsid w:val="005D087E"/>
    <w:rsid w:val="005D1DC1"/>
    <w:rsid w:val="005D26FE"/>
    <w:rsid w:val="005D3A25"/>
    <w:rsid w:val="005D5040"/>
    <w:rsid w:val="005E0EB8"/>
    <w:rsid w:val="005F05DA"/>
    <w:rsid w:val="005F21EE"/>
    <w:rsid w:val="005F2940"/>
    <w:rsid w:val="005F4A26"/>
    <w:rsid w:val="005F78CD"/>
    <w:rsid w:val="00620BB0"/>
    <w:rsid w:val="006311CE"/>
    <w:rsid w:val="00633321"/>
    <w:rsid w:val="0063774C"/>
    <w:rsid w:val="00644D10"/>
    <w:rsid w:val="00647018"/>
    <w:rsid w:val="006620C6"/>
    <w:rsid w:val="0066659A"/>
    <w:rsid w:val="00680960"/>
    <w:rsid w:val="006877FC"/>
    <w:rsid w:val="00687837"/>
    <w:rsid w:val="006A1311"/>
    <w:rsid w:val="006A30A9"/>
    <w:rsid w:val="006A6C4C"/>
    <w:rsid w:val="006C2F48"/>
    <w:rsid w:val="006C6D9F"/>
    <w:rsid w:val="006D1E61"/>
    <w:rsid w:val="006D37AE"/>
    <w:rsid w:val="006D40FC"/>
    <w:rsid w:val="006D5982"/>
    <w:rsid w:val="006D6677"/>
    <w:rsid w:val="006E0A1F"/>
    <w:rsid w:val="006E37F4"/>
    <w:rsid w:val="006F05D3"/>
    <w:rsid w:val="007031C3"/>
    <w:rsid w:val="00703D3B"/>
    <w:rsid w:val="0070481E"/>
    <w:rsid w:val="00707E51"/>
    <w:rsid w:val="007102A3"/>
    <w:rsid w:val="00723285"/>
    <w:rsid w:val="00726464"/>
    <w:rsid w:val="00732EFE"/>
    <w:rsid w:val="00733A15"/>
    <w:rsid w:val="0073429B"/>
    <w:rsid w:val="0074402C"/>
    <w:rsid w:val="007600CB"/>
    <w:rsid w:val="007606F2"/>
    <w:rsid w:val="00766E74"/>
    <w:rsid w:val="007768DC"/>
    <w:rsid w:val="00792A1C"/>
    <w:rsid w:val="00792A20"/>
    <w:rsid w:val="00794BDF"/>
    <w:rsid w:val="007A2749"/>
    <w:rsid w:val="007B31DB"/>
    <w:rsid w:val="007B5194"/>
    <w:rsid w:val="007C07E1"/>
    <w:rsid w:val="007C27EE"/>
    <w:rsid w:val="007C293F"/>
    <w:rsid w:val="007D0B2C"/>
    <w:rsid w:val="007D6BF5"/>
    <w:rsid w:val="007D7D61"/>
    <w:rsid w:val="007E1957"/>
    <w:rsid w:val="007E3D14"/>
    <w:rsid w:val="007E4B24"/>
    <w:rsid w:val="007E5FFE"/>
    <w:rsid w:val="00800E24"/>
    <w:rsid w:val="00804D59"/>
    <w:rsid w:val="00811AC3"/>
    <w:rsid w:val="00811CF1"/>
    <w:rsid w:val="008246F4"/>
    <w:rsid w:val="008335D6"/>
    <w:rsid w:val="00833F0E"/>
    <w:rsid w:val="00834B40"/>
    <w:rsid w:val="00837ED9"/>
    <w:rsid w:val="008419D8"/>
    <w:rsid w:val="00845BE4"/>
    <w:rsid w:val="008514D6"/>
    <w:rsid w:val="008713DE"/>
    <w:rsid w:val="00875E93"/>
    <w:rsid w:val="00880F08"/>
    <w:rsid w:val="00894470"/>
    <w:rsid w:val="00896885"/>
    <w:rsid w:val="008A0694"/>
    <w:rsid w:val="008A545E"/>
    <w:rsid w:val="008C0979"/>
    <w:rsid w:val="008C23A5"/>
    <w:rsid w:val="008D2BCC"/>
    <w:rsid w:val="008E1D91"/>
    <w:rsid w:val="008E21DF"/>
    <w:rsid w:val="008E232A"/>
    <w:rsid w:val="008E4755"/>
    <w:rsid w:val="008F4B3B"/>
    <w:rsid w:val="008F55F6"/>
    <w:rsid w:val="00906897"/>
    <w:rsid w:val="00915083"/>
    <w:rsid w:val="00923250"/>
    <w:rsid w:val="00926D66"/>
    <w:rsid w:val="00934C0D"/>
    <w:rsid w:val="00937A57"/>
    <w:rsid w:val="009456AA"/>
    <w:rsid w:val="00957387"/>
    <w:rsid w:val="00967321"/>
    <w:rsid w:val="00986B25"/>
    <w:rsid w:val="00997330"/>
    <w:rsid w:val="009A327A"/>
    <w:rsid w:val="009B38A7"/>
    <w:rsid w:val="009B410E"/>
    <w:rsid w:val="009B52A5"/>
    <w:rsid w:val="009C0092"/>
    <w:rsid w:val="009C0573"/>
    <w:rsid w:val="009D00EC"/>
    <w:rsid w:val="009D0412"/>
    <w:rsid w:val="009D23C8"/>
    <w:rsid w:val="009F0DD8"/>
    <w:rsid w:val="009F3C69"/>
    <w:rsid w:val="009F50C8"/>
    <w:rsid w:val="009F64FF"/>
    <w:rsid w:val="00A0699B"/>
    <w:rsid w:val="00A07A83"/>
    <w:rsid w:val="00A16DDF"/>
    <w:rsid w:val="00A30D26"/>
    <w:rsid w:val="00A33395"/>
    <w:rsid w:val="00A41A2D"/>
    <w:rsid w:val="00A569D1"/>
    <w:rsid w:val="00A569D8"/>
    <w:rsid w:val="00A67467"/>
    <w:rsid w:val="00A73314"/>
    <w:rsid w:val="00A764F3"/>
    <w:rsid w:val="00A932D0"/>
    <w:rsid w:val="00A974C8"/>
    <w:rsid w:val="00AA281C"/>
    <w:rsid w:val="00AB5270"/>
    <w:rsid w:val="00AC1C0F"/>
    <w:rsid w:val="00AD5ED2"/>
    <w:rsid w:val="00AE108C"/>
    <w:rsid w:val="00AE2EEF"/>
    <w:rsid w:val="00AE4044"/>
    <w:rsid w:val="00AE7E5C"/>
    <w:rsid w:val="00AF0760"/>
    <w:rsid w:val="00AF0ED9"/>
    <w:rsid w:val="00AF58AB"/>
    <w:rsid w:val="00B31499"/>
    <w:rsid w:val="00B42E34"/>
    <w:rsid w:val="00B56B56"/>
    <w:rsid w:val="00B608D0"/>
    <w:rsid w:val="00B60AC1"/>
    <w:rsid w:val="00B81120"/>
    <w:rsid w:val="00B8672A"/>
    <w:rsid w:val="00B8753C"/>
    <w:rsid w:val="00BA0CA7"/>
    <w:rsid w:val="00BA4527"/>
    <w:rsid w:val="00BC2E42"/>
    <w:rsid w:val="00BC3D71"/>
    <w:rsid w:val="00BC64EA"/>
    <w:rsid w:val="00BE4DB7"/>
    <w:rsid w:val="00BE659B"/>
    <w:rsid w:val="00BF1E0E"/>
    <w:rsid w:val="00BF30B2"/>
    <w:rsid w:val="00BF7573"/>
    <w:rsid w:val="00BF7AB7"/>
    <w:rsid w:val="00C0194C"/>
    <w:rsid w:val="00C170D3"/>
    <w:rsid w:val="00C2488B"/>
    <w:rsid w:val="00C24C38"/>
    <w:rsid w:val="00C26AFF"/>
    <w:rsid w:val="00C36234"/>
    <w:rsid w:val="00C37735"/>
    <w:rsid w:val="00C41E62"/>
    <w:rsid w:val="00C506E6"/>
    <w:rsid w:val="00C5778B"/>
    <w:rsid w:val="00C65C18"/>
    <w:rsid w:val="00C65E66"/>
    <w:rsid w:val="00C7026E"/>
    <w:rsid w:val="00C83C16"/>
    <w:rsid w:val="00C9369D"/>
    <w:rsid w:val="00CC4D50"/>
    <w:rsid w:val="00CD3420"/>
    <w:rsid w:val="00CD5B50"/>
    <w:rsid w:val="00CD674F"/>
    <w:rsid w:val="00CD7221"/>
    <w:rsid w:val="00CE2A5C"/>
    <w:rsid w:val="00CE7266"/>
    <w:rsid w:val="00CF324F"/>
    <w:rsid w:val="00CF4000"/>
    <w:rsid w:val="00CF73ED"/>
    <w:rsid w:val="00D13D04"/>
    <w:rsid w:val="00D17E61"/>
    <w:rsid w:val="00D23E56"/>
    <w:rsid w:val="00D2769A"/>
    <w:rsid w:val="00D33773"/>
    <w:rsid w:val="00D33A74"/>
    <w:rsid w:val="00D4574E"/>
    <w:rsid w:val="00D5276F"/>
    <w:rsid w:val="00D56A37"/>
    <w:rsid w:val="00D656ED"/>
    <w:rsid w:val="00D71404"/>
    <w:rsid w:val="00D77409"/>
    <w:rsid w:val="00D775C8"/>
    <w:rsid w:val="00D81E86"/>
    <w:rsid w:val="00D95AB2"/>
    <w:rsid w:val="00D96D8D"/>
    <w:rsid w:val="00D97B47"/>
    <w:rsid w:val="00DB280C"/>
    <w:rsid w:val="00DC3342"/>
    <w:rsid w:val="00DE0271"/>
    <w:rsid w:val="00DE0291"/>
    <w:rsid w:val="00DE277A"/>
    <w:rsid w:val="00DE5B5C"/>
    <w:rsid w:val="00DF16D3"/>
    <w:rsid w:val="00E11135"/>
    <w:rsid w:val="00E21326"/>
    <w:rsid w:val="00E317A3"/>
    <w:rsid w:val="00E3675F"/>
    <w:rsid w:val="00E475CC"/>
    <w:rsid w:val="00E5051F"/>
    <w:rsid w:val="00E71890"/>
    <w:rsid w:val="00E75B32"/>
    <w:rsid w:val="00E86E16"/>
    <w:rsid w:val="00E90602"/>
    <w:rsid w:val="00E90664"/>
    <w:rsid w:val="00E91408"/>
    <w:rsid w:val="00E9316E"/>
    <w:rsid w:val="00E93D81"/>
    <w:rsid w:val="00EA613E"/>
    <w:rsid w:val="00EA70C9"/>
    <w:rsid w:val="00EB5D3A"/>
    <w:rsid w:val="00EC0916"/>
    <w:rsid w:val="00EC2228"/>
    <w:rsid w:val="00EE0BAC"/>
    <w:rsid w:val="00EF3847"/>
    <w:rsid w:val="00EF3CF4"/>
    <w:rsid w:val="00EF7C5F"/>
    <w:rsid w:val="00F036B8"/>
    <w:rsid w:val="00F13CB6"/>
    <w:rsid w:val="00F15B49"/>
    <w:rsid w:val="00F15C9D"/>
    <w:rsid w:val="00F17E12"/>
    <w:rsid w:val="00F231EB"/>
    <w:rsid w:val="00F25E72"/>
    <w:rsid w:val="00F35103"/>
    <w:rsid w:val="00F56AF3"/>
    <w:rsid w:val="00F5738C"/>
    <w:rsid w:val="00F57A4B"/>
    <w:rsid w:val="00F607C8"/>
    <w:rsid w:val="00F619CE"/>
    <w:rsid w:val="00F6378A"/>
    <w:rsid w:val="00F63A38"/>
    <w:rsid w:val="00F71B48"/>
    <w:rsid w:val="00F72047"/>
    <w:rsid w:val="00F73E4D"/>
    <w:rsid w:val="00F92DD3"/>
    <w:rsid w:val="00F9354A"/>
    <w:rsid w:val="00FA1126"/>
    <w:rsid w:val="00FA299A"/>
    <w:rsid w:val="00FA7809"/>
    <w:rsid w:val="00FB522B"/>
    <w:rsid w:val="00FB6BD8"/>
    <w:rsid w:val="00FC6922"/>
    <w:rsid w:val="00FE1A85"/>
    <w:rsid w:val="00FF020C"/>
    <w:rsid w:val="00FF5A49"/>
    <w:rsid w:val="00FF713B"/>
    <w:rsid w:val="00FF7869"/>
    <w:rsid w:val="121F37FD"/>
    <w:rsid w:val="2D7BA4DB"/>
    <w:rsid w:val="4F6DD3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ADF3"/>
  <w15:docId w15:val="{4D92FD9D-2CB1-4726-BA7F-0149202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C7026E"/>
    <w:pPr>
      <w:spacing w:before="120" w:after="12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7026E"/>
    <w:pPr>
      <w:keepNext/>
      <w:spacing w:before="360"/>
      <w:jc w:val="both"/>
      <w:outlineLvl w:val="0"/>
    </w:pPr>
    <w:rPr>
      <w:b/>
      <w:smallCaps/>
    </w:rPr>
  </w:style>
  <w:style w:type="paragraph" w:styleId="Nadpis2">
    <w:name w:val="heading 2"/>
    <w:basedOn w:val="Normlny"/>
    <w:next w:val="Normlny"/>
    <w:link w:val="Nadpis2Char"/>
    <w:uiPriority w:val="9"/>
    <w:qFormat/>
    <w:rsid w:val="00C7026E"/>
    <w:pPr>
      <w:keepNext/>
      <w:ind w:left="851" w:hanging="851"/>
      <w:jc w:val="both"/>
      <w:outlineLvl w:val="1"/>
    </w:pPr>
    <w:rPr>
      <w:b/>
    </w:rPr>
  </w:style>
  <w:style w:type="paragraph" w:styleId="Nadpis3">
    <w:name w:val="heading 3"/>
    <w:basedOn w:val="Normlny"/>
    <w:next w:val="Normlny"/>
    <w:link w:val="Nadpis3Char"/>
    <w:uiPriority w:val="9"/>
    <w:qFormat/>
    <w:rsid w:val="00C7026E"/>
    <w:pPr>
      <w:keepNext/>
      <w:ind w:left="851" w:hanging="851"/>
      <w:jc w:val="both"/>
      <w:outlineLvl w:val="2"/>
    </w:pPr>
    <w:rPr>
      <w:i/>
    </w:rPr>
  </w:style>
  <w:style w:type="paragraph" w:styleId="Nadpis4">
    <w:name w:val="heading 4"/>
    <w:basedOn w:val="Normlny"/>
    <w:next w:val="Normlny"/>
    <w:link w:val="Nadpis4Char"/>
    <w:uiPriority w:val="9"/>
    <w:qFormat/>
    <w:rsid w:val="00C7026E"/>
    <w:pPr>
      <w:keepNext/>
      <w:ind w:left="851" w:hanging="851"/>
      <w:jc w:val="both"/>
      <w:outlineLvl w:val="3"/>
    </w:pPr>
  </w:style>
  <w:style w:type="paragraph" w:styleId="Nadpis5">
    <w:name w:val="heading 5"/>
    <w:basedOn w:val="Normlny"/>
    <w:next w:val="Normlny"/>
    <w:link w:val="Nadpis5Char"/>
    <w:qFormat/>
    <w:rsid w:val="00C7026E"/>
    <w:pPr>
      <w:spacing w:before="240" w:after="60"/>
      <w:jc w:val="both"/>
      <w:outlineLvl w:val="4"/>
    </w:pPr>
    <w:rPr>
      <w:rFonts w:ascii="Arial" w:eastAsia="Arial" w:hAnsi="Arial" w:cs="Arial"/>
      <w:sz w:val="22"/>
      <w:szCs w:val="22"/>
    </w:rPr>
  </w:style>
  <w:style w:type="paragraph" w:styleId="Nadpis6">
    <w:name w:val="heading 6"/>
    <w:basedOn w:val="Normlny"/>
    <w:next w:val="Normlny"/>
    <w:link w:val="Nadpis6Char"/>
    <w:qFormat/>
    <w:rsid w:val="00C7026E"/>
    <w:pPr>
      <w:spacing w:before="240" w:after="60"/>
      <w:jc w:val="both"/>
      <w:outlineLvl w:val="5"/>
    </w:pPr>
    <w:rPr>
      <w:rFonts w:ascii="Arial" w:eastAsia="Arial" w:hAnsi="Arial" w:cs="Arial"/>
      <w:i/>
      <w:sz w:val="22"/>
      <w:szCs w:val="22"/>
    </w:rPr>
  </w:style>
  <w:style w:type="paragraph" w:styleId="Nadpis7">
    <w:name w:val="heading 7"/>
    <w:basedOn w:val="Normlny"/>
    <w:next w:val="Normlny"/>
    <w:link w:val="Nadpis7Char"/>
    <w:semiHidden/>
    <w:unhideWhenUsed/>
    <w:qFormat/>
    <w:rsid w:val="00C7026E"/>
    <w:pPr>
      <w:spacing w:before="240" w:after="60"/>
      <w:jc w:val="both"/>
      <w:outlineLvl w:val="6"/>
    </w:pPr>
    <w:rPr>
      <w:rFonts w:ascii="Arial" w:eastAsia="Calibri" w:hAnsi="Arial" w:cs="Arial"/>
      <w:sz w:val="20"/>
      <w:szCs w:val="22"/>
      <w:lang w:val="en-US" w:eastAsia="en-US"/>
    </w:rPr>
  </w:style>
  <w:style w:type="paragraph" w:styleId="Nadpis8">
    <w:name w:val="heading 8"/>
    <w:basedOn w:val="Normlny"/>
    <w:next w:val="Normlny"/>
    <w:link w:val="Nadpis8Char"/>
    <w:semiHidden/>
    <w:unhideWhenUsed/>
    <w:qFormat/>
    <w:rsid w:val="00C7026E"/>
    <w:pPr>
      <w:spacing w:before="240" w:after="60"/>
      <w:jc w:val="both"/>
      <w:outlineLvl w:val="7"/>
    </w:pPr>
    <w:rPr>
      <w:rFonts w:ascii="Arial" w:eastAsia="Calibri" w:hAnsi="Arial" w:cs="Arial"/>
      <w:i/>
      <w:sz w:val="20"/>
      <w:szCs w:val="22"/>
      <w:lang w:val="en-US" w:eastAsia="en-US"/>
    </w:rPr>
  </w:style>
  <w:style w:type="paragraph" w:styleId="Nadpis9">
    <w:name w:val="heading 9"/>
    <w:basedOn w:val="Normlny"/>
    <w:next w:val="Normlny"/>
    <w:link w:val="Nadpis9Char"/>
    <w:semiHidden/>
    <w:unhideWhenUsed/>
    <w:qFormat/>
    <w:rsid w:val="00C7026E"/>
    <w:pPr>
      <w:spacing w:before="240" w:after="60"/>
      <w:jc w:val="both"/>
      <w:outlineLvl w:val="8"/>
    </w:pPr>
    <w:rPr>
      <w:rFonts w:ascii="Arial" w:eastAsia="Calibri" w:hAnsi="Arial" w:cs="Arial"/>
      <w:i/>
      <w:sz w:val="18"/>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7026E"/>
    <w:rPr>
      <w:rFonts w:ascii="Times New Roman" w:eastAsia="Times New Roman" w:hAnsi="Times New Roman" w:cs="Times New Roman"/>
      <w:b/>
      <w:smallCaps/>
      <w:sz w:val="24"/>
      <w:szCs w:val="24"/>
      <w:lang w:eastAsia="sk-SK"/>
    </w:rPr>
  </w:style>
  <w:style w:type="character" w:customStyle="1" w:styleId="Nadpis2Char">
    <w:name w:val="Nadpis 2 Char"/>
    <w:basedOn w:val="Predvolenpsmoodseku"/>
    <w:link w:val="Nadpis2"/>
    <w:uiPriority w:val="9"/>
    <w:rsid w:val="00C7026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
    <w:rsid w:val="00C7026E"/>
    <w:rPr>
      <w:rFonts w:ascii="Times New Roman" w:eastAsia="Times New Roman" w:hAnsi="Times New Roman" w:cs="Times New Roman"/>
      <w:i/>
      <w:sz w:val="24"/>
      <w:szCs w:val="24"/>
      <w:lang w:eastAsia="sk-SK"/>
    </w:rPr>
  </w:style>
  <w:style w:type="character" w:customStyle="1" w:styleId="Nadpis4Char">
    <w:name w:val="Nadpis 4 Char"/>
    <w:basedOn w:val="Predvolenpsmoodseku"/>
    <w:link w:val="Nadpis4"/>
    <w:uiPriority w:val="9"/>
    <w:rsid w:val="00C7026E"/>
    <w:rPr>
      <w:rFonts w:ascii="Times New Roman" w:eastAsia="Times New Roman" w:hAnsi="Times New Roman" w:cs="Times New Roman"/>
      <w:sz w:val="24"/>
      <w:szCs w:val="24"/>
      <w:lang w:eastAsia="sk-SK"/>
    </w:rPr>
  </w:style>
  <w:style w:type="character" w:customStyle="1" w:styleId="Nadpis5Char">
    <w:name w:val="Nadpis 5 Char"/>
    <w:basedOn w:val="Predvolenpsmoodseku"/>
    <w:link w:val="Nadpis5"/>
    <w:rsid w:val="00C7026E"/>
    <w:rPr>
      <w:rFonts w:ascii="Arial" w:eastAsia="Arial" w:hAnsi="Arial" w:cs="Arial"/>
      <w:lang w:eastAsia="sk-SK"/>
    </w:rPr>
  </w:style>
  <w:style w:type="character" w:customStyle="1" w:styleId="Nadpis6Char">
    <w:name w:val="Nadpis 6 Char"/>
    <w:basedOn w:val="Predvolenpsmoodseku"/>
    <w:link w:val="Nadpis6"/>
    <w:rsid w:val="00C7026E"/>
    <w:rPr>
      <w:rFonts w:ascii="Arial" w:eastAsia="Arial" w:hAnsi="Arial" w:cs="Arial"/>
      <w:i/>
      <w:lang w:eastAsia="sk-SK"/>
    </w:rPr>
  </w:style>
  <w:style w:type="character" w:customStyle="1" w:styleId="Nadpis7Char">
    <w:name w:val="Nadpis 7 Char"/>
    <w:basedOn w:val="Predvolenpsmoodseku"/>
    <w:link w:val="Nadpis7"/>
    <w:semiHidden/>
    <w:rsid w:val="00C7026E"/>
    <w:rPr>
      <w:rFonts w:ascii="Arial" w:eastAsia="Calibri" w:hAnsi="Arial" w:cs="Arial"/>
      <w:sz w:val="20"/>
      <w:lang w:val="en-US"/>
    </w:rPr>
  </w:style>
  <w:style w:type="character" w:customStyle="1" w:styleId="Nadpis8Char">
    <w:name w:val="Nadpis 8 Char"/>
    <w:basedOn w:val="Predvolenpsmoodseku"/>
    <w:link w:val="Nadpis8"/>
    <w:semiHidden/>
    <w:rsid w:val="00C7026E"/>
    <w:rPr>
      <w:rFonts w:ascii="Arial" w:eastAsia="Calibri" w:hAnsi="Arial" w:cs="Arial"/>
      <w:i/>
      <w:sz w:val="20"/>
      <w:lang w:val="en-US"/>
    </w:rPr>
  </w:style>
  <w:style w:type="character" w:customStyle="1" w:styleId="Nadpis9Char">
    <w:name w:val="Nadpis 9 Char"/>
    <w:basedOn w:val="Predvolenpsmoodseku"/>
    <w:link w:val="Nadpis9"/>
    <w:semiHidden/>
    <w:rsid w:val="00C7026E"/>
    <w:rPr>
      <w:rFonts w:ascii="Arial" w:eastAsia="Calibri" w:hAnsi="Arial" w:cs="Arial"/>
      <w:i/>
      <w:sz w:val="18"/>
      <w:lang w:val="en-US"/>
    </w:rPr>
  </w:style>
  <w:style w:type="table" w:customStyle="1" w:styleId="NormalTable0">
    <w:name w:val="Normal Table0"/>
    <w:rsid w:val="00C7026E"/>
    <w:pPr>
      <w:spacing w:before="120" w:after="120" w:line="240" w:lineRule="auto"/>
    </w:pPr>
    <w:rPr>
      <w:rFonts w:ascii="Times New Roman" w:eastAsia="Times New Roman" w:hAnsi="Times New Roman" w:cs="Times New Roman"/>
      <w:sz w:val="24"/>
      <w:szCs w:val="24"/>
      <w:lang w:eastAsia="sk-SK"/>
    </w:rPr>
    <w:tblPr>
      <w:tblCellMar>
        <w:top w:w="0" w:type="dxa"/>
        <w:left w:w="0" w:type="dxa"/>
        <w:bottom w:w="0" w:type="dxa"/>
        <w:right w:w="0" w:type="dxa"/>
      </w:tblCellMar>
    </w:tblPr>
  </w:style>
  <w:style w:type="paragraph" w:styleId="Nzov">
    <w:name w:val="Title"/>
    <w:basedOn w:val="Normlny"/>
    <w:next w:val="Normlny"/>
    <w:link w:val="NzovChar"/>
    <w:qFormat/>
    <w:rsid w:val="00C7026E"/>
    <w:pPr>
      <w:spacing w:before="240" w:after="60"/>
      <w:jc w:val="center"/>
    </w:pPr>
    <w:rPr>
      <w:rFonts w:ascii="Arial" w:eastAsia="Arial" w:hAnsi="Arial" w:cs="Arial"/>
      <w:b/>
      <w:sz w:val="32"/>
      <w:szCs w:val="32"/>
    </w:rPr>
  </w:style>
  <w:style w:type="character" w:customStyle="1" w:styleId="NzovChar">
    <w:name w:val="Názov Char"/>
    <w:basedOn w:val="Predvolenpsmoodseku"/>
    <w:link w:val="Nzov"/>
    <w:rsid w:val="00C7026E"/>
    <w:rPr>
      <w:rFonts w:ascii="Arial" w:eastAsia="Arial" w:hAnsi="Arial" w:cs="Arial"/>
      <w:b/>
      <w:sz w:val="32"/>
      <w:szCs w:val="32"/>
      <w:lang w:eastAsia="sk-SK"/>
    </w:rPr>
  </w:style>
  <w:style w:type="paragraph" w:styleId="Podtitul">
    <w:name w:val="Subtitle"/>
    <w:basedOn w:val="Normlny"/>
    <w:next w:val="Normlny"/>
    <w:link w:val="PodtitulChar"/>
    <w:qFormat/>
    <w:rsid w:val="00C7026E"/>
    <w:pPr>
      <w:spacing w:before="0" w:after="60"/>
      <w:jc w:val="center"/>
    </w:pPr>
    <w:rPr>
      <w:rFonts w:ascii="Arial" w:eastAsia="Arial" w:hAnsi="Arial" w:cs="Arial"/>
    </w:rPr>
  </w:style>
  <w:style w:type="character" w:customStyle="1" w:styleId="PodtitulChar">
    <w:name w:val="Podtitul Char"/>
    <w:basedOn w:val="Predvolenpsmoodseku"/>
    <w:link w:val="Podtitul"/>
    <w:rsid w:val="00C7026E"/>
    <w:rPr>
      <w:rFonts w:ascii="Arial" w:eastAsia="Arial" w:hAnsi="Arial" w:cs="Arial"/>
      <w:sz w:val="24"/>
      <w:szCs w:val="24"/>
      <w:lang w:eastAsia="sk-SK"/>
    </w:rPr>
  </w:style>
  <w:style w:type="paragraph" w:styleId="Bezriadkovania">
    <w:name w:val="No Spacing"/>
    <w:uiPriority w:val="1"/>
    <w:qFormat/>
    <w:rsid w:val="00C7026E"/>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List Paragraph compact,Normal bullet 2,Paragraphe de liste 2,Reference list,Bullet list,Numbered List,List Paragraph1,1st level - Bullet List Paragraph,Lettre d'introduction,Paragraph,Bullet EY,List Paragraph11,Normal bullet 21,List L1,L,2"/>
    <w:basedOn w:val="Normlny"/>
    <w:link w:val="OdsekzoznamuChar"/>
    <w:uiPriority w:val="34"/>
    <w:qFormat/>
    <w:rsid w:val="00C7026E"/>
    <w:pPr>
      <w:spacing w:line="360" w:lineRule="auto"/>
      <w:ind w:left="720"/>
      <w:contextualSpacing/>
    </w:pPr>
    <w:rPr>
      <w:rFonts w:eastAsiaTheme="minorHAnsi"/>
      <w:szCs w:val="22"/>
      <w:lang w:val="en-GB" w:eastAsia="en-US"/>
    </w:rPr>
  </w:style>
  <w:style w:type="character" w:customStyle="1" w:styleId="OdsekzoznamuChar">
    <w:name w:val="Odsek zoznamu Char"/>
    <w:aliases w:val="List Paragraph compact Char,Normal bullet 2 Char,Paragraphe de liste 2 Char,Reference list Char,Bullet list Char,Numbered List Char,List Paragraph1 Char,1st level - Bullet List Paragraph Char,Lettre d'introduction Char,Paragraph Char"/>
    <w:link w:val="Odsekzoznamu"/>
    <w:uiPriority w:val="34"/>
    <w:qFormat/>
    <w:locked/>
    <w:rsid w:val="00C7026E"/>
    <w:rPr>
      <w:rFonts w:ascii="Times New Roman" w:hAnsi="Times New Roman" w:cs="Times New Roman"/>
      <w:sz w:val="24"/>
      <w:lang w:val="en-GB"/>
    </w:rPr>
  </w:style>
  <w:style w:type="character" w:customStyle="1" w:styleId="tlid-translation">
    <w:name w:val="tlid-translation"/>
    <w:rsid w:val="00C7026E"/>
  </w:style>
  <w:style w:type="paragraph" w:styleId="Hlavika">
    <w:name w:val="header"/>
    <w:basedOn w:val="Normlny"/>
    <w:link w:val="HlavikaChar"/>
    <w:uiPriority w:val="99"/>
    <w:unhideWhenUsed/>
    <w:rsid w:val="00C7026E"/>
    <w:pPr>
      <w:tabs>
        <w:tab w:val="right" w:pos="9638"/>
      </w:tabs>
      <w:spacing w:line="360" w:lineRule="auto"/>
    </w:pPr>
    <w:rPr>
      <w:rFonts w:eastAsiaTheme="minorHAnsi"/>
      <w:szCs w:val="22"/>
      <w:lang w:val="en-GB" w:eastAsia="en-US"/>
    </w:rPr>
  </w:style>
  <w:style w:type="character" w:customStyle="1" w:styleId="HlavikaChar">
    <w:name w:val="Hlavička Char"/>
    <w:basedOn w:val="Predvolenpsmoodseku"/>
    <w:link w:val="Hlavika"/>
    <w:uiPriority w:val="99"/>
    <w:rsid w:val="00C7026E"/>
    <w:rPr>
      <w:rFonts w:ascii="Times New Roman" w:hAnsi="Times New Roman" w:cs="Times New Roman"/>
      <w:sz w:val="24"/>
      <w:lang w:val="en-GB"/>
    </w:rPr>
  </w:style>
  <w:style w:type="paragraph" w:styleId="Pta">
    <w:name w:val="footer"/>
    <w:basedOn w:val="Normlny"/>
    <w:link w:val="PtaChar"/>
    <w:uiPriority w:val="99"/>
    <w:unhideWhenUsed/>
    <w:rsid w:val="00C7026E"/>
    <w:pPr>
      <w:tabs>
        <w:tab w:val="center" w:pos="4819"/>
        <w:tab w:val="center" w:pos="7370"/>
        <w:tab w:val="right" w:pos="9638"/>
      </w:tabs>
      <w:spacing w:before="0" w:after="0"/>
    </w:pPr>
    <w:rPr>
      <w:rFonts w:eastAsiaTheme="minorHAnsi"/>
      <w:szCs w:val="22"/>
      <w:lang w:val="en-GB" w:eastAsia="en-US"/>
    </w:rPr>
  </w:style>
  <w:style w:type="character" w:customStyle="1" w:styleId="PtaChar">
    <w:name w:val="Päta Char"/>
    <w:basedOn w:val="Predvolenpsmoodseku"/>
    <w:link w:val="Pta"/>
    <w:uiPriority w:val="99"/>
    <w:rsid w:val="00C7026E"/>
    <w:rPr>
      <w:rFonts w:ascii="Times New Roman" w:hAnsi="Times New Roman" w:cs="Times New Roman"/>
      <w:sz w:val="24"/>
      <w:lang w:val="en-GB"/>
    </w:rPr>
  </w:style>
  <w:style w:type="paragraph" w:styleId="Textpoznmkypodiarou">
    <w:name w:val="footnote text"/>
    <w:aliases w:val="Footnote Text Char1 Char Char,Footnote Text Char Char Char Char,Footnote Text Char Char Char Char Char Char Char Char,Footnote Text Char Char1,Schriftart: 9 pt,f,Schriftart: 10 pt,Schriftart: 8 pt,WB-Fußnotentext,FoodNote,ft"/>
    <w:basedOn w:val="Normlny"/>
    <w:link w:val="TextpoznmkypodiarouChar"/>
    <w:uiPriority w:val="99"/>
    <w:unhideWhenUsed/>
    <w:qFormat/>
    <w:rsid w:val="00C7026E"/>
    <w:pPr>
      <w:spacing w:before="0" w:after="0"/>
      <w:ind w:left="720" w:hanging="720"/>
    </w:pPr>
    <w:rPr>
      <w:rFonts w:eastAsiaTheme="minorHAnsi"/>
      <w:szCs w:val="20"/>
      <w:lang w:val="en-GB" w:eastAsia="en-US"/>
    </w:rPr>
  </w:style>
  <w:style w:type="character" w:customStyle="1" w:styleId="TextpoznmkypodiarouChar">
    <w:name w:val="Text poznámky pod čiarou Char"/>
    <w:aliases w:val="Footnote Text Char1 Char Char Char,Footnote Text Char Char Char Char Char,Footnote Text Char Char Char Char Char Char Char Char Char,Footnote Text Char Char1 Char,Schriftart: 9 pt Char,f Char,Schriftart: 10 pt Char,ft Char"/>
    <w:basedOn w:val="Predvolenpsmoodseku"/>
    <w:link w:val="Textpoznmkypodiarou"/>
    <w:uiPriority w:val="99"/>
    <w:qFormat/>
    <w:rsid w:val="00C7026E"/>
    <w:rPr>
      <w:rFonts w:ascii="Times New Roman" w:hAnsi="Times New Roman" w:cs="Times New Roman"/>
      <w:sz w:val="24"/>
      <w:szCs w:val="20"/>
      <w:lang w:val="en-GB"/>
    </w:rPr>
  </w:style>
  <w:style w:type="paragraph" w:customStyle="1" w:styleId="NormalCentered">
    <w:name w:val="Normal Centered"/>
    <w:basedOn w:val="Normlny"/>
    <w:rsid w:val="00C7026E"/>
    <w:pPr>
      <w:spacing w:before="200" w:line="360" w:lineRule="auto"/>
      <w:jc w:val="center"/>
    </w:pPr>
    <w:rPr>
      <w:rFonts w:eastAsiaTheme="minorHAnsi"/>
      <w:szCs w:val="22"/>
      <w:lang w:val="en-GB" w:eastAsia="en-US"/>
    </w:rPr>
  </w:style>
  <w:style w:type="paragraph" w:customStyle="1" w:styleId="NormalRight">
    <w:name w:val="Normal Right"/>
    <w:basedOn w:val="Normlny"/>
    <w:rsid w:val="00C7026E"/>
    <w:pPr>
      <w:spacing w:before="200" w:line="360" w:lineRule="auto"/>
      <w:jc w:val="right"/>
    </w:pPr>
    <w:rPr>
      <w:rFonts w:eastAsiaTheme="minorHAnsi"/>
      <w:szCs w:val="22"/>
      <w:lang w:val="en-GB" w:eastAsia="en-US"/>
    </w:rPr>
  </w:style>
  <w:style w:type="paragraph" w:customStyle="1" w:styleId="NormalJustified">
    <w:name w:val="Normal Justified"/>
    <w:basedOn w:val="Normlny"/>
    <w:rsid w:val="00C7026E"/>
    <w:pPr>
      <w:spacing w:before="200" w:line="360" w:lineRule="auto"/>
      <w:jc w:val="both"/>
    </w:pPr>
    <w:rPr>
      <w:rFonts w:eastAsiaTheme="minorHAnsi"/>
      <w:szCs w:val="22"/>
      <w:lang w:val="en-GB" w:eastAsia="en-US"/>
    </w:rPr>
  </w:style>
  <w:style w:type="paragraph" w:customStyle="1" w:styleId="HeaderLandscape">
    <w:name w:val="HeaderLandscape"/>
    <w:basedOn w:val="Normlny"/>
    <w:rsid w:val="00C7026E"/>
    <w:pPr>
      <w:tabs>
        <w:tab w:val="right" w:pos="14570"/>
      </w:tabs>
      <w:spacing w:line="360" w:lineRule="auto"/>
    </w:pPr>
    <w:rPr>
      <w:rFonts w:eastAsiaTheme="minorHAnsi"/>
      <w:szCs w:val="22"/>
      <w:lang w:val="en-GB" w:eastAsia="en-US"/>
    </w:rPr>
  </w:style>
  <w:style w:type="paragraph" w:customStyle="1" w:styleId="FooterLandscape">
    <w:name w:val="FooterLandscape"/>
    <w:basedOn w:val="Normlny"/>
    <w:rsid w:val="00C7026E"/>
    <w:pPr>
      <w:tabs>
        <w:tab w:val="center" w:pos="7285"/>
        <w:tab w:val="center" w:pos="10930"/>
        <w:tab w:val="right" w:pos="14570"/>
      </w:tabs>
      <w:spacing w:before="0" w:after="0"/>
    </w:pPr>
    <w:rPr>
      <w:rFonts w:eastAsiaTheme="minorHAnsi"/>
      <w:szCs w:val="22"/>
      <w:lang w:val="en-GB" w:eastAsia="en-US"/>
    </w:rPr>
  </w:style>
  <w:style w:type="character" w:styleId="Odkaznapoznmkupodiarou">
    <w:name w:val="footnote reference"/>
    <w:aliases w:val="Footnote call,BVI fnr,SUPERS,Footnote symbol,(Footnote Reference),Footnote,Voetnootverwijzing,Times 10 Point,Exposant 3 Point,Footnote reference number,note TESI,stylish,Ref,de nota al pie,Footnote Reference1,16 Point,fr,o"/>
    <w:basedOn w:val="Predvolenpsmoodseku"/>
    <w:link w:val="Char2"/>
    <w:uiPriority w:val="99"/>
    <w:unhideWhenUsed/>
    <w:qFormat/>
    <w:rsid w:val="00C7026E"/>
    <w:rPr>
      <w:b/>
      <w:shd w:val="clear" w:color="auto" w:fill="auto"/>
      <w:vertAlign w:val="superscript"/>
    </w:rPr>
  </w:style>
  <w:style w:type="paragraph" w:customStyle="1" w:styleId="HeaderCouncil">
    <w:name w:val="Header Council"/>
    <w:basedOn w:val="Normlny"/>
    <w:link w:val="HeaderCouncilChar"/>
    <w:rsid w:val="00C7026E"/>
    <w:pPr>
      <w:spacing w:before="0" w:after="0"/>
    </w:pPr>
    <w:rPr>
      <w:rFonts w:eastAsiaTheme="minorHAnsi"/>
      <w:sz w:val="2"/>
      <w:szCs w:val="22"/>
      <w:lang w:val="en-GB" w:eastAsia="en-US"/>
    </w:rPr>
  </w:style>
  <w:style w:type="character" w:customStyle="1" w:styleId="HeaderCouncilChar">
    <w:name w:val="Header Council Char"/>
    <w:link w:val="HeaderCouncil"/>
    <w:locked/>
    <w:rsid w:val="00C7026E"/>
    <w:rPr>
      <w:rFonts w:ascii="Times New Roman" w:hAnsi="Times New Roman" w:cs="Times New Roman"/>
      <w:sz w:val="2"/>
      <w:lang w:val="en-GB"/>
    </w:rPr>
  </w:style>
  <w:style w:type="paragraph" w:customStyle="1" w:styleId="FooterCouncil">
    <w:name w:val="Footer Council"/>
    <w:basedOn w:val="Normlny"/>
    <w:link w:val="FooterCouncilChar"/>
    <w:qFormat/>
    <w:rsid w:val="00C7026E"/>
    <w:pPr>
      <w:spacing w:before="0" w:after="0"/>
    </w:pPr>
    <w:rPr>
      <w:rFonts w:eastAsiaTheme="minorHAnsi"/>
      <w:sz w:val="2"/>
      <w:szCs w:val="22"/>
      <w:lang w:val="en-GB" w:eastAsia="en-US"/>
    </w:rPr>
  </w:style>
  <w:style w:type="character" w:customStyle="1" w:styleId="FooterCouncilChar">
    <w:name w:val="Footer Council Char"/>
    <w:link w:val="FooterCouncil"/>
    <w:qFormat/>
    <w:locked/>
    <w:rsid w:val="00C7026E"/>
    <w:rPr>
      <w:rFonts w:ascii="Times New Roman" w:hAnsi="Times New Roman" w:cs="Times New Roman"/>
      <w:sz w:val="2"/>
      <w:lang w:val="en-GB"/>
    </w:rPr>
  </w:style>
  <w:style w:type="paragraph" w:customStyle="1" w:styleId="TechnicalBlock">
    <w:name w:val="Technical Block"/>
    <w:basedOn w:val="Normlny"/>
    <w:next w:val="Normlny"/>
    <w:link w:val="TechnicalBlockChar"/>
    <w:rsid w:val="00C7026E"/>
    <w:pPr>
      <w:spacing w:before="0" w:after="240"/>
      <w:jc w:val="center"/>
    </w:pPr>
    <w:rPr>
      <w:rFonts w:eastAsiaTheme="minorHAnsi"/>
      <w:szCs w:val="22"/>
      <w:lang w:val="en-GB" w:eastAsia="en-US"/>
    </w:rPr>
  </w:style>
  <w:style w:type="character" w:customStyle="1" w:styleId="TechnicalBlockChar">
    <w:name w:val="Technical Block Char"/>
    <w:basedOn w:val="Predvolenpsmoodseku"/>
    <w:link w:val="TechnicalBlock"/>
    <w:rsid w:val="00C7026E"/>
    <w:rPr>
      <w:rFonts w:ascii="Times New Roman" w:hAnsi="Times New Roman" w:cs="Times New Roman"/>
      <w:sz w:val="24"/>
      <w:lang w:val="en-GB"/>
    </w:rPr>
  </w:style>
  <w:style w:type="paragraph" w:customStyle="1" w:styleId="FinalLine">
    <w:name w:val="Final Line"/>
    <w:basedOn w:val="Normlny"/>
    <w:next w:val="Normlny"/>
    <w:rsid w:val="00C7026E"/>
    <w:pPr>
      <w:pBdr>
        <w:bottom w:val="single" w:sz="4" w:space="0" w:color="000000"/>
      </w:pBdr>
      <w:spacing w:before="360" w:line="360" w:lineRule="auto"/>
      <w:ind w:left="3400" w:right="3400"/>
      <w:jc w:val="center"/>
    </w:pPr>
    <w:rPr>
      <w:rFonts w:eastAsiaTheme="minorHAnsi"/>
      <w:b/>
      <w:szCs w:val="22"/>
      <w:lang w:val="en-GB" w:eastAsia="en-US"/>
    </w:rPr>
  </w:style>
  <w:style w:type="paragraph" w:customStyle="1" w:styleId="FinalLineLandscape">
    <w:name w:val="Final Line (Landscape)"/>
    <w:basedOn w:val="Normlny"/>
    <w:next w:val="Normlny"/>
    <w:rsid w:val="00C7026E"/>
    <w:pPr>
      <w:pBdr>
        <w:bottom w:val="single" w:sz="4" w:space="0" w:color="000000"/>
      </w:pBdr>
      <w:spacing w:before="360" w:line="360" w:lineRule="auto"/>
      <w:ind w:left="5868" w:right="5868"/>
      <w:jc w:val="center"/>
    </w:pPr>
    <w:rPr>
      <w:rFonts w:eastAsiaTheme="minorHAnsi"/>
      <w:b/>
      <w:szCs w:val="22"/>
      <w:lang w:val="en-GB" w:eastAsia="en-US"/>
    </w:rPr>
  </w:style>
  <w:style w:type="paragraph" w:customStyle="1" w:styleId="Text1">
    <w:name w:val="Text 1"/>
    <w:basedOn w:val="Normlny"/>
    <w:link w:val="Text1Char"/>
    <w:qFormat/>
    <w:rsid w:val="00C7026E"/>
    <w:pPr>
      <w:spacing w:line="360" w:lineRule="auto"/>
      <w:ind w:left="567"/>
    </w:pPr>
    <w:rPr>
      <w:rFonts w:eastAsiaTheme="minorHAnsi"/>
      <w:szCs w:val="22"/>
      <w:lang w:val="en-GB" w:eastAsia="en-US"/>
    </w:rPr>
  </w:style>
  <w:style w:type="character" w:customStyle="1" w:styleId="Text1Char">
    <w:name w:val="Text 1 Char"/>
    <w:link w:val="Text1"/>
    <w:qFormat/>
    <w:locked/>
    <w:rsid w:val="00C7026E"/>
    <w:rPr>
      <w:rFonts w:ascii="Times New Roman" w:hAnsi="Times New Roman" w:cs="Times New Roman"/>
      <w:sz w:val="24"/>
      <w:lang w:val="en-GB"/>
    </w:rPr>
  </w:style>
  <w:style w:type="paragraph" w:customStyle="1" w:styleId="Text2">
    <w:name w:val="Text 2"/>
    <w:basedOn w:val="Normlny"/>
    <w:rsid w:val="00C7026E"/>
    <w:pPr>
      <w:spacing w:line="360" w:lineRule="auto"/>
      <w:ind w:left="1134"/>
    </w:pPr>
    <w:rPr>
      <w:rFonts w:eastAsiaTheme="minorHAnsi"/>
      <w:szCs w:val="22"/>
      <w:lang w:val="en-GB" w:eastAsia="en-US"/>
    </w:rPr>
  </w:style>
  <w:style w:type="paragraph" w:customStyle="1" w:styleId="Text3">
    <w:name w:val="Text 3"/>
    <w:basedOn w:val="Normlny"/>
    <w:rsid w:val="00C7026E"/>
    <w:pPr>
      <w:spacing w:line="360" w:lineRule="auto"/>
      <w:ind w:left="1701"/>
    </w:pPr>
    <w:rPr>
      <w:rFonts w:eastAsiaTheme="minorHAnsi"/>
      <w:szCs w:val="22"/>
      <w:lang w:val="en-GB" w:eastAsia="en-US"/>
    </w:rPr>
  </w:style>
  <w:style w:type="paragraph" w:customStyle="1" w:styleId="Text4">
    <w:name w:val="Text 4"/>
    <w:basedOn w:val="Normlny"/>
    <w:rsid w:val="00C7026E"/>
    <w:pPr>
      <w:spacing w:line="360" w:lineRule="auto"/>
      <w:ind w:left="2268"/>
    </w:pPr>
    <w:rPr>
      <w:rFonts w:eastAsiaTheme="minorHAnsi"/>
      <w:szCs w:val="22"/>
      <w:lang w:val="en-GB" w:eastAsia="en-US"/>
    </w:rPr>
  </w:style>
  <w:style w:type="paragraph" w:customStyle="1" w:styleId="Text5">
    <w:name w:val="Text 5"/>
    <w:basedOn w:val="Normlny"/>
    <w:rsid w:val="00C7026E"/>
    <w:pPr>
      <w:spacing w:line="360" w:lineRule="auto"/>
      <w:ind w:left="2835"/>
    </w:pPr>
    <w:rPr>
      <w:rFonts w:eastAsiaTheme="minorHAnsi"/>
      <w:szCs w:val="22"/>
      <w:lang w:val="en-GB" w:eastAsia="en-US"/>
    </w:rPr>
  </w:style>
  <w:style w:type="paragraph" w:customStyle="1" w:styleId="Text6">
    <w:name w:val="Text 6"/>
    <w:basedOn w:val="Normlny"/>
    <w:rsid w:val="00C7026E"/>
    <w:pPr>
      <w:spacing w:line="360" w:lineRule="auto"/>
      <w:ind w:left="3402"/>
    </w:pPr>
    <w:rPr>
      <w:rFonts w:eastAsiaTheme="minorHAnsi"/>
      <w:szCs w:val="22"/>
      <w:lang w:val="en-GB" w:eastAsia="en-US"/>
    </w:rPr>
  </w:style>
  <w:style w:type="paragraph" w:customStyle="1" w:styleId="PointManual">
    <w:name w:val="Point Manual"/>
    <w:basedOn w:val="Normlny"/>
    <w:rsid w:val="00C7026E"/>
    <w:pPr>
      <w:spacing w:line="360" w:lineRule="auto"/>
      <w:ind w:left="567" w:hanging="567"/>
    </w:pPr>
    <w:rPr>
      <w:rFonts w:eastAsiaTheme="minorHAnsi"/>
      <w:szCs w:val="22"/>
      <w:lang w:val="en-GB" w:eastAsia="en-US"/>
    </w:rPr>
  </w:style>
  <w:style w:type="paragraph" w:customStyle="1" w:styleId="PointManual1">
    <w:name w:val="Point Manual (1)"/>
    <w:basedOn w:val="Normlny"/>
    <w:rsid w:val="00C7026E"/>
    <w:pPr>
      <w:spacing w:line="360" w:lineRule="auto"/>
      <w:ind w:left="1134" w:hanging="567"/>
    </w:pPr>
    <w:rPr>
      <w:rFonts w:eastAsiaTheme="minorHAnsi"/>
      <w:szCs w:val="22"/>
      <w:lang w:val="en-GB" w:eastAsia="en-US"/>
    </w:rPr>
  </w:style>
  <w:style w:type="paragraph" w:customStyle="1" w:styleId="PointManual2">
    <w:name w:val="Point Manual (2)"/>
    <w:basedOn w:val="Normlny"/>
    <w:rsid w:val="00C7026E"/>
    <w:pPr>
      <w:spacing w:line="360" w:lineRule="auto"/>
      <w:ind w:left="1701" w:hanging="567"/>
    </w:pPr>
    <w:rPr>
      <w:rFonts w:eastAsiaTheme="minorHAnsi"/>
      <w:szCs w:val="22"/>
      <w:lang w:val="en-GB" w:eastAsia="en-US"/>
    </w:rPr>
  </w:style>
  <w:style w:type="paragraph" w:customStyle="1" w:styleId="PointManual3">
    <w:name w:val="Point Manual (3)"/>
    <w:basedOn w:val="Normlny"/>
    <w:rsid w:val="00C7026E"/>
    <w:pPr>
      <w:spacing w:line="360" w:lineRule="auto"/>
      <w:ind w:left="2268" w:hanging="567"/>
    </w:pPr>
    <w:rPr>
      <w:rFonts w:eastAsiaTheme="minorHAnsi"/>
      <w:szCs w:val="22"/>
      <w:lang w:val="en-GB" w:eastAsia="en-US"/>
    </w:rPr>
  </w:style>
  <w:style w:type="paragraph" w:customStyle="1" w:styleId="PointManual4">
    <w:name w:val="Point Manual (4)"/>
    <w:basedOn w:val="Normlny"/>
    <w:rsid w:val="00C7026E"/>
    <w:pPr>
      <w:spacing w:line="360" w:lineRule="auto"/>
      <w:ind w:left="2835" w:hanging="567"/>
    </w:pPr>
    <w:rPr>
      <w:rFonts w:eastAsiaTheme="minorHAnsi"/>
      <w:szCs w:val="22"/>
      <w:lang w:val="en-GB" w:eastAsia="en-US"/>
    </w:rPr>
  </w:style>
  <w:style w:type="paragraph" w:customStyle="1" w:styleId="PointDoubleManual">
    <w:name w:val="Point Double Manual"/>
    <w:basedOn w:val="Normlny"/>
    <w:rsid w:val="00C7026E"/>
    <w:pPr>
      <w:tabs>
        <w:tab w:val="left" w:pos="567"/>
      </w:tabs>
      <w:spacing w:line="360" w:lineRule="auto"/>
      <w:ind w:left="1134" w:hanging="1134"/>
    </w:pPr>
    <w:rPr>
      <w:rFonts w:eastAsiaTheme="minorHAnsi"/>
      <w:szCs w:val="22"/>
      <w:lang w:val="en-GB" w:eastAsia="en-US"/>
    </w:rPr>
  </w:style>
  <w:style w:type="paragraph" w:customStyle="1" w:styleId="PointDoubleManual1">
    <w:name w:val="Point Double Manual (1)"/>
    <w:basedOn w:val="Normlny"/>
    <w:rsid w:val="00C7026E"/>
    <w:pPr>
      <w:tabs>
        <w:tab w:val="left" w:pos="1134"/>
      </w:tabs>
      <w:spacing w:line="360" w:lineRule="auto"/>
      <w:ind w:left="1701" w:hanging="1134"/>
    </w:pPr>
    <w:rPr>
      <w:rFonts w:eastAsiaTheme="minorHAnsi"/>
      <w:szCs w:val="22"/>
      <w:lang w:val="en-GB" w:eastAsia="en-US"/>
    </w:rPr>
  </w:style>
  <w:style w:type="paragraph" w:customStyle="1" w:styleId="PointDoubleManual2">
    <w:name w:val="Point Double Manual (2)"/>
    <w:basedOn w:val="Normlny"/>
    <w:rsid w:val="00C7026E"/>
    <w:pPr>
      <w:tabs>
        <w:tab w:val="left" w:pos="1701"/>
      </w:tabs>
      <w:spacing w:line="360" w:lineRule="auto"/>
      <w:ind w:left="2268" w:hanging="1134"/>
    </w:pPr>
    <w:rPr>
      <w:rFonts w:eastAsiaTheme="minorHAnsi"/>
      <w:szCs w:val="22"/>
      <w:lang w:val="en-GB" w:eastAsia="en-US"/>
    </w:rPr>
  </w:style>
  <w:style w:type="paragraph" w:customStyle="1" w:styleId="PointDoubleManual3">
    <w:name w:val="Point Double Manual (3)"/>
    <w:basedOn w:val="Normlny"/>
    <w:rsid w:val="00C7026E"/>
    <w:pPr>
      <w:tabs>
        <w:tab w:val="left" w:pos="2268"/>
      </w:tabs>
      <w:spacing w:line="360" w:lineRule="auto"/>
      <w:ind w:left="2835" w:hanging="1134"/>
    </w:pPr>
    <w:rPr>
      <w:rFonts w:eastAsiaTheme="minorHAnsi"/>
      <w:szCs w:val="22"/>
      <w:lang w:val="en-GB" w:eastAsia="en-US"/>
    </w:rPr>
  </w:style>
  <w:style w:type="paragraph" w:customStyle="1" w:styleId="PointDoubleManual4">
    <w:name w:val="Point Double Manual (4)"/>
    <w:basedOn w:val="Normlny"/>
    <w:rsid w:val="00C7026E"/>
    <w:pPr>
      <w:tabs>
        <w:tab w:val="left" w:pos="2835"/>
      </w:tabs>
      <w:spacing w:line="360" w:lineRule="auto"/>
      <w:ind w:left="3402" w:hanging="1134"/>
    </w:pPr>
    <w:rPr>
      <w:rFonts w:eastAsiaTheme="minorHAnsi"/>
      <w:szCs w:val="22"/>
      <w:lang w:val="en-GB" w:eastAsia="en-US"/>
    </w:rPr>
  </w:style>
  <w:style w:type="paragraph" w:customStyle="1" w:styleId="Pointabc">
    <w:name w:val="Point abc"/>
    <w:basedOn w:val="Normlny"/>
    <w:rsid w:val="00C7026E"/>
    <w:pPr>
      <w:numPr>
        <w:ilvl w:val="6"/>
        <w:numId w:val="16"/>
      </w:numPr>
      <w:tabs>
        <w:tab w:val="clear" w:pos="2268"/>
        <w:tab w:val="num" w:pos="567"/>
      </w:tabs>
      <w:spacing w:line="360" w:lineRule="auto"/>
      <w:ind w:left="567"/>
    </w:pPr>
    <w:rPr>
      <w:rFonts w:eastAsiaTheme="minorHAnsi"/>
      <w:szCs w:val="22"/>
      <w:lang w:val="en-GB" w:eastAsia="en-US"/>
    </w:rPr>
  </w:style>
  <w:style w:type="paragraph" w:customStyle="1" w:styleId="Pointabc1">
    <w:name w:val="Point abc (1)"/>
    <w:basedOn w:val="Normlny"/>
    <w:rsid w:val="00C7026E"/>
    <w:pPr>
      <w:numPr>
        <w:ilvl w:val="3"/>
        <w:numId w:val="16"/>
      </w:numPr>
      <w:spacing w:line="360" w:lineRule="auto"/>
    </w:pPr>
    <w:rPr>
      <w:rFonts w:eastAsiaTheme="minorHAnsi"/>
      <w:szCs w:val="22"/>
      <w:lang w:val="en-GB" w:eastAsia="en-US"/>
    </w:rPr>
  </w:style>
  <w:style w:type="paragraph" w:customStyle="1" w:styleId="Pointabc2">
    <w:name w:val="Point abc (2)"/>
    <w:basedOn w:val="Normlny"/>
    <w:rsid w:val="00C7026E"/>
    <w:pPr>
      <w:numPr>
        <w:ilvl w:val="5"/>
        <w:numId w:val="16"/>
      </w:numPr>
      <w:spacing w:line="360" w:lineRule="auto"/>
    </w:pPr>
    <w:rPr>
      <w:rFonts w:eastAsiaTheme="minorHAnsi"/>
      <w:szCs w:val="22"/>
      <w:lang w:val="en-GB" w:eastAsia="en-US"/>
    </w:rPr>
  </w:style>
  <w:style w:type="paragraph" w:customStyle="1" w:styleId="Pointabc3">
    <w:name w:val="Point abc (3)"/>
    <w:basedOn w:val="Normlny"/>
    <w:rsid w:val="00C7026E"/>
    <w:pPr>
      <w:numPr>
        <w:ilvl w:val="7"/>
        <w:numId w:val="16"/>
      </w:numPr>
      <w:spacing w:line="360" w:lineRule="auto"/>
    </w:pPr>
    <w:rPr>
      <w:rFonts w:eastAsiaTheme="minorHAnsi"/>
      <w:szCs w:val="22"/>
      <w:lang w:val="en-GB" w:eastAsia="en-US"/>
    </w:rPr>
  </w:style>
  <w:style w:type="paragraph" w:customStyle="1" w:styleId="Pointabc4">
    <w:name w:val="Point abc (4)"/>
    <w:basedOn w:val="Normlny"/>
    <w:rsid w:val="00C7026E"/>
    <w:pPr>
      <w:numPr>
        <w:ilvl w:val="8"/>
        <w:numId w:val="16"/>
      </w:numPr>
      <w:spacing w:line="360" w:lineRule="auto"/>
    </w:pPr>
    <w:rPr>
      <w:rFonts w:eastAsiaTheme="minorHAnsi"/>
      <w:szCs w:val="22"/>
      <w:lang w:val="en-GB" w:eastAsia="en-US"/>
    </w:rPr>
  </w:style>
  <w:style w:type="paragraph" w:customStyle="1" w:styleId="Point123">
    <w:name w:val="Point 123"/>
    <w:basedOn w:val="Normlny"/>
    <w:rsid w:val="00C7026E"/>
    <w:pPr>
      <w:numPr>
        <w:numId w:val="16"/>
      </w:numPr>
      <w:spacing w:line="360" w:lineRule="auto"/>
    </w:pPr>
    <w:rPr>
      <w:rFonts w:eastAsiaTheme="minorHAnsi"/>
      <w:szCs w:val="22"/>
      <w:lang w:val="en-GB" w:eastAsia="en-US"/>
    </w:rPr>
  </w:style>
  <w:style w:type="paragraph" w:customStyle="1" w:styleId="Point1231">
    <w:name w:val="Point 123 (1)"/>
    <w:basedOn w:val="Normlny"/>
    <w:rsid w:val="00C7026E"/>
    <w:pPr>
      <w:numPr>
        <w:ilvl w:val="2"/>
        <w:numId w:val="16"/>
      </w:numPr>
      <w:spacing w:line="360" w:lineRule="auto"/>
    </w:pPr>
    <w:rPr>
      <w:rFonts w:eastAsiaTheme="minorHAnsi"/>
      <w:szCs w:val="22"/>
      <w:lang w:val="en-GB" w:eastAsia="en-US"/>
    </w:rPr>
  </w:style>
  <w:style w:type="paragraph" w:customStyle="1" w:styleId="Point1232">
    <w:name w:val="Point 123 (2)"/>
    <w:basedOn w:val="Normlny"/>
    <w:rsid w:val="00C7026E"/>
    <w:pPr>
      <w:numPr>
        <w:ilvl w:val="4"/>
        <w:numId w:val="16"/>
      </w:numPr>
      <w:spacing w:line="360" w:lineRule="auto"/>
    </w:pPr>
    <w:rPr>
      <w:rFonts w:eastAsiaTheme="minorHAnsi"/>
      <w:szCs w:val="22"/>
      <w:lang w:val="en-GB" w:eastAsia="en-US"/>
    </w:rPr>
  </w:style>
  <w:style w:type="paragraph" w:customStyle="1" w:styleId="Point1233">
    <w:name w:val="Point 123 (3)"/>
    <w:basedOn w:val="Normlny"/>
    <w:rsid w:val="00C7026E"/>
    <w:pPr>
      <w:tabs>
        <w:tab w:val="num" w:pos="2268"/>
      </w:tabs>
      <w:spacing w:line="360" w:lineRule="auto"/>
      <w:ind w:left="2268" w:hanging="567"/>
    </w:pPr>
    <w:rPr>
      <w:rFonts w:eastAsiaTheme="minorHAnsi"/>
      <w:szCs w:val="22"/>
      <w:lang w:val="en-GB" w:eastAsia="en-US"/>
    </w:rPr>
  </w:style>
  <w:style w:type="paragraph" w:customStyle="1" w:styleId="Pointivx">
    <w:name w:val="Point ivx"/>
    <w:basedOn w:val="Normlny"/>
    <w:rsid w:val="00C7026E"/>
    <w:pPr>
      <w:numPr>
        <w:numId w:val="17"/>
      </w:numPr>
      <w:spacing w:line="360" w:lineRule="auto"/>
    </w:pPr>
    <w:rPr>
      <w:rFonts w:eastAsiaTheme="minorHAnsi"/>
      <w:szCs w:val="22"/>
      <w:lang w:val="en-GB" w:eastAsia="en-US"/>
    </w:rPr>
  </w:style>
  <w:style w:type="paragraph" w:customStyle="1" w:styleId="Pointivx1">
    <w:name w:val="Point ivx (1)"/>
    <w:basedOn w:val="Normlny"/>
    <w:rsid w:val="00C7026E"/>
    <w:pPr>
      <w:numPr>
        <w:ilvl w:val="1"/>
        <w:numId w:val="17"/>
      </w:numPr>
      <w:spacing w:line="360" w:lineRule="auto"/>
    </w:pPr>
    <w:rPr>
      <w:rFonts w:eastAsiaTheme="minorHAnsi"/>
      <w:szCs w:val="22"/>
      <w:lang w:val="en-GB" w:eastAsia="en-US"/>
    </w:rPr>
  </w:style>
  <w:style w:type="paragraph" w:customStyle="1" w:styleId="Pointivx2">
    <w:name w:val="Point ivx (2)"/>
    <w:basedOn w:val="Normlny"/>
    <w:rsid w:val="00C7026E"/>
    <w:pPr>
      <w:numPr>
        <w:ilvl w:val="2"/>
        <w:numId w:val="17"/>
      </w:numPr>
      <w:spacing w:line="360" w:lineRule="auto"/>
    </w:pPr>
    <w:rPr>
      <w:rFonts w:eastAsiaTheme="minorHAnsi"/>
      <w:szCs w:val="22"/>
      <w:lang w:val="en-GB" w:eastAsia="en-US"/>
    </w:rPr>
  </w:style>
  <w:style w:type="paragraph" w:customStyle="1" w:styleId="Pointivx3">
    <w:name w:val="Point ivx (3)"/>
    <w:basedOn w:val="Normlny"/>
    <w:rsid w:val="00C7026E"/>
    <w:pPr>
      <w:numPr>
        <w:ilvl w:val="3"/>
        <w:numId w:val="17"/>
      </w:numPr>
      <w:spacing w:line="360" w:lineRule="auto"/>
    </w:pPr>
    <w:rPr>
      <w:rFonts w:eastAsiaTheme="minorHAnsi"/>
      <w:szCs w:val="22"/>
      <w:lang w:val="en-GB" w:eastAsia="en-US"/>
    </w:rPr>
  </w:style>
  <w:style w:type="paragraph" w:customStyle="1" w:styleId="Pointivx4">
    <w:name w:val="Point ivx (4)"/>
    <w:basedOn w:val="Normlny"/>
    <w:rsid w:val="00C7026E"/>
    <w:pPr>
      <w:numPr>
        <w:ilvl w:val="4"/>
        <w:numId w:val="17"/>
      </w:numPr>
      <w:spacing w:line="360" w:lineRule="auto"/>
    </w:pPr>
    <w:rPr>
      <w:rFonts w:eastAsiaTheme="minorHAnsi"/>
      <w:szCs w:val="22"/>
      <w:lang w:val="en-GB" w:eastAsia="en-US"/>
    </w:rPr>
  </w:style>
  <w:style w:type="paragraph" w:customStyle="1" w:styleId="Bullet">
    <w:name w:val="Bullet"/>
    <w:basedOn w:val="Normlny"/>
    <w:rsid w:val="00C7026E"/>
    <w:pPr>
      <w:numPr>
        <w:numId w:val="11"/>
      </w:numPr>
      <w:spacing w:line="360" w:lineRule="auto"/>
    </w:pPr>
    <w:rPr>
      <w:rFonts w:eastAsiaTheme="minorHAnsi"/>
      <w:szCs w:val="22"/>
      <w:lang w:val="en-GB" w:eastAsia="en-US"/>
    </w:rPr>
  </w:style>
  <w:style w:type="paragraph" w:customStyle="1" w:styleId="Bullet1">
    <w:name w:val="Bullet 1"/>
    <w:basedOn w:val="Normlny"/>
    <w:rsid w:val="00C7026E"/>
    <w:pPr>
      <w:numPr>
        <w:numId w:val="12"/>
      </w:numPr>
      <w:spacing w:line="360" w:lineRule="auto"/>
    </w:pPr>
    <w:rPr>
      <w:rFonts w:eastAsiaTheme="minorHAnsi"/>
      <w:szCs w:val="22"/>
      <w:lang w:val="en-GB" w:eastAsia="en-US"/>
    </w:rPr>
  </w:style>
  <w:style w:type="paragraph" w:customStyle="1" w:styleId="Bullet2">
    <w:name w:val="Bullet 2"/>
    <w:basedOn w:val="Normlny"/>
    <w:rsid w:val="00C7026E"/>
    <w:pPr>
      <w:numPr>
        <w:numId w:val="13"/>
      </w:numPr>
      <w:spacing w:line="360" w:lineRule="auto"/>
    </w:pPr>
    <w:rPr>
      <w:rFonts w:eastAsiaTheme="minorHAnsi"/>
      <w:szCs w:val="22"/>
      <w:lang w:val="en-GB" w:eastAsia="en-US"/>
    </w:rPr>
  </w:style>
  <w:style w:type="paragraph" w:customStyle="1" w:styleId="Bullet3">
    <w:name w:val="Bullet 3"/>
    <w:basedOn w:val="Normlny"/>
    <w:rsid w:val="00C7026E"/>
    <w:pPr>
      <w:numPr>
        <w:numId w:val="14"/>
      </w:numPr>
      <w:spacing w:line="360" w:lineRule="auto"/>
    </w:pPr>
    <w:rPr>
      <w:rFonts w:eastAsiaTheme="minorHAnsi"/>
      <w:szCs w:val="22"/>
      <w:lang w:val="en-GB" w:eastAsia="en-US"/>
    </w:rPr>
  </w:style>
  <w:style w:type="paragraph" w:customStyle="1" w:styleId="Bullet4">
    <w:name w:val="Bullet 4"/>
    <w:basedOn w:val="Normlny"/>
    <w:rsid w:val="00C7026E"/>
    <w:pPr>
      <w:numPr>
        <w:numId w:val="15"/>
      </w:numPr>
      <w:spacing w:line="360" w:lineRule="auto"/>
    </w:pPr>
    <w:rPr>
      <w:rFonts w:eastAsiaTheme="minorHAnsi"/>
      <w:szCs w:val="22"/>
      <w:lang w:val="en-GB" w:eastAsia="en-US"/>
    </w:rPr>
  </w:style>
  <w:style w:type="paragraph" w:customStyle="1" w:styleId="Dash">
    <w:name w:val="Dash"/>
    <w:basedOn w:val="Normlny"/>
    <w:rsid w:val="00C7026E"/>
    <w:pPr>
      <w:numPr>
        <w:numId w:val="1"/>
      </w:numPr>
      <w:spacing w:line="360" w:lineRule="auto"/>
    </w:pPr>
    <w:rPr>
      <w:rFonts w:eastAsiaTheme="minorHAnsi"/>
      <w:szCs w:val="22"/>
      <w:lang w:val="en-GB" w:eastAsia="en-US"/>
    </w:rPr>
  </w:style>
  <w:style w:type="paragraph" w:customStyle="1" w:styleId="Dash1">
    <w:name w:val="Dash 1"/>
    <w:basedOn w:val="Normlny"/>
    <w:rsid w:val="00C7026E"/>
    <w:pPr>
      <w:numPr>
        <w:numId w:val="2"/>
      </w:numPr>
      <w:spacing w:line="360" w:lineRule="auto"/>
    </w:pPr>
    <w:rPr>
      <w:rFonts w:eastAsiaTheme="minorHAnsi"/>
      <w:szCs w:val="22"/>
      <w:lang w:val="en-GB" w:eastAsia="en-US"/>
    </w:rPr>
  </w:style>
  <w:style w:type="paragraph" w:customStyle="1" w:styleId="Dash2">
    <w:name w:val="Dash 2"/>
    <w:basedOn w:val="Normlny"/>
    <w:rsid w:val="00C7026E"/>
    <w:pPr>
      <w:numPr>
        <w:numId w:val="3"/>
      </w:numPr>
      <w:spacing w:line="360" w:lineRule="auto"/>
    </w:pPr>
    <w:rPr>
      <w:rFonts w:eastAsiaTheme="minorHAnsi"/>
      <w:szCs w:val="22"/>
      <w:lang w:val="en-GB" w:eastAsia="en-US"/>
    </w:rPr>
  </w:style>
  <w:style w:type="paragraph" w:customStyle="1" w:styleId="Dash3">
    <w:name w:val="Dash 3"/>
    <w:basedOn w:val="Normlny"/>
    <w:rsid w:val="00C7026E"/>
    <w:pPr>
      <w:numPr>
        <w:numId w:val="4"/>
      </w:numPr>
      <w:spacing w:line="360" w:lineRule="auto"/>
    </w:pPr>
    <w:rPr>
      <w:rFonts w:eastAsiaTheme="minorHAnsi"/>
      <w:szCs w:val="22"/>
      <w:lang w:val="en-GB" w:eastAsia="en-US"/>
    </w:rPr>
  </w:style>
  <w:style w:type="paragraph" w:customStyle="1" w:styleId="Dash4">
    <w:name w:val="Dash 4"/>
    <w:basedOn w:val="Normlny"/>
    <w:rsid w:val="00C7026E"/>
    <w:pPr>
      <w:numPr>
        <w:numId w:val="5"/>
      </w:numPr>
      <w:spacing w:line="360" w:lineRule="auto"/>
    </w:pPr>
    <w:rPr>
      <w:rFonts w:eastAsiaTheme="minorHAnsi"/>
      <w:szCs w:val="22"/>
      <w:lang w:val="en-GB" w:eastAsia="en-US"/>
    </w:rPr>
  </w:style>
  <w:style w:type="paragraph" w:customStyle="1" w:styleId="DashEqual">
    <w:name w:val="Dash Equal"/>
    <w:basedOn w:val="Dash"/>
    <w:rsid w:val="00C7026E"/>
    <w:pPr>
      <w:numPr>
        <w:numId w:val="6"/>
      </w:numPr>
    </w:pPr>
  </w:style>
  <w:style w:type="paragraph" w:customStyle="1" w:styleId="DashEqual1">
    <w:name w:val="Dash Equal 1"/>
    <w:basedOn w:val="Dash1"/>
    <w:rsid w:val="00C7026E"/>
    <w:pPr>
      <w:numPr>
        <w:numId w:val="7"/>
      </w:numPr>
    </w:pPr>
  </w:style>
  <w:style w:type="paragraph" w:customStyle="1" w:styleId="DashEqual2">
    <w:name w:val="Dash Equal 2"/>
    <w:basedOn w:val="Dash2"/>
    <w:rsid w:val="00C7026E"/>
    <w:pPr>
      <w:numPr>
        <w:numId w:val="8"/>
      </w:numPr>
    </w:pPr>
  </w:style>
  <w:style w:type="paragraph" w:customStyle="1" w:styleId="DashEqual3">
    <w:name w:val="Dash Equal 3"/>
    <w:basedOn w:val="Dash3"/>
    <w:rsid w:val="00C7026E"/>
    <w:pPr>
      <w:numPr>
        <w:numId w:val="9"/>
      </w:numPr>
    </w:pPr>
  </w:style>
  <w:style w:type="paragraph" w:customStyle="1" w:styleId="DashEqual4">
    <w:name w:val="Dash Equal 4"/>
    <w:basedOn w:val="Dash4"/>
    <w:rsid w:val="00C7026E"/>
    <w:pPr>
      <w:numPr>
        <w:numId w:val="10"/>
      </w:numPr>
    </w:pPr>
  </w:style>
  <w:style w:type="character" w:customStyle="1" w:styleId="Marker">
    <w:name w:val="Marker"/>
    <w:basedOn w:val="Predvolenpsmoodseku"/>
    <w:rsid w:val="00C7026E"/>
    <w:rPr>
      <w:color w:val="0000FF"/>
      <w:shd w:val="clear" w:color="auto" w:fill="auto"/>
    </w:rPr>
  </w:style>
  <w:style w:type="character" w:customStyle="1" w:styleId="Marker1">
    <w:name w:val="Marker1"/>
    <w:basedOn w:val="Predvolenpsmoodseku"/>
    <w:rsid w:val="00C7026E"/>
    <w:rPr>
      <w:color w:val="008000"/>
      <w:shd w:val="clear" w:color="auto" w:fill="auto"/>
    </w:rPr>
  </w:style>
  <w:style w:type="paragraph" w:customStyle="1" w:styleId="HeadingLeft">
    <w:name w:val="Heading Left"/>
    <w:basedOn w:val="Normlny"/>
    <w:next w:val="Normlny"/>
    <w:rsid w:val="00C7026E"/>
    <w:pPr>
      <w:spacing w:before="360" w:line="360" w:lineRule="auto"/>
      <w:outlineLvl w:val="0"/>
    </w:pPr>
    <w:rPr>
      <w:rFonts w:eastAsiaTheme="minorHAnsi"/>
      <w:b/>
      <w:caps/>
      <w:szCs w:val="22"/>
      <w:u w:val="single"/>
      <w:lang w:val="en-GB" w:eastAsia="en-US"/>
    </w:rPr>
  </w:style>
  <w:style w:type="paragraph" w:customStyle="1" w:styleId="HeadingIVX">
    <w:name w:val="Heading IVX"/>
    <w:basedOn w:val="HeadingLeft"/>
    <w:next w:val="Normlny"/>
    <w:rsid w:val="00C7026E"/>
    <w:pPr>
      <w:numPr>
        <w:numId w:val="20"/>
      </w:numPr>
    </w:pPr>
  </w:style>
  <w:style w:type="paragraph" w:customStyle="1" w:styleId="Heading123">
    <w:name w:val="Heading 123"/>
    <w:basedOn w:val="HeadingLeft"/>
    <w:next w:val="Normlny"/>
    <w:rsid w:val="00C7026E"/>
    <w:pPr>
      <w:numPr>
        <w:numId w:val="19"/>
      </w:numPr>
    </w:pPr>
  </w:style>
  <w:style w:type="paragraph" w:customStyle="1" w:styleId="HeadingABC">
    <w:name w:val="Heading ABC"/>
    <w:basedOn w:val="HeadingLeft"/>
    <w:next w:val="Normlny"/>
    <w:rsid w:val="00C7026E"/>
    <w:pPr>
      <w:numPr>
        <w:numId w:val="18"/>
      </w:numPr>
    </w:pPr>
  </w:style>
  <w:style w:type="paragraph" w:customStyle="1" w:styleId="HeadingCentered">
    <w:name w:val="Heading Centered"/>
    <w:basedOn w:val="HeadingLeft"/>
    <w:next w:val="Normlny"/>
    <w:rsid w:val="00C7026E"/>
    <w:pPr>
      <w:jc w:val="center"/>
    </w:pPr>
  </w:style>
  <w:style w:type="paragraph" w:customStyle="1" w:styleId="Jardin">
    <w:name w:val="Jardin"/>
    <w:basedOn w:val="Normlny"/>
    <w:rsid w:val="00C7026E"/>
    <w:pPr>
      <w:spacing w:before="200" w:after="0"/>
      <w:jc w:val="center"/>
    </w:pPr>
    <w:rPr>
      <w:rFonts w:eastAsiaTheme="minorHAnsi"/>
      <w:szCs w:val="22"/>
      <w:lang w:val="en-GB" w:eastAsia="en-US"/>
    </w:rPr>
  </w:style>
  <w:style w:type="paragraph" w:customStyle="1" w:styleId="Amendment">
    <w:name w:val="Amendment"/>
    <w:basedOn w:val="Normlny"/>
    <w:next w:val="Normlny"/>
    <w:rsid w:val="00C7026E"/>
    <w:pPr>
      <w:spacing w:line="360" w:lineRule="auto"/>
    </w:pPr>
    <w:rPr>
      <w:rFonts w:eastAsiaTheme="minorHAnsi"/>
      <w:i/>
      <w:szCs w:val="22"/>
      <w:u w:val="single"/>
      <w:lang w:val="en-GB" w:eastAsia="en-US"/>
    </w:rPr>
  </w:style>
  <w:style w:type="paragraph" w:customStyle="1" w:styleId="AmendmentList">
    <w:name w:val="Amendment List"/>
    <w:basedOn w:val="Normlny"/>
    <w:rsid w:val="00C7026E"/>
    <w:pPr>
      <w:spacing w:line="360" w:lineRule="auto"/>
      <w:ind w:left="2268" w:hanging="2268"/>
    </w:pPr>
    <w:rPr>
      <w:rFonts w:eastAsiaTheme="minorHAnsi"/>
      <w:szCs w:val="22"/>
      <w:lang w:val="en-GB" w:eastAsia="en-US"/>
    </w:rPr>
  </w:style>
  <w:style w:type="paragraph" w:customStyle="1" w:styleId="ReplyRE">
    <w:name w:val="Reply RE"/>
    <w:basedOn w:val="Normlny"/>
    <w:next w:val="Normlny"/>
    <w:rsid w:val="00C7026E"/>
    <w:pPr>
      <w:spacing w:after="480"/>
      <w:contextualSpacing/>
    </w:pPr>
    <w:rPr>
      <w:rFonts w:eastAsiaTheme="minorHAnsi"/>
      <w:szCs w:val="22"/>
      <w:lang w:val="en-GB" w:eastAsia="en-US"/>
    </w:rPr>
  </w:style>
  <w:style w:type="paragraph" w:customStyle="1" w:styleId="ReplyBold">
    <w:name w:val="Reply Bold"/>
    <w:basedOn w:val="ReplyRE"/>
    <w:next w:val="Normlny"/>
    <w:rsid w:val="00C7026E"/>
    <w:rPr>
      <w:b/>
    </w:rPr>
  </w:style>
  <w:style w:type="paragraph" w:customStyle="1" w:styleId="Annex">
    <w:name w:val="Annex"/>
    <w:basedOn w:val="Normlny"/>
    <w:next w:val="Normlny"/>
    <w:rsid w:val="00C7026E"/>
    <w:pPr>
      <w:spacing w:line="360" w:lineRule="auto"/>
      <w:jc w:val="right"/>
    </w:pPr>
    <w:rPr>
      <w:rFonts w:eastAsiaTheme="minorHAnsi"/>
      <w:b/>
      <w:szCs w:val="22"/>
      <w:u w:val="single"/>
      <w:lang w:val="en-GB" w:eastAsia="en-US"/>
    </w:rPr>
  </w:style>
  <w:style w:type="paragraph" w:customStyle="1" w:styleId="Sign">
    <w:name w:val="Sign"/>
    <w:basedOn w:val="Normlny"/>
    <w:rsid w:val="00C7026E"/>
    <w:pPr>
      <w:tabs>
        <w:tab w:val="center" w:pos="7087"/>
      </w:tabs>
      <w:spacing w:line="360" w:lineRule="auto"/>
      <w:contextualSpacing/>
    </w:pPr>
    <w:rPr>
      <w:rFonts w:eastAsiaTheme="minorHAnsi"/>
      <w:szCs w:val="22"/>
      <w:lang w:val="en-GB" w:eastAsia="en-US"/>
    </w:rPr>
  </w:style>
  <w:style w:type="paragraph" w:customStyle="1" w:styleId="NotDeclassified">
    <w:name w:val="Not Declassified"/>
    <w:basedOn w:val="Normlny"/>
    <w:next w:val="Normlny"/>
    <w:rsid w:val="00C7026E"/>
    <w:pPr>
      <w:spacing w:line="360" w:lineRule="auto"/>
    </w:pPr>
    <w:rPr>
      <w:rFonts w:eastAsiaTheme="minorHAnsi"/>
      <w:b/>
      <w:szCs w:val="22"/>
      <w:shd w:val="clear" w:color="auto" w:fill="CCCCCC"/>
      <w:lang w:val="en-GB" w:eastAsia="en-US"/>
    </w:rPr>
  </w:style>
  <w:style w:type="character" w:customStyle="1" w:styleId="NotDeclassifiedCharacter">
    <w:name w:val="Not Declassified Character"/>
    <w:basedOn w:val="Predvolenpsmoodseku"/>
    <w:rsid w:val="00C7026E"/>
    <w:rPr>
      <w:rFonts w:ascii="Times New Roman" w:hAnsi="Times New Roman" w:cs="Times New Roman"/>
      <w:b/>
      <w:sz w:val="24"/>
      <w:shd w:val="clear" w:color="auto" w:fill="CCCCCC"/>
    </w:rPr>
  </w:style>
  <w:style w:type="paragraph" w:customStyle="1" w:styleId="NormalCompact">
    <w:name w:val="Normal Compact"/>
    <w:basedOn w:val="Normlny"/>
    <w:next w:val="Normlny"/>
    <w:rsid w:val="00C7026E"/>
    <w:rPr>
      <w:rFonts w:eastAsiaTheme="minorHAnsi"/>
      <w:szCs w:val="22"/>
      <w:lang w:val="en-GB" w:eastAsia="en-US"/>
    </w:rPr>
  </w:style>
  <w:style w:type="paragraph" w:styleId="Textvysvetlivky">
    <w:name w:val="endnote text"/>
    <w:basedOn w:val="Normlny"/>
    <w:link w:val="TextvysvetlivkyChar"/>
    <w:semiHidden/>
    <w:unhideWhenUsed/>
    <w:rsid w:val="00C7026E"/>
    <w:pPr>
      <w:spacing w:before="0" w:after="0"/>
    </w:pPr>
    <w:rPr>
      <w:rFonts w:eastAsiaTheme="minorHAnsi"/>
      <w:sz w:val="20"/>
      <w:szCs w:val="20"/>
      <w:lang w:val="en-GB" w:eastAsia="en-US"/>
    </w:rPr>
  </w:style>
  <w:style w:type="character" w:customStyle="1" w:styleId="TextvysvetlivkyChar">
    <w:name w:val="Text vysvetlivky Char"/>
    <w:basedOn w:val="Predvolenpsmoodseku"/>
    <w:link w:val="Textvysvetlivky"/>
    <w:semiHidden/>
    <w:rsid w:val="00C7026E"/>
    <w:rPr>
      <w:rFonts w:ascii="Times New Roman" w:hAnsi="Times New Roman" w:cs="Times New Roman"/>
      <w:sz w:val="20"/>
      <w:szCs w:val="20"/>
      <w:lang w:val="en-GB"/>
    </w:rPr>
  </w:style>
  <w:style w:type="character" w:styleId="Odkaznavysvetlivku">
    <w:name w:val="endnote reference"/>
    <w:basedOn w:val="Predvolenpsmoodseku"/>
    <w:semiHidden/>
    <w:unhideWhenUsed/>
    <w:rsid w:val="00C7026E"/>
    <w:rPr>
      <w:vertAlign w:val="superscript"/>
    </w:rPr>
  </w:style>
  <w:style w:type="paragraph" w:customStyle="1" w:styleId="HeaderCouncilLarge">
    <w:name w:val="Header Council Large"/>
    <w:basedOn w:val="Normlny"/>
    <w:link w:val="HeaderCouncilLargeChar"/>
    <w:rsid w:val="00C7026E"/>
    <w:pPr>
      <w:spacing w:before="0" w:after="440" w:line="360" w:lineRule="auto"/>
      <w:ind w:left="-1134" w:right="-1134"/>
    </w:pPr>
    <w:rPr>
      <w:rFonts w:eastAsiaTheme="minorHAnsi"/>
      <w:sz w:val="2"/>
      <w:szCs w:val="22"/>
      <w:lang w:val="en-GB" w:eastAsia="en-US"/>
    </w:rPr>
  </w:style>
  <w:style w:type="character" w:customStyle="1" w:styleId="HeaderCouncilLargeChar">
    <w:name w:val="Header Council Large Char"/>
    <w:basedOn w:val="TechnicalBlockChar"/>
    <w:link w:val="HeaderCouncilLarge"/>
    <w:rsid w:val="00C7026E"/>
    <w:rPr>
      <w:rFonts w:ascii="Times New Roman" w:hAnsi="Times New Roman" w:cs="Times New Roman"/>
      <w:sz w:val="2"/>
      <w:lang w:val="en-GB"/>
    </w:rPr>
  </w:style>
  <w:style w:type="paragraph" w:customStyle="1" w:styleId="FooterText">
    <w:name w:val="Footer Text"/>
    <w:basedOn w:val="Normlny"/>
    <w:qFormat/>
    <w:rsid w:val="00C7026E"/>
    <w:pPr>
      <w:spacing w:before="0" w:after="0"/>
    </w:pPr>
    <w:rPr>
      <w:lang w:val="en-GB" w:eastAsia="en-US"/>
    </w:rPr>
  </w:style>
  <w:style w:type="character" w:styleId="Zstupntext">
    <w:name w:val="Placeholder Text"/>
    <w:basedOn w:val="Predvolenpsmoodseku"/>
    <w:uiPriority w:val="99"/>
    <w:semiHidden/>
    <w:rsid w:val="00C7026E"/>
    <w:rPr>
      <w:color w:val="808080"/>
    </w:rPr>
  </w:style>
  <w:style w:type="character" w:customStyle="1" w:styleId="AnnexetitreChar">
    <w:name w:val="Annexe titre Char"/>
    <w:link w:val="Annexetitre"/>
    <w:locked/>
    <w:rsid w:val="00C7026E"/>
    <w:rPr>
      <w:rFonts w:eastAsia="Calibri"/>
      <w:b/>
      <w:szCs w:val="20"/>
      <w:u w:val="single"/>
      <w:lang w:val="en-GB" w:eastAsia="en-GB"/>
    </w:rPr>
  </w:style>
  <w:style w:type="paragraph" w:customStyle="1" w:styleId="Annexetitre">
    <w:name w:val="Annexe titre"/>
    <w:basedOn w:val="Normlny"/>
    <w:next w:val="Normlny"/>
    <w:link w:val="AnnexetitreChar"/>
    <w:rsid w:val="00C7026E"/>
    <w:pPr>
      <w:jc w:val="center"/>
    </w:pPr>
    <w:rPr>
      <w:rFonts w:asciiTheme="minorHAnsi" w:eastAsia="Calibri" w:hAnsiTheme="minorHAnsi" w:cstheme="minorBidi"/>
      <w:b/>
      <w:sz w:val="22"/>
      <w:szCs w:val="20"/>
      <w:u w:val="single"/>
      <w:lang w:val="en-GB" w:eastAsia="en-GB"/>
    </w:rPr>
  </w:style>
  <w:style w:type="character" w:styleId="Odkaznakomentr">
    <w:name w:val="annotation reference"/>
    <w:basedOn w:val="Predvolenpsmoodseku"/>
    <w:uiPriority w:val="99"/>
    <w:unhideWhenUsed/>
    <w:rsid w:val="00C7026E"/>
    <w:rPr>
      <w:sz w:val="16"/>
      <w:szCs w:val="16"/>
    </w:rPr>
  </w:style>
  <w:style w:type="paragraph" w:styleId="Textkomentra">
    <w:name w:val="annotation text"/>
    <w:basedOn w:val="Normlny"/>
    <w:link w:val="TextkomentraChar"/>
    <w:uiPriority w:val="99"/>
    <w:unhideWhenUsed/>
    <w:qFormat/>
    <w:rsid w:val="00C7026E"/>
    <w:pPr>
      <w:spacing w:before="0" w:after="0" w:line="360" w:lineRule="auto"/>
    </w:pPr>
    <w:rPr>
      <w:rFonts w:eastAsia="Calibri" w:cs="Arial"/>
      <w:sz w:val="20"/>
      <w:szCs w:val="20"/>
      <w:lang w:val="en-US" w:eastAsia="en-US"/>
    </w:rPr>
  </w:style>
  <w:style w:type="character" w:customStyle="1" w:styleId="TextkomentraChar">
    <w:name w:val="Text komentára Char"/>
    <w:basedOn w:val="Predvolenpsmoodseku"/>
    <w:link w:val="Textkomentra"/>
    <w:uiPriority w:val="99"/>
    <w:qFormat/>
    <w:rsid w:val="00C7026E"/>
    <w:rPr>
      <w:rFonts w:ascii="Times New Roman" w:eastAsia="Calibri" w:hAnsi="Times New Roman" w:cs="Arial"/>
      <w:sz w:val="20"/>
      <w:szCs w:val="20"/>
      <w:lang w:val="en-US"/>
    </w:rPr>
  </w:style>
  <w:style w:type="table" w:styleId="Mriekatabuky">
    <w:name w:val="Table Grid"/>
    <w:basedOn w:val="Normlnatabuka"/>
    <w:uiPriority w:val="59"/>
    <w:rsid w:val="00C702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next w:val="Mriekatabuky"/>
    <w:uiPriority w:val="59"/>
    <w:rsid w:val="00C702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C7026E"/>
    <w:rPr>
      <w:color w:val="0000FF"/>
      <w:u w:val="single"/>
    </w:rPr>
  </w:style>
  <w:style w:type="table" w:customStyle="1" w:styleId="TableGrid2">
    <w:name w:val="Table Grid2"/>
    <w:basedOn w:val="Normlnatabuka"/>
    <w:next w:val="Mriekatabuky"/>
    <w:uiPriority w:val="59"/>
    <w:rsid w:val="00C702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lny"/>
    <w:next w:val="Normlny"/>
    <w:uiPriority w:val="99"/>
    <w:rsid w:val="00C7026E"/>
    <w:pPr>
      <w:autoSpaceDE w:val="0"/>
      <w:autoSpaceDN w:val="0"/>
      <w:adjustRightInd w:val="0"/>
      <w:spacing w:before="0" w:after="200" w:line="276" w:lineRule="auto"/>
    </w:pPr>
    <w:rPr>
      <w:rFonts w:ascii="EUAlbertina" w:eastAsia="Calibri" w:hAnsi="EUAlbertina"/>
      <w:lang w:val="en-GB" w:eastAsia="en-GB"/>
    </w:rPr>
  </w:style>
  <w:style w:type="paragraph" w:customStyle="1" w:styleId="Par-numberI0">
    <w:name w:val="Par-number I."/>
    <w:basedOn w:val="Normlny"/>
    <w:next w:val="Normlny"/>
    <w:rsid w:val="00C7026E"/>
    <w:pPr>
      <w:widowControl w:val="0"/>
      <w:tabs>
        <w:tab w:val="num" w:pos="1701"/>
      </w:tabs>
      <w:spacing w:before="0" w:after="0" w:line="360" w:lineRule="auto"/>
      <w:ind w:left="1701" w:hanging="567"/>
    </w:pPr>
    <w:rPr>
      <w:szCs w:val="20"/>
      <w:lang w:val="en-GB" w:eastAsia="fr-BE"/>
    </w:rPr>
  </w:style>
  <w:style w:type="character" w:styleId="Siln">
    <w:name w:val="Strong"/>
    <w:uiPriority w:val="99"/>
    <w:qFormat/>
    <w:rsid w:val="00C7026E"/>
    <w:rPr>
      <w:rFonts w:ascii="Times New Roman" w:hAnsi="Times New Roman" w:cs="Times New Roman" w:hint="default"/>
      <w:b/>
      <w:bCs/>
    </w:rPr>
  </w:style>
  <w:style w:type="paragraph" w:customStyle="1" w:styleId="msonormal0">
    <w:name w:val="msonormal"/>
    <w:basedOn w:val="Normlny"/>
    <w:rsid w:val="00C7026E"/>
    <w:pPr>
      <w:suppressAutoHyphens/>
      <w:spacing w:before="100" w:after="100"/>
    </w:pPr>
    <w:rPr>
      <w:lang w:val="en-GB" w:eastAsia="ar-SA"/>
    </w:rPr>
  </w:style>
  <w:style w:type="paragraph" w:styleId="Obsah6">
    <w:name w:val="toc 6"/>
    <w:basedOn w:val="Normlny"/>
    <w:next w:val="Normlny"/>
    <w:autoRedefine/>
    <w:uiPriority w:val="39"/>
    <w:unhideWhenUsed/>
    <w:rsid w:val="006F05D3"/>
    <w:pPr>
      <w:tabs>
        <w:tab w:val="left" w:pos="2268"/>
        <w:tab w:val="right" w:leader="dot" w:pos="9629"/>
      </w:tabs>
      <w:spacing w:before="0" w:after="0"/>
      <w:ind w:left="1200"/>
    </w:pPr>
    <w:rPr>
      <w:rFonts w:asciiTheme="minorHAnsi" w:hAnsiTheme="minorHAnsi" w:cstheme="minorHAnsi"/>
      <w:sz w:val="18"/>
      <w:szCs w:val="18"/>
    </w:rPr>
  </w:style>
  <w:style w:type="paragraph" w:styleId="Normlnysozarkami">
    <w:name w:val="Normal Indent"/>
    <w:basedOn w:val="Normlny"/>
    <w:semiHidden/>
    <w:unhideWhenUsed/>
    <w:rsid w:val="00C7026E"/>
    <w:pPr>
      <w:spacing w:before="0" w:after="240"/>
      <w:ind w:left="720"/>
      <w:jc w:val="both"/>
    </w:pPr>
    <w:rPr>
      <w:szCs w:val="22"/>
      <w:lang w:val="en-GB" w:eastAsia="en-GB"/>
    </w:rPr>
  </w:style>
  <w:style w:type="character" w:customStyle="1" w:styleId="TextmakraChar">
    <w:name w:val="Text makra Char"/>
    <w:basedOn w:val="Predvolenpsmoodseku"/>
    <w:link w:val="Textmakra"/>
    <w:semiHidden/>
    <w:rsid w:val="00C7026E"/>
    <w:rPr>
      <w:rFonts w:ascii="Courier New" w:hAnsi="Courier New"/>
      <w:lang w:val="en-GB"/>
    </w:rPr>
  </w:style>
  <w:style w:type="paragraph" w:styleId="Textmakra">
    <w:name w:val="macro"/>
    <w:link w:val="TextmakraChar"/>
    <w:semiHidden/>
    <w:unhideWhenUsed/>
    <w:rsid w:val="00C7026E"/>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lang w:val="en-GB"/>
    </w:rPr>
  </w:style>
  <w:style w:type="character" w:customStyle="1" w:styleId="TextmakraChar1">
    <w:name w:val="Text makra Char1"/>
    <w:basedOn w:val="Predvolenpsmoodseku"/>
    <w:uiPriority w:val="99"/>
    <w:semiHidden/>
    <w:rsid w:val="00C7026E"/>
    <w:rPr>
      <w:rFonts w:ascii="Consolas" w:eastAsia="Times New Roman" w:hAnsi="Consolas" w:cs="Times New Roman"/>
      <w:sz w:val="20"/>
      <w:szCs w:val="20"/>
      <w:lang w:eastAsia="sk-SK"/>
    </w:rPr>
  </w:style>
  <w:style w:type="character" w:customStyle="1" w:styleId="MacroTextChar1">
    <w:name w:val="Macro Text Char1"/>
    <w:basedOn w:val="Predvolenpsmoodseku"/>
    <w:uiPriority w:val="99"/>
    <w:semiHidden/>
    <w:rsid w:val="00C7026E"/>
    <w:rPr>
      <w:rFonts w:ascii="Consolas" w:hAnsi="Consolas" w:cs="Times New Roman"/>
      <w:sz w:val="20"/>
      <w:szCs w:val="20"/>
      <w:lang w:val="en-GB"/>
    </w:rPr>
  </w:style>
  <w:style w:type="paragraph" w:styleId="Zoznamsodrkami">
    <w:name w:val="List Bullet"/>
    <w:basedOn w:val="Normlny"/>
    <w:semiHidden/>
    <w:unhideWhenUsed/>
    <w:rsid w:val="00C7026E"/>
    <w:pPr>
      <w:numPr>
        <w:numId w:val="21"/>
      </w:numPr>
      <w:spacing w:before="0" w:after="0" w:line="360" w:lineRule="auto"/>
      <w:contextualSpacing/>
    </w:pPr>
    <w:rPr>
      <w:rFonts w:eastAsia="Calibri" w:cs="Arial"/>
      <w:szCs w:val="22"/>
      <w:lang w:val="en-US" w:eastAsia="en-US"/>
    </w:rPr>
  </w:style>
  <w:style w:type="paragraph" w:styleId="slovanzoznam">
    <w:name w:val="List Number"/>
    <w:basedOn w:val="Normlny"/>
    <w:semiHidden/>
    <w:unhideWhenUsed/>
    <w:rsid w:val="00C7026E"/>
    <w:pPr>
      <w:numPr>
        <w:numId w:val="22"/>
      </w:numPr>
      <w:spacing w:before="0" w:after="240"/>
      <w:jc w:val="both"/>
    </w:pPr>
    <w:rPr>
      <w:szCs w:val="22"/>
      <w:lang w:val="en-GB" w:eastAsia="en-GB"/>
    </w:rPr>
  </w:style>
  <w:style w:type="paragraph" w:styleId="Zoznamsodrkami2">
    <w:name w:val="List Bullet 2"/>
    <w:basedOn w:val="Normlny"/>
    <w:semiHidden/>
    <w:unhideWhenUsed/>
    <w:rsid w:val="00C7026E"/>
    <w:pPr>
      <w:numPr>
        <w:numId w:val="23"/>
      </w:numPr>
      <w:contextualSpacing/>
      <w:jc w:val="both"/>
    </w:pPr>
    <w:rPr>
      <w:rFonts w:eastAsia="Calibri"/>
      <w:szCs w:val="22"/>
      <w:lang w:val="en-GB" w:eastAsia="en-GB"/>
    </w:rPr>
  </w:style>
  <w:style w:type="paragraph" w:styleId="Zoznamsodrkami3">
    <w:name w:val="List Bullet 3"/>
    <w:basedOn w:val="Normlny"/>
    <w:semiHidden/>
    <w:unhideWhenUsed/>
    <w:rsid w:val="00C7026E"/>
    <w:pPr>
      <w:numPr>
        <w:numId w:val="24"/>
      </w:numPr>
      <w:contextualSpacing/>
      <w:jc w:val="both"/>
    </w:pPr>
    <w:rPr>
      <w:rFonts w:eastAsia="Calibri"/>
      <w:szCs w:val="22"/>
      <w:lang w:val="en-GB" w:eastAsia="en-GB"/>
    </w:rPr>
  </w:style>
  <w:style w:type="paragraph" w:styleId="Zoznamsodrkami4">
    <w:name w:val="List Bullet 4"/>
    <w:basedOn w:val="Normlny"/>
    <w:semiHidden/>
    <w:unhideWhenUsed/>
    <w:rsid w:val="00C7026E"/>
    <w:pPr>
      <w:numPr>
        <w:numId w:val="25"/>
      </w:numPr>
      <w:contextualSpacing/>
      <w:jc w:val="both"/>
    </w:pPr>
    <w:rPr>
      <w:rFonts w:eastAsia="Calibri"/>
      <w:szCs w:val="22"/>
      <w:lang w:val="en-GB" w:eastAsia="en-GB"/>
    </w:rPr>
  </w:style>
  <w:style w:type="paragraph" w:styleId="Zoznamsodrkami5">
    <w:name w:val="List Bullet 5"/>
    <w:basedOn w:val="Normlny"/>
    <w:autoRedefine/>
    <w:semiHidden/>
    <w:unhideWhenUsed/>
    <w:rsid w:val="00C7026E"/>
    <w:pPr>
      <w:numPr>
        <w:numId w:val="26"/>
      </w:numPr>
      <w:spacing w:before="0" w:after="240"/>
      <w:jc w:val="both"/>
    </w:pPr>
    <w:rPr>
      <w:szCs w:val="22"/>
      <w:lang w:val="en-GB" w:eastAsia="en-GB"/>
    </w:rPr>
  </w:style>
  <w:style w:type="paragraph" w:styleId="slovanzoznam5">
    <w:name w:val="List Number 5"/>
    <w:basedOn w:val="Normlny"/>
    <w:semiHidden/>
    <w:unhideWhenUsed/>
    <w:rsid w:val="00C7026E"/>
    <w:pPr>
      <w:numPr>
        <w:numId w:val="27"/>
      </w:numPr>
      <w:spacing w:before="0" w:after="240"/>
      <w:jc w:val="both"/>
    </w:pPr>
    <w:rPr>
      <w:szCs w:val="22"/>
      <w:lang w:val="en-GB" w:eastAsia="en-GB"/>
    </w:rPr>
  </w:style>
  <w:style w:type="character" w:customStyle="1" w:styleId="PodpisChar">
    <w:name w:val="Podpis Char"/>
    <w:basedOn w:val="Predvolenpsmoodseku"/>
    <w:link w:val="Podpis"/>
    <w:uiPriority w:val="99"/>
    <w:semiHidden/>
    <w:rsid w:val="00C7026E"/>
    <w:rPr>
      <w:lang w:val="en-GB" w:eastAsia="en-GB"/>
    </w:rPr>
  </w:style>
  <w:style w:type="paragraph" w:styleId="Podpis">
    <w:name w:val="Signature"/>
    <w:basedOn w:val="Normlny"/>
    <w:next w:val="Contact"/>
    <w:link w:val="PodpisChar"/>
    <w:uiPriority w:val="99"/>
    <w:semiHidden/>
    <w:unhideWhenUsed/>
    <w:rsid w:val="00C7026E"/>
    <w:pPr>
      <w:tabs>
        <w:tab w:val="left" w:pos="5103"/>
      </w:tabs>
      <w:spacing w:before="1200" w:after="0"/>
      <w:ind w:left="5103"/>
      <w:jc w:val="center"/>
    </w:pPr>
    <w:rPr>
      <w:rFonts w:asciiTheme="minorHAnsi" w:eastAsiaTheme="minorHAnsi" w:hAnsiTheme="minorHAnsi" w:cstheme="minorBidi"/>
      <w:sz w:val="22"/>
      <w:szCs w:val="22"/>
      <w:lang w:val="en-GB" w:eastAsia="en-GB"/>
    </w:rPr>
  </w:style>
  <w:style w:type="character" w:customStyle="1" w:styleId="PodpisChar1">
    <w:name w:val="Podpis Char1"/>
    <w:basedOn w:val="Predvolenpsmoodseku"/>
    <w:uiPriority w:val="99"/>
    <w:semiHidden/>
    <w:rsid w:val="00C7026E"/>
    <w:rPr>
      <w:rFonts w:ascii="Times New Roman" w:eastAsia="Times New Roman" w:hAnsi="Times New Roman" w:cs="Times New Roman"/>
      <w:sz w:val="24"/>
      <w:szCs w:val="24"/>
      <w:lang w:eastAsia="sk-SK"/>
    </w:rPr>
  </w:style>
  <w:style w:type="paragraph" w:customStyle="1" w:styleId="Contact">
    <w:name w:val="Contact"/>
    <w:basedOn w:val="Normlny"/>
    <w:next w:val="Enclosures"/>
    <w:rsid w:val="00C7026E"/>
    <w:pPr>
      <w:spacing w:before="480" w:after="0"/>
      <w:ind w:left="567" w:hanging="567"/>
    </w:pPr>
    <w:rPr>
      <w:szCs w:val="22"/>
      <w:lang w:val="en-GB" w:eastAsia="en-GB"/>
    </w:rPr>
  </w:style>
  <w:style w:type="paragraph" w:customStyle="1" w:styleId="Enclosures">
    <w:name w:val="Enclosures"/>
    <w:basedOn w:val="Normlny"/>
    <w:next w:val="Participants"/>
    <w:rsid w:val="00C7026E"/>
    <w:pPr>
      <w:keepNext/>
      <w:keepLines/>
      <w:tabs>
        <w:tab w:val="left" w:pos="5670"/>
      </w:tabs>
      <w:spacing w:before="480" w:after="0"/>
      <w:ind w:left="1985" w:hanging="1985"/>
    </w:pPr>
    <w:rPr>
      <w:szCs w:val="22"/>
      <w:lang w:val="en-GB" w:eastAsia="en-GB"/>
    </w:rPr>
  </w:style>
  <w:style w:type="paragraph" w:customStyle="1" w:styleId="Participants">
    <w:name w:val="Participants"/>
    <w:basedOn w:val="Normlny"/>
    <w:next w:val="Copies"/>
    <w:rsid w:val="00C7026E"/>
    <w:pPr>
      <w:tabs>
        <w:tab w:val="left" w:pos="2552"/>
        <w:tab w:val="left" w:pos="2835"/>
        <w:tab w:val="left" w:pos="5670"/>
        <w:tab w:val="left" w:pos="6379"/>
        <w:tab w:val="left" w:pos="6804"/>
      </w:tabs>
      <w:spacing w:before="480" w:after="0"/>
      <w:ind w:left="1985" w:hanging="1985"/>
    </w:pPr>
    <w:rPr>
      <w:szCs w:val="22"/>
      <w:lang w:val="en-GB" w:eastAsia="en-GB"/>
    </w:rPr>
  </w:style>
  <w:style w:type="paragraph" w:customStyle="1" w:styleId="Copies">
    <w:name w:val="Copies"/>
    <w:basedOn w:val="Normlny"/>
    <w:next w:val="Normlny"/>
    <w:rsid w:val="00C7026E"/>
    <w:pPr>
      <w:tabs>
        <w:tab w:val="left" w:pos="2552"/>
        <w:tab w:val="left" w:pos="2835"/>
        <w:tab w:val="left" w:pos="5670"/>
        <w:tab w:val="left" w:pos="6379"/>
        <w:tab w:val="left" w:pos="6804"/>
      </w:tabs>
      <w:spacing w:before="480" w:after="0"/>
      <w:ind w:left="1985" w:hanging="1985"/>
    </w:pPr>
    <w:rPr>
      <w:szCs w:val="22"/>
      <w:lang w:val="en-GB" w:eastAsia="en-GB"/>
    </w:rPr>
  </w:style>
  <w:style w:type="character" w:customStyle="1" w:styleId="SignatureChar1">
    <w:name w:val="Signature Char1"/>
    <w:basedOn w:val="Predvolenpsmoodseku"/>
    <w:uiPriority w:val="99"/>
    <w:semiHidden/>
    <w:rsid w:val="00C7026E"/>
    <w:rPr>
      <w:rFonts w:ascii="Times New Roman" w:hAnsi="Times New Roman" w:cs="Times New Roman"/>
      <w:sz w:val="24"/>
      <w:lang w:val="en-GB"/>
    </w:rPr>
  </w:style>
  <w:style w:type="character" w:customStyle="1" w:styleId="ZverChar">
    <w:name w:val="Záver Char"/>
    <w:basedOn w:val="Predvolenpsmoodseku"/>
    <w:link w:val="Zver"/>
    <w:semiHidden/>
    <w:rsid w:val="00C7026E"/>
    <w:rPr>
      <w:lang w:val="en-GB" w:eastAsia="en-GB"/>
    </w:rPr>
  </w:style>
  <w:style w:type="paragraph" w:styleId="Zver">
    <w:name w:val="Closing"/>
    <w:basedOn w:val="Normlny"/>
    <w:next w:val="Podpis"/>
    <w:link w:val="ZverChar"/>
    <w:semiHidden/>
    <w:unhideWhenUsed/>
    <w:rsid w:val="00C7026E"/>
    <w:pPr>
      <w:tabs>
        <w:tab w:val="left" w:pos="5103"/>
      </w:tabs>
      <w:spacing w:before="240" w:after="240"/>
      <w:ind w:left="5103"/>
    </w:pPr>
    <w:rPr>
      <w:rFonts w:asciiTheme="minorHAnsi" w:eastAsiaTheme="minorHAnsi" w:hAnsiTheme="minorHAnsi" w:cstheme="minorBidi"/>
      <w:sz w:val="22"/>
      <w:szCs w:val="22"/>
      <w:lang w:val="en-GB" w:eastAsia="en-GB"/>
    </w:rPr>
  </w:style>
  <w:style w:type="character" w:customStyle="1" w:styleId="ZverChar1">
    <w:name w:val="Záver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ClosingChar1">
    <w:name w:val="Closing Char1"/>
    <w:basedOn w:val="Predvolenpsmoodseku"/>
    <w:uiPriority w:val="99"/>
    <w:semiHidden/>
    <w:rsid w:val="00C7026E"/>
    <w:rPr>
      <w:rFonts w:ascii="Times New Roman" w:hAnsi="Times New Roman" w:cs="Times New Roman"/>
      <w:sz w:val="24"/>
      <w:lang w:val="en-GB"/>
    </w:rPr>
  </w:style>
  <w:style w:type="character" w:customStyle="1" w:styleId="ZkladntextChar">
    <w:name w:val="Základný text Char"/>
    <w:aliases w:val="Document Char1,Doc Char1,Body Text2 Char1,doc Char1,Standard paragraph Char1,BodyText Char1,(Norm) Char1,Body Text 12 Char1,bt Char1,gl Char1,uvlaka 2 Char1,heading3 Char1,Body Text - Level 2 Char1,1body Char1,BodText Char1,- TF Char"/>
    <w:basedOn w:val="Predvolenpsmoodseku"/>
    <w:link w:val="Zkladntext"/>
    <w:locked/>
    <w:rsid w:val="00C7026E"/>
    <w:rPr>
      <w:lang w:val="en-GB" w:eastAsia="en-GB"/>
    </w:rPr>
  </w:style>
  <w:style w:type="paragraph" w:styleId="Zkladntext">
    <w:name w:val="Body Text"/>
    <w:aliases w:val="Document,Doc,Body Text2,doc,Standard paragraph,BodyText,(Norm),Body Text 12,bt,gl,uvlaka 2,heading3,Body Text - Level 2,1body,BodText,body text,Body Txt,Body Text-10,Body Text Char2,Text Char1,Τίτλος Μελέτης,- TF,b.,b"/>
    <w:basedOn w:val="Normlny"/>
    <w:link w:val="ZkladntextChar"/>
    <w:unhideWhenUsed/>
    <w:qFormat/>
    <w:rsid w:val="00C7026E"/>
    <w:pPr>
      <w:spacing w:before="0"/>
      <w:jc w:val="both"/>
    </w:pPr>
    <w:rPr>
      <w:rFonts w:asciiTheme="minorHAnsi" w:eastAsiaTheme="minorHAnsi" w:hAnsiTheme="minorHAnsi" w:cstheme="minorBidi"/>
      <w:sz w:val="22"/>
      <w:szCs w:val="22"/>
      <w:lang w:val="en-GB" w:eastAsia="en-GB"/>
    </w:rPr>
  </w:style>
  <w:style w:type="character" w:customStyle="1" w:styleId="ZkladntextChar1">
    <w:name w:val="Základný text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Predvolenpsmoodseku"/>
    <w:semiHidden/>
    <w:rsid w:val="00C7026E"/>
    <w:rPr>
      <w:rFonts w:ascii="Times New Roman" w:hAnsi="Times New Roman" w:cs="Times New Roman"/>
      <w:sz w:val="24"/>
      <w:lang w:val="en-GB"/>
    </w:rPr>
  </w:style>
  <w:style w:type="character" w:customStyle="1" w:styleId="ZarkazkladnhotextuChar">
    <w:name w:val="Zarážka základného textu Char"/>
    <w:basedOn w:val="Predvolenpsmoodseku"/>
    <w:link w:val="Zarkazkladnhotextu"/>
    <w:semiHidden/>
    <w:rsid w:val="00C7026E"/>
    <w:rPr>
      <w:lang w:val="en-GB" w:eastAsia="en-GB"/>
    </w:rPr>
  </w:style>
  <w:style w:type="paragraph" w:styleId="Zarkazkladnhotextu">
    <w:name w:val="Body Text Indent"/>
    <w:basedOn w:val="Normlny"/>
    <w:link w:val="ZarkazkladnhotextuChar"/>
    <w:semiHidden/>
    <w:unhideWhenUsed/>
    <w:rsid w:val="00C7026E"/>
    <w:pPr>
      <w:spacing w:before="0"/>
      <w:ind w:left="283"/>
      <w:jc w:val="both"/>
    </w:pPr>
    <w:rPr>
      <w:rFonts w:asciiTheme="minorHAnsi" w:eastAsiaTheme="minorHAnsi" w:hAnsiTheme="minorHAnsi" w:cstheme="minorBidi"/>
      <w:sz w:val="22"/>
      <w:szCs w:val="22"/>
      <w:lang w:val="en-GB" w:eastAsia="en-GB"/>
    </w:rPr>
  </w:style>
  <w:style w:type="character" w:customStyle="1" w:styleId="ZarkazkladnhotextuChar1">
    <w:name w:val="Zarážka základného textu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BodyTextIndentChar1">
    <w:name w:val="Body Text Indent Char1"/>
    <w:basedOn w:val="Predvolenpsmoodseku"/>
    <w:uiPriority w:val="99"/>
    <w:semiHidden/>
    <w:rsid w:val="00C7026E"/>
    <w:rPr>
      <w:rFonts w:ascii="Times New Roman" w:hAnsi="Times New Roman" w:cs="Times New Roman"/>
      <w:sz w:val="24"/>
      <w:lang w:val="en-GB"/>
    </w:rPr>
  </w:style>
  <w:style w:type="character" w:customStyle="1" w:styleId="HlavikasprvyChar">
    <w:name w:val="Hlavička správy Char"/>
    <w:basedOn w:val="Predvolenpsmoodseku"/>
    <w:link w:val="Hlavikasprvy"/>
    <w:semiHidden/>
    <w:rsid w:val="00C7026E"/>
    <w:rPr>
      <w:rFonts w:ascii="Arial" w:hAnsi="Arial"/>
      <w:shd w:val="pct20" w:color="auto" w:fill="auto"/>
      <w:lang w:val="en-GB" w:eastAsia="en-GB"/>
    </w:rPr>
  </w:style>
  <w:style w:type="paragraph" w:styleId="Hlavikasprvy">
    <w:name w:val="Message Header"/>
    <w:basedOn w:val="Normlny"/>
    <w:link w:val="HlavikasprvyChar"/>
    <w:semiHidden/>
    <w:unhideWhenUsed/>
    <w:rsid w:val="00C7026E"/>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both"/>
    </w:pPr>
    <w:rPr>
      <w:rFonts w:ascii="Arial" w:eastAsiaTheme="minorHAnsi" w:hAnsi="Arial" w:cstheme="minorBidi"/>
      <w:sz w:val="22"/>
      <w:szCs w:val="22"/>
      <w:lang w:val="en-GB" w:eastAsia="en-GB"/>
    </w:rPr>
  </w:style>
  <w:style w:type="character" w:customStyle="1" w:styleId="HlavikasprvyChar1">
    <w:name w:val="Hlavička správy Char1"/>
    <w:basedOn w:val="Predvolenpsmoodseku"/>
    <w:uiPriority w:val="99"/>
    <w:semiHidden/>
    <w:rsid w:val="00C7026E"/>
    <w:rPr>
      <w:rFonts w:asciiTheme="majorHAnsi" w:eastAsiaTheme="majorEastAsia" w:hAnsiTheme="majorHAnsi" w:cstheme="majorBidi"/>
      <w:sz w:val="24"/>
      <w:szCs w:val="24"/>
      <w:shd w:val="pct20" w:color="auto" w:fill="auto"/>
      <w:lang w:eastAsia="sk-SK"/>
    </w:rPr>
  </w:style>
  <w:style w:type="character" w:customStyle="1" w:styleId="MessageHeaderChar1">
    <w:name w:val="Message Header Char1"/>
    <w:basedOn w:val="Predvolenpsmoodseku"/>
    <w:uiPriority w:val="99"/>
    <w:semiHidden/>
    <w:rsid w:val="00C7026E"/>
    <w:rPr>
      <w:rFonts w:asciiTheme="majorHAnsi" w:eastAsiaTheme="majorEastAsia" w:hAnsiTheme="majorHAnsi" w:cstheme="majorBidi"/>
      <w:sz w:val="24"/>
      <w:szCs w:val="24"/>
      <w:shd w:val="pct20" w:color="auto" w:fill="auto"/>
      <w:lang w:val="en-GB"/>
    </w:rPr>
  </w:style>
  <w:style w:type="character" w:customStyle="1" w:styleId="OslovenieChar">
    <w:name w:val="Oslovenie Char"/>
    <w:basedOn w:val="Predvolenpsmoodseku"/>
    <w:link w:val="Oslovenie"/>
    <w:semiHidden/>
    <w:rsid w:val="00C7026E"/>
    <w:rPr>
      <w:lang w:val="en-GB" w:eastAsia="en-GB"/>
    </w:rPr>
  </w:style>
  <w:style w:type="paragraph" w:styleId="Oslovenie">
    <w:name w:val="Salutation"/>
    <w:basedOn w:val="Normlny"/>
    <w:next w:val="Normlny"/>
    <w:link w:val="OslovenieChar"/>
    <w:semiHidden/>
    <w:unhideWhenUsed/>
    <w:rsid w:val="00C7026E"/>
    <w:pPr>
      <w:spacing w:before="0" w:after="240"/>
      <w:jc w:val="both"/>
    </w:pPr>
    <w:rPr>
      <w:rFonts w:asciiTheme="minorHAnsi" w:eastAsiaTheme="minorHAnsi" w:hAnsiTheme="minorHAnsi" w:cstheme="minorBidi"/>
      <w:sz w:val="22"/>
      <w:szCs w:val="22"/>
      <w:lang w:val="en-GB" w:eastAsia="en-GB"/>
    </w:rPr>
  </w:style>
  <w:style w:type="character" w:customStyle="1" w:styleId="OslovenieChar1">
    <w:name w:val="Oslovenie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SalutationChar1">
    <w:name w:val="Salutation Char1"/>
    <w:basedOn w:val="Predvolenpsmoodseku"/>
    <w:uiPriority w:val="99"/>
    <w:semiHidden/>
    <w:rsid w:val="00C7026E"/>
    <w:rPr>
      <w:rFonts w:ascii="Times New Roman" w:hAnsi="Times New Roman" w:cs="Times New Roman"/>
      <w:sz w:val="24"/>
      <w:lang w:val="en-GB"/>
    </w:rPr>
  </w:style>
  <w:style w:type="paragraph" w:customStyle="1" w:styleId="References">
    <w:name w:val="References"/>
    <w:basedOn w:val="Normlny"/>
    <w:next w:val="AddressTR"/>
    <w:rsid w:val="00C7026E"/>
    <w:pPr>
      <w:spacing w:before="0" w:after="240"/>
      <w:ind w:left="5103"/>
    </w:pPr>
    <w:rPr>
      <w:sz w:val="20"/>
      <w:szCs w:val="22"/>
      <w:lang w:val="en-GB" w:eastAsia="en-GB"/>
    </w:rPr>
  </w:style>
  <w:style w:type="paragraph" w:customStyle="1" w:styleId="AddressTR">
    <w:name w:val="AddressTR"/>
    <w:basedOn w:val="Normlny"/>
    <w:next w:val="Normlny"/>
    <w:rsid w:val="00C7026E"/>
    <w:pPr>
      <w:spacing w:before="0" w:after="720"/>
      <w:ind w:left="5103"/>
    </w:pPr>
    <w:rPr>
      <w:szCs w:val="22"/>
      <w:lang w:val="en-GB" w:eastAsia="en-GB"/>
    </w:rPr>
  </w:style>
  <w:style w:type="character" w:customStyle="1" w:styleId="DtumChar">
    <w:name w:val="Dátum Char"/>
    <w:basedOn w:val="Predvolenpsmoodseku"/>
    <w:link w:val="Dtum"/>
    <w:semiHidden/>
    <w:rsid w:val="00C7026E"/>
    <w:rPr>
      <w:lang w:val="en-GB" w:eastAsia="en-GB"/>
    </w:rPr>
  </w:style>
  <w:style w:type="paragraph" w:styleId="Dtum">
    <w:name w:val="Date"/>
    <w:basedOn w:val="Normlny"/>
    <w:next w:val="References"/>
    <w:link w:val="DtumChar"/>
    <w:semiHidden/>
    <w:unhideWhenUsed/>
    <w:rsid w:val="00C7026E"/>
    <w:pPr>
      <w:spacing w:before="0" w:after="0"/>
      <w:ind w:left="5103" w:right="-567"/>
    </w:pPr>
    <w:rPr>
      <w:rFonts w:asciiTheme="minorHAnsi" w:eastAsiaTheme="minorHAnsi" w:hAnsiTheme="minorHAnsi" w:cstheme="minorBidi"/>
      <w:sz w:val="22"/>
      <w:szCs w:val="22"/>
      <w:lang w:val="en-GB" w:eastAsia="en-GB"/>
    </w:rPr>
  </w:style>
  <w:style w:type="character" w:customStyle="1" w:styleId="DtumChar1">
    <w:name w:val="Dátum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DateChar1">
    <w:name w:val="Date Char1"/>
    <w:basedOn w:val="Predvolenpsmoodseku"/>
    <w:uiPriority w:val="99"/>
    <w:semiHidden/>
    <w:rsid w:val="00C7026E"/>
    <w:rPr>
      <w:rFonts w:ascii="Times New Roman" w:hAnsi="Times New Roman" w:cs="Times New Roman"/>
      <w:sz w:val="24"/>
      <w:lang w:val="en-GB"/>
    </w:rPr>
  </w:style>
  <w:style w:type="paragraph" w:styleId="Prvzarkazkladnhotextu">
    <w:name w:val="Body Text First Indent"/>
    <w:basedOn w:val="Zkladntext"/>
    <w:link w:val="PrvzarkazkladnhotextuChar"/>
    <w:semiHidden/>
    <w:unhideWhenUsed/>
    <w:rsid w:val="00C7026E"/>
    <w:pPr>
      <w:ind w:firstLine="210"/>
    </w:pPr>
  </w:style>
  <w:style w:type="character" w:customStyle="1" w:styleId="PrvzarkazkladnhotextuChar">
    <w:name w:val="Prvá zarážka základného textu Char"/>
    <w:basedOn w:val="ZkladntextChar1"/>
    <w:link w:val="Prvzarkazkladnhotextu"/>
    <w:semiHidden/>
    <w:rsid w:val="00C7026E"/>
    <w:rPr>
      <w:rFonts w:ascii="Times New Roman" w:eastAsia="Times New Roman" w:hAnsi="Times New Roman" w:cs="Times New Roman"/>
      <w:sz w:val="24"/>
      <w:szCs w:val="24"/>
      <w:lang w:val="en-GB" w:eastAsia="en-GB"/>
    </w:rPr>
  </w:style>
  <w:style w:type="character" w:customStyle="1" w:styleId="Prvzarkazkladnhotextu2Char">
    <w:name w:val="Prvá zarážka základného textu 2 Char"/>
    <w:basedOn w:val="ZarkazkladnhotextuChar"/>
    <w:link w:val="Prvzarkazkladnhotextu2"/>
    <w:semiHidden/>
    <w:rsid w:val="00C7026E"/>
    <w:rPr>
      <w:lang w:val="en-GB" w:eastAsia="en-GB"/>
    </w:rPr>
  </w:style>
  <w:style w:type="paragraph" w:styleId="Prvzarkazkladnhotextu2">
    <w:name w:val="Body Text First Indent 2"/>
    <w:basedOn w:val="Zarkazkladnhotextu"/>
    <w:link w:val="Prvzarkazkladnhotextu2Char"/>
    <w:semiHidden/>
    <w:unhideWhenUsed/>
    <w:rsid w:val="00C7026E"/>
    <w:pPr>
      <w:ind w:firstLine="210"/>
    </w:pPr>
  </w:style>
  <w:style w:type="character" w:customStyle="1" w:styleId="Prvzarkazkladnhotextu2Char1">
    <w:name w:val="Prvá zarážka základného textu 2 Char1"/>
    <w:basedOn w:val="ZarkazkladnhotextuChar1"/>
    <w:uiPriority w:val="99"/>
    <w:semiHidden/>
    <w:rsid w:val="00C7026E"/>
    <w:rPr>
      <w:rFonts w:ascii="Times New Roman" w:eastAsia="Times New Roman" w:hAnsi="Times New Roman" w:cs="Times New Roman"/>
      <w:sz w:val="24"/>
      <w:szCs w:val="24"/>
      <w:lang w:eastAsia="sk-SK"/>
    </w:rPr>
  </w:style>
  <w:style w:type="character" w:customStyle="1" w:styleId="BodyTextFirstIndent2Char1">
    <w:name w:val="Body Text First Indent 2 Char1"/>
    <w:basedOn w:val="BodyTextIndentChar1"/>
    <w:uiPriority w:val="99"/>
    <w:semiHidden/>
    <w:rsid w:val="00C7026E"/>
    <w:rPr>
      <w:rFonts w:ascii="Times New Roman" w:hAnsi="Times New Roman" w:cs="Times New Roman"/>
      <w:sz w:val="24"/>
      <w:lang w:val="en-GB"/>
    </w:rPr>
  </w:style>
  <w:style w:type="character" w:customStyle="1" w:styleId="NadpispoznmkyChar">
    <w:name w:val="Nadpis poznámky Char"/>
    <w:basedOn w:val="Predvolenpsmoodseku"/>
    <w:link w:val="Nadpispoznmky"/>
    <w:semiHidden/>
    <w:rsid w:val="00C7026E"/>
    <w:rPr>
      <w:lang w:val="en-GB" w:eastAsia="en-GB"/>
    </w:rPr>
  </w:style>
  <w:style w:type="paragraph" w:styleId="Nadpispoznmky">
    <w:name w:val="Note Heading"/>
    <w:basedOn w:val="Normlny"/>
    <w:next w:val="Normlny"/>
    <w:link w:val="NadpispoznmkyChar"/>
    <w:semiHidden/>
    <w:unhideWhenUsed/>
    <w:rsid w:val="00C7026E"/>
    <w:pPr>
      <w:spacing w:before="0" w:after="240"/>
      <w:jc w:val="both"/>
    </w:pPr>
    <w:rPr>
      <w:rFonts w:asciiTheme="minorHAnsi" w:eastAsiaTheme="minorHAnsi" w:hAnsiTheme="minorHAnsi" w:cstheme="minorBidi"/>
      <w:sz w:val="22"/>
      <w:szCs w:val="22"/>
      <w:lang w:val="en-GB" w:eastAsia="en-GB"/>
    </w:rPr>
  </w:style>
  <w:style w:type="character" w:customStyle="1" w:styleId="NadpispoznmkyChar1">
    <w:name w:val="Nadpis poznámky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NoteHeadingChar1">
    <w:name w:val="Note Heading Char1"/>
    <w:basedOn w:val="Predvolenpsmoodseku"/>
    <w:uiPriority w:val="99"/>
    <w:semiHidden/>
    <w:rsid w:val="00C7026E"/>
    <w:rPr>
      <w:rFonts w:ascii="Times New Roman" w:hAnsi="Times New Roman" w:cs="Times New Roman"/>
      <w:sz w:val="24"/>
      <w:lang w:val="en-GB"/>
    </w:rPr>
  </w:style>
  <w:style w:type="character" w:customStyle="1" w:styleId="Zkladntext2Char">
    <w:name w:val="Základný text 2 Char"/>
    <w:basedOn w:val="Predvolenpsmoodseku"/>
    <w:link w:val="Zkladntext2"/>
    <w:semiHidden/>
    <w:rsid w:val="00C7026E"/>
    <w:rPr>
      <w:lang w:val="en-GB" w:eastAsia="en-GB"/>
    </w:rPr>
  </w:style>
  <w:style w:type="paragraph" w:styleId="Zkladntext2">
    <w:name w:val="Body Text 2"/>
    <w:basedOn w:val="Normlny"/>
    <w:link w:val="Zkladntext2Char"/>
    <w:semiHidden/>
    <w:unhideWhenUsed/>
    <w:rsid w:val="00C7026E"/>
    <w:pPr>
      <w:spacing w:before="0" w:line="480" w:lineRule="auto"/>
      <w:jc w:val="both"/>
    </w:pPr>
    <w:rPr>
      <w:rFonts w:asciiTheme="minorHAnsi" w:eastAsiaTheme="minorHAnsi" w:hAnsiTheme="minorHAnsi" w:cstheme="minorBidi"/>
      <w:sz w:val="22"/>
      <w:szCs w:val="22"/>
      <w:lang w:val="en-GB" w:eastAsia="en-GB"/>
    </w:rPr>
  </w:style>
  <w:style w:type="character" w:customStyle="1" w:styleId="Zkladntext2Char1">
    <w:name w:val="Základný text 2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BodyText2Char1">
    <w:name w:val="Body Text 2 Char1"/>
    <w:basedOn w:val="Predvolenpsmoodseku"/>
    <w:uiPriority w:val="99"/>
    <w:semiHidden/>
    <w:rsid w:val="00C7026E"/>
    <w:rPr>
      <w:rFonts w:ascii="Times New Roman" w:hAnsi="Times New Roman" w:cs="Times New Roman"/>
      <w:sz w:val="24"/>
      <w:lang w:val="en-GB"/>
    </w:rPr>
  </w:style>
  <w:style w:type="character" w:customStyle="1" w:styleId="Zkladntext3Char">
    <w:name w:val="Základný text 3 Char"/>
    <w:basedOn w:val="Predvolenpsmoodseku"/>
    <w:link w:val="Zkladntext3"/>
    <w:semiHidden/>
    <w:rsid w:val="00C7026E"/>
    <w:rPr>
      <w:sz w:val="16"/>
      <w:lang w:val="en-GB" w:eastAsia="en-GB"/>
    </w:rPr>
  </w:style>
  <w:style w:type="paragraph" w:styleId="Zkladntext3">
    <w:name w:val="Body Text 3"/>
    <w:basedOn w:val="Normlny"/>
    <w:link w:val="Zkladntext3Char"/>
    <w:semiHidden/>
    <w:unhideWhenUsed/>
    <w:rsid w:val="00C7026E"/>
    <w:pPr>
      <w:spacing w:before="0"/>
      <w:jc w:val="both"/>
    </w:pPr>
    <w:rPr>
      <w:rFonts w:asciiTheme="minorHAnsi" w:eastAsiaTheme="minorHAnsi" w:hAnsiTheme="minorHAnsi" w:cstheme="minorBidi"/>
      <w:sz w:val="16"/>
      <w:szCs w:val="22"/>
      <w:lang w:val="en-GB" w:eastAsia="en-GB"/>
    </w:rPr>
  </w:style>
  <w:style w:type="character" w:customStyle="1" w:styleId="Zkladntext3Char1">
    <w:name w:val="Základný text 3 Char1"/>
    <w:basedOn w:val="Predvolenpsmoodseku"/>
    <w:uiPriority w:val="99"/>
    <w:semiHidden/>
    <w:rsid w:val="00C7026E"/>
    <w:rPr>
      <w:rFonts w:ascii="Times New Roman" w:eastAsia="Times New Roman" w:hAnsi="Times New Roman" w:cs="Times New Roman"/>
      <w:sz w:val="16"/>
      <w:szCs w:val="16"/>
      <w:lang w:eastAsia="sk-SK"/>
    </w:rPr>
  </w:style>
  <w:style w:type="character" w:customStyle="1" w:styleId="BodyText3Char1">
    <w:name w:val="Body Text 3 Char1"/>
    <w:basedOn w:val="Predvolenpsmoodseku"/>
    <w:uiPriority w:val="99"/>
    <w:semiHidden/>
    <w:rsid w:val="00C7026E"/>
    <w:rPr>
      <w:rFonts w:ascii="Times New Roman" w:hAnsi="Times New Roman" w:cs="Times New Roman"/>
      <w:sz w:val="16"/>
      <w:szCs w:val="16"/>
      <w:lang w:val="en-GB"/>
    </w:rPr>
  </w:style>
  <w:style w:type="character" w:customStyle="1" w:styleId="Zarkazkladnhotextu2Char">
    <w:name w:val="Zarážka základného textu 2 Char"/>
    <w:basedOn w:val="Predvolenpsmoodseku"/>
    <w:link w:val="Zarkazkladnhotextu2"/>
    <w:semiHidden/>
    <w:rsid w:val="00C7026E"/>
    <w:rPr>
      <w:lang w:val="en-GB" w:eastAsia="en-GB"/>
    </w:rPr>
  </w:style>
  <w:style w:type="paragraph" w:styleId="Zarkazkladnhotextu2">
    <w:name w:val="Body Text Indent 2"/>
    <w:basedOn w:val="Normlny"/>
    <w:link w:val="Zarkazkladnhotextu2Char"/>
    <w:semiHidden/>
    <w:unhideWhenUsed/>
    <w:rsid w:val="00C7026E"/>
    <w:pPr>
      <w:spacing w:before="0" w:line="480" w:lineRule="auto"/>
      <w:ind w:left="283"/>
      <w:jc w:val="both"/>
    </w:pPr>
    <w:rPr>
      <w:rFonts w:asciiTheme="minorHAnsi" w:eastAsiaTheme="minorHAnsi" w:hAnsiTheme="minorHAnsi" w:cstheme="minorBidi"/>
      <w:sz w:val="22"/>
      <w:szCs w:val="22"/>
      <w:lang w:val="en-GB" w:eastAsia="en-GB"/>
    </w:rPr>
  </w:style>
  <w:style w:type="character" w:customStyle="1" w:styleId="Zarkazkladnhotextu2Char1">
    <w:name w:val="Zarážka základného textu 2 Char1"/>
    <w:basedOn w:val="Predvolenpsmoodseku"/>
    <w:uiPriority w:val="99"/>
    <w:semiHidden/>
    <w:rsid w:val="00C7026E"/>
    <w:rPr>
      <w:rFonts w:ascii="Times New Roman" w:eastAsia="Times New Roman" w:hAnsi="Times New Roman" w:cs="Times New Roman"/>
      <w:sz w:val="24"/>
      <w:szCs w:val="24"/>
      <w:lang w:eastAsia="sk-SK"/>
    </w:rPr>
  </w:style>
  <w:style w:type="character" w:customStyle="1" w:styleId="BodyTextIndent2Char1">
    <w:name w:val="Body Text Indent 2 Char1"/>
    <w:basedOn w:val="Predvolenpsmoodseku"/>
    <w:uiPriority w:val="99"/>
    <w:semiHidden/>
    <w:rsid w:val="00C7026E"/>
    <w:rPr>
      <w:rFonts w:ascii="Times New Roman" w:hAnsi="Times New Roman" w:cs="Times New Roman"/>
      <w:sz w:val="24"/>
      <w:lang w:val="en-GB"/>
    </w:rPr>
  </w:style>
  <w:style w:type="character" w:customStyle="1" w:styleId="Zarkazkladnhotextu3Char">
    <w:name w:val="Zarážka základného textu 3 Char"/>
    <w:basedOn w:val="Predvolenpsmoodseku"/>
    <w:link w:val="Zarkazkladnhotextu3"/>
    <w:semiHidden/>
    <w:rsid w:val="00C7026E"/>
    <w:rPr>
      <w:sz w:val="16"/>
      <w:lang w:val="en-GB" w:eastAsia="en-GB"/>
    </w:rPr>
  </w:style>
  <w:style w:type="paragraph" w:styleId="Zarkazkladnhotextu3">
    <w:name w:val="Body Text Indent 3"/>
    <w:basedOn w:val="Normlny"/>
    <w:link w:val="Zarkazkladnhotextu3Char"/>
    <w:semiHidden/>
    <w:unhideWhenUsed/>
    <w:rsid w:val="00C7026E"/>
    <w:pPr>
      <w:spacing w:before="0"/>
      <w:ind w:left="283"/>
      <w:jc w:val="both"/>
    </w:pPr>
    <w:rPr>
      <w:rFonts w:asciiTheme="minorHAnsi" w:eastAsiaTheme="minorHAnsi" w:hAnsiTheme="minorHAnsi" w:cstheme="minorBidi"/>
      <w:sz w:val="16"/>
      <w:szCs w:val="22"/>
      <w:lang w:val="en-GB" w:eastAsia="en-GB"/>
    </w:rPr>
  </w:style>
  <w:style w:type="character" w:customStyle="1" w:styleId="Zarkazkladnhotextu3Char1">
    <w:name w:val="Zarážka základného textu 3 Char1"/>
    <w:basedOn w:val="Predvolenpsmoodseku"/>
    <w:uiPriority w:val="99"/>
    <w:semiHidden/>
    <w:rsid w:val="00C7026E"/>
    <w:rPr>
      <w:rFonts w:ascii="Times New Roman" w:eastAsia="Times New Roman" w:hAnsi="Times New Roman" w:cs="Times New Roman"/>
      <w:sz w:val="16"/>
      <w:szCs w:val="16"/>
      <w:lang w:eastAsia="sk-SK"/>
    </w:rPr>
  </w:style>
  <w:style w:type="character" w:customStyle="1" w:styleId="BodyTextIndent3Char1">
    <w:name w:val="Body Text Indent 3 Char1"/>
    <w:basedOn w:val="Predvolenpsmoodseku"/>
    <w:uiPriority w:val="99"/>
    <w:semiHidden/>
    <w:rsid w:val="00C7026E"/>
    <w:rPr>
      <w:rFonts w:ascii="Times New Roman" w:hAnsi="Times New Roman" w:cs="Times New Roman"/>
      <w:sz w:val="16"/>
      <w:szCs w:val="16"/>
      <w:lang w:val="en-GB"/>
    </w:rPr>
  </w:style>
  <w:style w:type="character" w:customStyle="1" w:styleId="truktradokumentuChar">
    <w:name w:val="Štruktúra dokumentu Char"/>
    <w:basedOn w:val="Predvolenpsmoodseku"/>
    <w:link w:val="truktradokumentu"/>
    <w:semiHidden/>
    <w:rsid w:val="00C7026E"/>
    <w:rPr>
      <w:rFonts w:ascii="Tahoma" w:hAnsi="Tahoma"/>
      <w:shd w:val="clear" w:color="auto" w:fill="000080"/>
      <w:lang w:val="en-GB" w:eastAsia="en-GB"/>
    </w:rPr>
  </w:style>
  <w:style w:type="paragraph" w:styleId="truktradokumentu">
    <w:name w:val="Document Map"/>
    <w:basedOn w:val="Normlny"/>
    <w:link w:val="truktradokumentuChar"/>
    <w:semiHidden/>
    <w:unhideWhenUsed/>
    <w:rsid w:val="00C7026E"/>
    <w:pPr>
      <w:shd w:val="clear" w:color="auto" w:fill="000080"/>
      <w:spacing w:before="0" w:after="240"/>
      <w:jc w:val="both"/>
    </w:pPr>
    <w:rPr>
      <w:rFonts w:ascii="Tahoma" w:eastAsiaTheme="minorHAnsi" w:hAnsi="Tahoma" w:cstheme="minorBidi"/>
      <w:sz w:val="22"/>
      <w:szCs w:val="22"/>
      <w:lang w:val="en-GB" w:eastAsia="en-GB"/>
    </w:rPr>
  </w:style>
  <w:style w:type="character" w:customStyle="1" w:styleId="truktradokumentuChar1">
    <w:name w:val="Štruktúra dokumentu Char1"/>
    <w:basedOn w:val="Predvolenpsmoodseku"/>
    <w:uiPriority w:val="99"/>
    <w:semiHidden/>
    <w:rsid w:val="00C7026E"/>
    <w:rPr>
      <w:rFonts w:ascii="Segoe UI" w:eastAsia="Times New Roman" w:hAnsi="Segoe UI" w:cs="Segoe UI"/>
      <w:sz w:val="16"/>
      <w:szCs w:val="16"/>
      <w:lang w:eastAsia="sk-SK"/>
    </w:rPr>
  </w:style>
  <w:style w:type="character" w:customStyle="1" w:styleId="DocumentMapChar1">
    <w:name w:val="Document Map Char1"/>
    <w:basedOn w:val="Predvolenpsmoodseku"/>
    <w:uiPriority w:val="99"/>
    <w:semiHidden/>
    <w:rsid w:val="00C7026E"/>
    <w:rPr>
      <w:rFonts w:ascii="Segoe UI" w:hAnsi="Segoe UI" w:cs="Segoe UI"/>
      <w:sz w:val="16"/>
      <w:szCs w:val="16"/>
      <w:lang w:val="en-GB"/>
    </w:rPr>
  </w:style>
  <w:style w:type="character" w:customStyle="1" w:styleId="ObyajntextChar">
    <w:name w:val="Obyčajný text Char"/>
    <w:basedOn w:val="Predvolenpsmoodseku"/>
    <w:link w:val="Obyajntext"/>
    <w:semiHidden/>
    <w:rsid w:val="00C7026E"/>
    <w:rPr>
      <w:rFonts w:ascii="Courier New" w:hAnsi="Courier New"/>
      <w:sz w:val="20"/>
      <w:lang w:val="en-GB" w:eastAsia="en-GB"/>
    </w:rPr>
  </w:style>
  <w:style w:type="paragraph" w:styleId="Obyajntext">
    <w:name w:val="Plain Text"/>
    <w:basedOn w:val="Normlny"/>
    <w:link w:val="ObyajntextChar"/>
    <w:semiHidden/>
    <w:unhideWhenUsed/>
    <w:rsid w:val="00C7026E"/>
    <w:pPr>
      <w:spacing w:before="0" w:after="240"/>
      <w:jc w:val="both"/>
    </w:pPr>
    <w:rPr>
      <w:rFonts w:ascii="Courier New" w:eastAsiaTheme="minorHAnsi" w:hAnsi="Courier New" w:cstheme="minorBidi"/>
      <w:sz w:val="20"/>
      <w:szCs w:val="22"/>
      <w:lang w:val="en-GB" w:eastAsia="en-GB"/>
    </w:rPr>
  </w:style>
  <w:style w:type="character" w:customStyle="1" w:styleId="ObyajntextChar1">
    <w:name w:val="Obyčajný text Char1"/>
    <w:basedOn w:val="Predvolenpsmoodseku"/>
    <w:uiPriority w:val="99"/>
    <w:semiHidden/>
    <w:rsid w:val="00C7026E"/>
    <w:rPr>
      <w:rFonts w:ascii="Consolas" w:eastAsia="Times New Roman" w:hAnsi="Consolas" w:cs="Times New Roman"/>
      <w:sz w:val="21"/>
      <w:szCs w:val="21"/>
      <w:lang w:eastAsia="sk-SK"/>
    </w:rPr>
  </w:style>
  <w:style w:type="character" w:customStyle="1" w:styleId="PlainTextChar1">
    <w:name w:val="Plain Text Char1"/>
    <w:basedOn w:val="Predvolenpsmoodseku"/>
    <w:uiPriority w:val="99"/>
    <w:semiHidden/>
    <w:rsid w:val="00C7026E"/>
    <w:rPr>
      <w:rFonts w:ascii="Consolas" w:hAnsi="Consolas" w:cs="Times New Roman"/>
      <w:sz w:val="21"/>
      <w:szCs w:val="21"/>
      <w:lang w:val="en-GB"/>
    </w:rPr>
  </w:style>
  <w:style w:type="character" w:customStyle="1" w:styleId="PredmetkomentraChar">
    <w:name w:val="Predmet komentára Char"/>
    <w:basedOn w:val="TextkomentraChar"/>
    <w:link w:val="Predmetkomentra"/>
    <w:semiHidden/>
    <w:rsid w:val="00C7026E"/>
    <w:rPr>
      <w:rFonts w:ascii="Times New Roman" w:eastAsia="Calibri" w:hAnsi="Times New Roman" w:cs="Arial"/>
      <w:b/>
      <w:bCs/>
      <w:sz w:val="20"/>
      <w:szCs w:val="20"/>
      <w:lang w:val="en-US"/>
    </w:rPr>
  </w:style>
  <w:style w:type="paragraph" w:styleId="Predmetkomentra">
    <w:name w:val="annotation subject"/>
    <w:basedOn w:val="Textkomentra"/>
    <w:next w:val="Textkomentra"/>
    <w:link w:val="PredmetkomentraChar"/>
    <w:semiHidden/>
    <w:unhideWhenUsed/>
    <w:rsid w:val="00C7026E"/>
    <w:rPr>
      <w:b/>
      <w:bCs/>
    </w:rPr>
  </w:style>
  <w:style w:type="character" w:customStyle="1" w:styleId="PredmetkomentraChar1">
    <w:name w:val="Predmet komentára Char1"/>
    <w:basedOn w:val="TextkomentraChar"/>
    <w:uiPriority w:val="99"/>
    <w:semiHidden/>
    <w:rsid w:val="00C7026E"/>
    <w:rPr>
      <w:rFonts w:ascii="Times New Roman" w:eastAsia="Calibri" w:hAnsi="Times New Roman" w:cs="Arial"/>
      <w:b/>
      <w:bCs/>
      <w:sz w:val="20"/>
      <w:szCs w:val="20"/>
      <w:lang w:val="en-US"/>
    </w:rPr>
  </w:style>
  <w:style w:type="character" w:customStyle="1" w:styleId="CommentSubjectChar1">
    <w:name w:val="Comment Subject Char1"/>
    <w:basedOn w:val="TextkomentraChar"/>
    <w:uiPriority w:val="99"/>
    <w:semiHidden/>
    <w:rsid w:val="00C7026E"/>
    <w:rPr>
      <w:rFonts w:ascii="Times New Roman" w:eastAsia="Calibri" w:hAnsi="Times New Roman" w:cs="Arial"/>
      <w:b/>
      <w:bCs/>
      <w:sz w:val="20"/>
      <w:szCs w:val="20"/>
      <w:lang w:val="en-US" w:eastAsia="en-US"/>
    </w:rPr>
  </w:style>
  <w:style w:type="character" w:customStyle="1" w:styleId="TextbublinyChar">
    <w:name w:val="Text bubliny Char"/>
    <w:basedOn w:val="Predvolenpsmoodseku"/>
    <w:link w:val="Textbubliny"/>
    <w:semiHidden/>
    <w:rsid w:val="00C7026E"/>
    <w:rPr>
      <w:rFonts w:ascii="Tahoma" w:eastAsia="Calibri" w:hAnsi="Tahoma" w:cs="Tahoma"/>
      <w:sz w:val="16"/>
      <w:szCs w:val="16"/>
    </w:rPr>
  </w:style>
  <w:style w:type="paragraph" w:styleId="Textbubliny">
    <w:name w:val="Balloon Text"/>
    <w:basedOn w:val="Normlny"/>
    <w:link w:val="TextbublinyChar"/>
    <w:semiHidden/>
    <w:unhideWhenUsed/>
    <w:rsid w:val="00C7026E"/>
    <w:pPr>
      <w:spacing w:before="0" w:after="0" w:line="360" w:lineRule="auto"/>
    </w:pPr>
    <w:rPr>
      <w:rFonts w:ascii="Tahoma" w:eastAsia="Calibri" w:hAnsi="Tahoma" w:cs="Tahoma"/>
      <w:sz w:val="16"/>
      <w:szCs w:val="16"/>
      <w:lang w:eastAsia="en-US"/>
    </w:rPr>
  </w:style>
  <w:style w:type="character" w:customStyle="1" w:styleId="TextbublinyChar1">
    <w:name w:val="Text bubliny Char1"/>
    <w:basedOn w:val="Predvolenpsmoodseku"/>
    <w:uiPriority w:val="99"/>
    <w:semiHidden/>
    <w:rsid w:val="00C7026E"/>
    <w:rPr>
      <w:rFonts w:ascii="Segoe UI" w:eastAsia="Times New Roman" w:hAnsi="Segoe UI" w:cs="Segoe UI"/>
      <w:sz w:val="18"/>
      <w:szCs w:val="18"/>
      <w:lang w:eastAsia="sk-SK"/>
    </w:rPr>
  </w:style>
  <w:style w:type="character" w:customStyle="1" w:styleId="BalloonTextChar1">
    <w:name w:val="Balloon Text Char1"/>
    <w:basedOn w:val="Predvolenpsmoodseku"/>
    <w:uiPriority w:val="99"/>
    <w:semiHidden/>
    <w:rsid w:val="00C7026E"/>
    <w:rPr>
      <w:rFonts w:ascii="Segoe UI" w:hAnsi="Segoe UI" w:cs="Segoe UI"/>
      <w:sz w:val="18"/>
      <w:szCs w:val="18"/>
      <w:lang w:val="en-GB"/>
    </w:rPr>
  </w:style>
  <w:style w:type="paragraph" w:styleId="Citcia">
    <w:name w:val="Quote"/>
    <w:basedOn w:val="Normlny"/>
    <w:next w:val="Normlny"/>
    <w:link w:val="CitciaChar"/>
    <w:uiPriority w:val="29"/>
    <w:qFormat/>
    <w:rsid w:val="00C7026E"/>
    <w:pPr>
      <w:spacing w:before="0" w:after="240"/>
      <w:jc w:val="both"/>
    </w:pPr>
    <w:rPr>
      <w:i/>
      <w:iCs/>
      <w:color w:val="000000"/>
      <w:szCs w:val="20"/>
      <w:lang w:val="en-GB" w:eastAsia="en-GB"/>
    </w:rPr>
  </w:style>
  <w:style w:type="character" w:customStyle="1" w:styleId="CitciaChar">
    <w:name w:val="Citácia Char"/>
    <w:basedOn w:val="Predvolenpsmoodseku"/>
    <w:link w:val="Citcia"/>
    <w:uiPriority w:val="29"/>
    <w:rsid w:val="00C7026E"/>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lny"/>
    <w:rsid w:val="00C7026E"/>
    <w:pPr>
      <w:spacing w:before="0" w:after="0"/>
      <w:jc w:val="right"/>
    </w:pPr>
    <w:rPr>
      <w:rFonts w:eastAsia="Calibri" w:cs="Arial"/>
      <w:b/>
      <w:szCs w:val="22"/>
      <w:lang w:val="en-US" w:eastAsia="en-US"/>
    </w:rPr>
  </w:style>
  <w:style w:type="paragraph" w:customStyle="1" w:styleId="EntRefer">
    <w:name w:val="EntRefer"/>
    <w:basedOn w:val="Normlny"/>
    <w:rsid w:val="00C7026E"/>
    <w:pPr>
      <w:spacing w:before="0" w:after="0"/>
    </w:pPr>
    <w:rPr>
      <w:rFonts w:eastAsia="Calibri" w:cs="Arial"/>
      <w:b/>
      <w:szCs w:val="22"/>
      <w:lang w:val="en-US" w:eastAsia="en-US"/>
    </w:rPr>
  </w:style>
  <w:style w:type="paragraph" w:customStyle="1" w:styleId="Par-number10">
    <w:name w:val="Par-number 1)"/>
    <w:basedOn w:val="Normlny"/>
    <w:next w:val="Normlny"/>
    <w:rsid w:val="00C7026E"/>
    <w:pPr>
      <w:numPr>
        <w:numId w:val="28"/>
      </w:numPr>
      <w:spacing w:before="0" w:after="0" w:line="360" w:lineRule="auto"/>
    </w:pPr>
    <w:rPr>
      <w:rFonts w:eastAsia="Calibri" w:cs="Arial"/>
      <w:szCs w:val="22"/>
      <w:lang w:val="en-US" w:eastAsia="en-US"/>
    </w:rPr>
  </w:style>
  <w:style w:type="paragraph" w:customStyle="1" w:styleId="EntEmet">
    <w:name w:val="EntEmet"/>
    <w:basedOn w:val="Normlny"/>
    <w:rsid w:val="00C7026E"/>
    <w:pPr>
      <w:tabs>
        <w:tab w:val="left" w:pos="284"/>
        <w:tab w:val="left" w:pos="567"/>
        <w:tab w:val="left" w:pos="851"/>
        <w:tab w:val="left" w:pos="1134"/>
        <w:tab w:val="left" w:pos="1418"/>
      </w:tabs>
      <w:spacing w:before="40" w:after="0"/>
    </w:pPr>
    <w:rPr>
      <w:rFonts w:eastAsia="Calibri" w:cs="Arial"/>
      <w:szCs w:val="22"/>
      <w:lang w:val="en-US" w:eastAsia="en-US"/>
    </w:rPr>
  </w:style>
  <w:style w:type="paragraph" w:customStyle="1" w:styleId="Par-bullet">
    <w:name w:val="Par-bullet"/>
    <w:basedOn w:val="Normlny"/>
    <w:next w:val="Normlny"/>
    <w:rsid w:val="00C7026E"/>
    <w:pPr>
      <w:numPr>
        <w:numId w:val="29"/>
      </w:numPr>
      <w:spacing w:before="0" w:after="0" w:line="360" w:lineRule="auto"/>
    </w:pPr>
    <w:rPr>
      <w:rFonts w:eastAsia="Calibri" w:cs="Arial"/>
      <w:szCs w:val="22"/>
      <w:lang w:val="en-US" w:eastAsia="en-US"/>
    </w:rPr>
  </w:style>
  <w:style w:type="paragraph" w:customStyle="1" w:styleId="Par-equal">
    <w:name w:val="Par-equal"/>
    <w:basedOn w:val="Normlny"/>
    <w:next w:val="Normlny"/>
    <w:rsid w:val="00C7026E"/>
    <w:pPr>
      <w:numPr>
        <w:numId w:val="30"/>
      </w:numPr>
      <w:spacing w:before="0" w:after="0" w:line="360" w:lineRule="auto"/>
    </w:pPr>
    <w:rPr>
      <w:rFonts w:eastAsia="Calibri" w:cs="Arial"/>
      <w:szCs w:val="22"/>
      <w:lang w:val="en-US" w:eastAsia="en-US"/>
    </w:rPr>
  </w:style>
  <w:style w:type="paragraph" w:customStyle="1" w:styleId="Par-number1">
    <w:name w:val="Par-number (1)"/>
    <w:basedOn w:val="Normlny"/>
    <w:next w:val="Normlny"/>
    <w:rsid w:val="00C7026E"/>
    <w:pPr>
      <w:numPr>
        <w:numId w:val="31"/>
      </w:numPr>
      <w:spacing w:before="0" w:after="0" w:line="360" w:lineRule="auto"/>
    </w:pPr>
    <w:rPr>
      <w:rFonts w:eastAsia="Calibri" w:cs="Arial"/>
      <w:szCs w:val="22"/>
      <w:lang w:val="en-US" w:eastAsia="en-US"/>
    </w:rPr>
  </w:style>
  <w:style w:type="paragraph" w:customStyle="1" w:styleId="Par-number11">
    <w:name w:val="Par-number 1."/>
    <w:basedOn w:val="Normlny"/>
    <w:next w:val="Normlny"/>
    <w:rsid w:val="00C7026E"/>
    <w:pPr>
      <w:numPr>
        <w:numId w:val="32"/>
      </w:numPr>
      <w:spacing w:before="0" w:after="0" w:line="360" w:lineRule="auto"/>
    </w:pPr>
    <w:rPr>
      <w:rFonts w:eastAsia="Calibri" w:cs="Arial"/>
      <w:szCs w:val="22"/>
      <w:lang w:val="en-US" w:eastAsia="en-US"/>
    </w:rPr>
  </w:style>
  <w:style w:type="paragraph" w:customStyle="1" w:styleId="Par-dash">
    <w:name w:val="Par-dash"/>
    <w:basedOn w:val="Normlny"/>
    <w:next w:val="Normlny"/>
    <w:rsid w:val="00C7026E"/>
    <w:pPr>
      <w:numPr>
        <w:numId w:val="33"/>
      </w:numPr>
      <w:spacing w:before="0" w:after="0" w:line="360" w:lineRule="auto"/>
    </w:pPr>
    <w:rPr>
      <w:rFonts w:eastAsia="Calibri" w:cs="Arial"/>
      <w:szCs w:val="22"/>
      <w:lang w:val="en-US" w:eastAsia="en-US"/>
    </w:rPr>
  </w:style>
  <w:style w:type="paragraph" w:customStyle="1" w:styleId="EntLogo">
    <w:name w:val="EntLogo"/>
    <w:basedOn w:val="Normlny"/>
    <w:next w:val="EntInstit"/>
    <w:rsid w:val="00C7026E"/>
    <w:pPr>
      <w:spacing w:before="0" w:after="0" w:line="360" w:lineRule="auto"/>
    </w:pPr>
    <w:rPr>
      <w:rFonts w:eastAsia="Calibri" w:cs="Arial"/>
      <w:b/>
      <w:szCs w:val="22"/>
      <w:lang w:val="en-US" w:eastAsia="en-US"/>
    </w:rPr>
  </w:style>
  <w:style w:type="paragraph" w:customStyle="1" w:styleId="Par-numberA">
    <w:name w:val="Par-number A."/>
    <w:basedOn w:val="Normlny"/>
    <w:next w:val="Normlny"/>
    <w:rsid w:val="00C7026E"/>
    <w:pPr>
      <w:numPr>
        <w:numId w:val="34"/>
      </w:numPr>
      <w:spacing w:before="0" w:after="0" w:line="360" w:lineRule="auto"/>
    </w:pPr>
    <w:rPr>
      <w:rFonts w:eastAsia="Calibri" w:cs="Arial"/>
      <w:szCs w:val="22"/>
      <w:lang w:val="en-US" w:eastAsia="en-US"/>
    </w:rPr>
  </w:style>
  <w:style w:type="paragraph" w:customStyle="1" w:styleId="AC">
    <w:name w:val="AC"/>
    <w:basedOn w:val="Normlny"/>
    <w:next w:val="Normlny"/>
    <w:rsid w:val="00C7026E"/>
    <w:pPr>
      <w:spacing w:before="0" w:after="0" w:line="360" w:lineRule="auto"/>
    </w:pPr>
    <w:rPr>
      <w:rFonts w:eastAsia="Calibri" w:cs="Arial"/>
      <w:b/>
      <w:sz w:val="40"/>
      <w:szCs w:val="22"/>
      <w:lang w:val="en-US" w:eastAsia="en-US"/>
    </w:rPr>
  </w:style>
  <w:style w:type="paragraph" w:customStyle="1" w:styleId="Par-numberi">
    <w:name w:val="Par-number (i)"/>
    <w:basedOn w:val="Normlny"/>
    <w:next w:val="Normlny"/>
    <w:rsid w:val="00C7026E"/>
    <w:pPr>
      <w:numPr>
        <w:numId w:val="35"/>
      </w:numPr>
      <w:tabs>
        <w:tab w:val="left" w:pos="567"/>
      </w:tabs>
      <w:spacing w:before="0" w:after="0" w:line="360" w:lineRule="auto"/>
    </w:pPr>
    <w:rPr>
      <w:rFonts w:eastAsia="Calibri" w:cs="Arial"/>
      <w:szCs w:val="22"/>
      <w:lang w:val="en-US" w:eastAsia="en-US"/>
    </w:rPr>
  </w:style>
  <w:style w:type="paragraph" w:customStyle="1" w:styleId="Par-numbera0">
    <w:name w:val="Par-number (a)"/>
    <w:basedOn w:val="Normlny"/>
    <w:next w:val="Normlny"/>
    <w:rsid w:val="00C7026E"/>
    <w:pPr>
      <w:numPr>
        <w:numId w:val="36"/>
      </w:numPr>
      <w:spacing w:before="0" w:after="0" w:line="360" w:lineRule="auto"/>
    </w:pPr>
    <w:rPr>
      <w:rFonts w:eastAsia="Calibri" w:cs="Arial"/>
      <w:szCs w:val="22"/>
      <w:lang w:val="en-US" w:eastAsia="en-US"/>
    </w:rPr>
  </w:style>
  <w:style w:type="paragraph" w:customStyle="1" w:styleId="AddReference">
    <w:name w:val="Add Reference"/>
    <w:basedOn w:val="Normlny"/>
    <w:rsid w:val="00C7026E"/>
    <w:pPr>
      <w:pBdr>
        <w:top w:val="single" w:sz="4" w:space="1" w:color="auto"/>
        <w:left w:val="single" w:sz="4" w:space="4" w:color="auto"/>
        <w:bottom w:val="single" w:sz="4" w:space="1" w:color="auto"/>
        <w:right w:val="single" w:sz="4" w:space="4" w:color="auto"/>
      </w:pBdr>
      <w:spacing w:before="0" w:after="0"/>
      <w:ind w:left="7655" w:right="-454"/>
    </w:pPr>
    <w:rPr>
      <w:rFonts w:eastAsia="Calibri" w:cs="Arial"/>
      <w:i/>
      <w:sz w:val="20"/>
      <w:szCs w:val="22"/>
      <w:lang w:val="en-US" w:eastAsia="en-US"/>
    </w:rPr>
  </w:style>
  <w:style w:type="paragraph" w:customStyle="1" w:styleId="ChapterTitle">
    <w:name w:val="ChapterTitle"/>
    <w:basedOn w:val="Normlny"/>
    <w:next w:val="Normlny"/>
    <w:rsid w:val="00C7026E"/>
    <w:pPr>
      <w:keepNext/>
      <w:spacing w:after="360"/>
      <w:jc w:val="center"/>
    </w:pPr>
    <w:rPr>
      <w:rFonts w:eastAsia="Calibri"/>
      <w:b/>
      <w:sz w:val="32"/>
      <w:szCs w:val="22"/>
      <w:lang w:val="en-GB" w:eastAsia="en-US"/>
    </w:rPr>
  </w:style>
  <w:style w:type="paragraph" w:customStyle="1" w:styleId="SectionTitle">
    <w:name w:val="SectionTitle"/>
    <w:basedOn w:val="Normlny"/>
    <w:next w:val="Nadpis1"/>
    <w:rsid w:val="00C7026E"/>
    <w:pPr>
      <w:keepNext/>
      <w:spacing w:after="360"/>
      <w:jc w:val="center"/>
    </w:pPr>
    <w:rPr>
      <w:rFonts w:eastAsia="Calibri"/>
      <w:b/>
      <w:smallCaps/>
      <w:sz w:val="28"/>
      <w:szCs w:val="22"/>
      <w:lang w:val="en-GB" w:eastAsia="en-US"/>
    </w:rPr>
  </w:style>
  <w:style w:type="paragraph" w:customStyle="1" w:styleId="ManualNumPar1">
    <w:name w:val="Manual NumPar 1"/>
    <w:basedOn w:val="Normlny"/>
    <w:next w:val="Normlny"/>
    <w:rsid w:val="00C7026E"/>
    <w:pPr>
      <w:ind w:left="850" w:hanging="850"/>
      <w:jc w:val="both"/>
    </w:pPr>
    <w:rPr>
      <w:rFonts w:eastAsia="Calibri"/>
      <w:szCs w:val="22"/>
      <w:lang w:val="en-GB" w:eastAsia="en-US"/>
    </w:rPr>
  </w:style>
  <w:style w:type="paragraph" w:customStyle="1" w:styleId="Titrearticle">
    <w:name w:val="Titre article"/>
    <w:basedOn w:val="Normlny"/>
    <w:next w:val="Normlny"/>
    <w:rsid w:val="00C7026E"/>
    <w:pPr>
      <w:keepNext/>
      <w:spacing w:before="360"/>
      <w:jc w:val="center"/>
    </w:pPr>
    <w:rPr>
      <w:rFonts w:eastAsia="Calibri"/>
      <w:i/>
      <w:szCs w:val="22"/>
      <w:lang w:val="en-GB" w:eastAsia="en-US"/>
    </w:rPr>
  </w:style>
  <w:style w:type="paragraph" w:customStyle="1" w:styleId="Point2">
    <w:name w:val="Point 2"/>
    <w:basedOn w:val="Normlny"/>
    <w:rsid w:val="00C7026E"/>
    <w:pPr>
      <w:ind w:left="1984" w:hanging="567"/>
      <w:jc w:val="both"/>
    </w:pPr>
    <w:rPr>
      <w:rFonts w:eastAsia="Calibri"/>
      <w:szCs w:val="22"/>
      <w:lang w:val="en-GB" w:eastAsia="en-US"/>
    </w:rPr>
  </w:style>
  <w:style w:type="paragraph" w:customStyle="1" w:styleId="Point0number">
    <w:name w:val="Point 0 (number)"/>
    <w:basedOn w:val="Normlny"/>
    <w:rsid w:val="00C7026E"/>
    <w:pPr>
      <w:tabs>
        <w:tab w:val="num" w:pos="360"/>
        <w:tab w:val="num" w:pos="850"/>
      </w:tabs>
      <w:jc w:val="both"/>
    </w:pPr>
    <w:rPr>
      <w:rFonts w:eastAsia="Calibri"/>
      <w:szCs w:val="22"/>
      <w:lang w:val="en-GB" w:eastAsia="en-US"/>
    </w:rPr>
  </w:style>
  <w:style w:type="paragraph" w:customStyle="1" w:styleId="Point1number">
    <w:name w:val="Point 1 (number)"/>
    <w:basedOn w:val="Normlny"/>
    <w:rsid w:val="00C7026E"/>
    <w:pPr>
      <w:tabs>
        <w:tab w:val="num" w:pos="360"/>
        <w:tab w:val="num" w:pos="1417"/>
      </w:tabs>
      <w:jc w:val="both"/>
    </w:pPr>
    <w:rPr>
      <w:rFonts w:eastAsia="Calibri"/>
      <w:szCs w:val="22"/>
      <w:lang w:val="en-GB" w:eastAsia="en-US"/>
    </w:rPr>
  </w:style>
  <w:style w:type="paragraph" w:customStyle="1" w:styleId="Point2number">
    <w:name w:val="Point 2 (number)"/>
    <w:basedOn w:val="Normlny"/>
    <w:rsid w:val="00C7026E"/>
    <w:pPr>
      <w:tabs>
        <w:tab w:val="num" w:pos="360"/>
        <w:tab w:val="num" w:pos="1984"/>
      </w:tabs>
      <w:jc w:val="both"/>
    </w:pPr>
    <w:rPr>
      <w:rFonts w:eastAsia="Calibri"/>
      <w:szCs w:val="22"/>
      <w:lang w:val="en-GB" w:eastAsia="en-US"/>
    </w:rPr>
  </w:style>
  <w:style w:type="paragraph" w:customStyle="1" w:styleId="Point3number">
    <w:name w:val="Point 3 (number)"/>
    <w:basedOn w:val="Normlny"/>
    <w:rsid w:val="00C7026E"/>
    <w:pPr>
      <w:tabs>
        <w:tab w:val="num" w:pos="360"/>
        <w:tab w:val="num" w:pos="2551"/>
      </w:tabs>
      <w:jc w:val="both"/>
    </w:pPr>
    <w:rPr>
      <w:rFonts w:eastAsia="Calibri"/>
      <w:szCs w:val="22"/>
      <w:lang w:val="en-GB" w:eastAsia="en-US"/>
    </w:rPr>
  </w:style>
  <w:style w:type="paragraph" w:customStyle="1" w:styleId="Point0letter">
    <w:name w:val="Point 0 (letter)"/>
    <w:basedOn w:val="Normlny"/>
    <w:rsid w:val="00C7026E"/>
    <w:pPr>
      <w:numPr>
        <w:ilvl w:val="6"/>
        <w:numId w:val="37"/>
      </w:numPr>
      <w:tabs>
        <w:tab w:val="clear" w:pos="2551"/>
        <w:tab w:val="num" w:pos="360"/>
        <w:tab w:val="num" w:pos="850"/>
      </w:tabs>
      <w:ind w:left="0" w:firstLine="0"/>
      <w:jc w:val="both"/>
    </w:pPr>
    <w:rPr>
      <w:rFonts w:eastAsia="Calibri"/>
      <w:szCs w:val="22"/>
      <w:lang w:val="en-GB" w:eastAsia="en-US"/>
    </w:rPr>
  </w:style>
  <w:style w:type="paragraph" w:customStyle="1" w:styleId="Point1letter">
    <w:name w:val="Point 1 (letter)"/>
    <w:basedOn w:val="Normlny"/>
    <w:rsid w:val="00C7026E"/>
    <w:pPr>
      <w:jc w:val="both"/>
    </w:pPr>
    <w:rPr>
      <w:rFonts w:eastAsia="Calibri"/>
      <w:szCs w:val="22"/>
      <w:lang w:val="en-GB" w:eastAsia="en-US"/>
    </w:rPr>
  </w:style>
  <w:style w:type="paragraph" w:customStyle="1" w:styleId="Point2letter">
    <w:name w:val="Point 2 (letter)"/>
    <w:basedOn w:val="Normlny"/>
    <w:rsid w:val="00C7026E"/>
    <w:pPr>
      <w:tabs>
        <w:tab w:val="num" w:pos="360"/>
        <w:tab w:val="num" w:pos="1984"/>
      </w:tabs>
      <w:jc w:val="both"/>
    </w:pPr>
    <w:rPr>
      <w:rFonts w:eastAsia="Calibri"/>
      <w:szCs w:val="22"/>
      <w:lang w:val="en-GB" w:eastAsia="en-US"/>
    </w:rPr>
  </w:style>
  <w:style w:type="paragraph" w:customStyle="1" w:styleId="Point3letter">
    <w:name w:val="Point 3 (letter)"/>
    <w:basedOn w:val="Normlny"/>
    <w:rsid w:val="00C7026E"/>
    <w:pPr>
      <w:tabs>
        <w:tab w:val="num" w:pos="360"/>
        <w:tab w:val="num" w:pos="2551"/>
      </w:tabs>
      <w:jc w:val="both"/>
    </w:pPr>
    <w:rPr>
      <w:rFonts w:eastAsia="Calibri"/>
      <w:szCs w:val="22"/>
      <w:lang w:val="en-GB" w:eastAsia="en-US"/>
    </w:rPr>
  </w:style>
  <w:style w:type="paragraph" w:customStyle="1" w:styleId="Point4letter">
    <w:name w:val="Point 4 (letter)"/>
    <w:basedOn w:val="Normlny"/>
    <w:rsid w:val="00C7026E"/>
    <w:pPr>
      <w:numPr>
        <w:ilvl w:val="8"/>
        <w:numId w:val="37"/>
      </w:numPr>
      <w:tabs>
        <w:tab w:val="num" w:pos="360"/>
      </w:tabs>
      <w:ind w:left="0" w:firstLine="0"/>
      <w:jc w:val="both"/>
    </w:pPr>
    <w:rPr>
      <w:rFonts w:eastAsia="Calibri"/>
      <w:szCs w:val="22"/>
      <w:lang w:val="en-GB" w:eastAsia="en-US"/>
    </w:rPr>
  </w:style>
  <w:style w:type="paragraph" w:customStyle="1" w:styleId="Considerant">
    <w:name w:val="Considerant"/>
    <w:basedOn w:val="Odsekzoznamu"/>
    <w:rsid w:val="00C7026E"/>
    <w:pPr>
      <w:numPr>
        <w:numId w:val="38"/>
      </w:numPr>
      <w:spacing w:before="0" w:after="200" w:line="276" w:lineRule="auto"/>
    </w:pPr>
    <w:rPr>
      <w:rFonts w:eastAsia="Times New Roman"/>
      <w:sz w:val="22"/>
      <w:lang w:eastAsia="en-GB"/>
    </w:rPr>
  </w:style>
  <w:style w:type="paragraph" w:customStyle="1" w:styleId="ManualConsidrant">
    <w:name w:val="Manual Considérant"/>
    <w:basedOn w:val="Normlny"/>
    <w:rsid w:val="00C7026E"/>
    <w:pPr>
      <w:ind w:left="709" w:hanging="709"/>
      <w:jc w:val="both"/>
    </w:pPr>
    <w:rPr>
      <w:rFonts w:eastAsia="Calibri"/>
      <w:szCs w:val="22"/>
      <w:lang w:val="en-GB" w:eastAsia="en-US"/>
    </w:rPr>
  </w:style>
  <w:style w:type="paragraph" w:customStyle="1" w:styleId="Default">
    <w:name w:val="Default"/>
    <w:rsid w:val="00C7026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lny"/>
    <w:next w:val="Normlny"/>
    <w:uiPriority w:val="99"/>
    <w:rsid w:val="00C7026E"/>
    <w:pPr>
      <w:autoSpaceDE w:val="0"/>
      <w:autoSpaceDN w:val="0"/>
      <w:adjustRightInd w:val="0"/>
      <w:spacing w:before="0" w:after="0"/>
    </w:pPr>
    <w:rPr>
      <w:rFonts w:ascii="EUAlbertina" w:hAnsi="EUAlbertina"/>
      <w:lang w:val="en-GB" w:eastAsia="en-GB"/>
    </w:rPr>
  </w:style>
  <w:style w:type="paragraph" w:customStyle="1" w:styleId="Pagedecouverture">
    <w:name w:val="Page de couverture"/>
    <w:basedOn w:val="Normlny"/>
    <w:next w:val="Normlny"/>
    <w:rsid w:val="00C7026E"/>
    <w:pPr>
      <w:spacing w:before="0" w:after="0"/>
      <w:jc w:val="both"/>
    </w:pPr>
    <w:rPr>
      <w:rFonts w:eastAsia="Calibri"/>
      <w:szCs w:val="20"/>
      <w:lang w:val="en-GB" w:eastAsia="en-GB"/>
    </w:rPr>
  </w:style>
  <w:style w:type="character" w:customStyle="1" w:styleId="FooterCoverPageChar">
    <w:name w:val="Footer Cover Page Char"/>
    <w:basedOn w:val="AnnexetitreChar"/>
    <w:link w:val="FooterCoverPage"/>
    <w:locked/>
    <w:rsid w:val="00C7026E"/>
    <w:rPr>
      <w:rFonts w:eastAsia="Calibri"/>
      <w:b w:val="0"/>
      <w:szCs w:val="20"/>
      <w:u w:val="single"/>
      <w:lang w:val="en-GB" w:eastAsia="en-GB"/>
    </w:rPr>
  </w:style>
  <w:style w:type="paragraph" w:customStyle="1" w:styleId="FooterCoverPage">
    <w:name w:val="Footer Cover Page"/>
    <w:basedOn w:val="Normlny"/>
    <w:link w:val="FooterCoverPageChar"/>
    <w:rsid w:val="00C7026E"/>
    <w:pPr>
      <w:tabs>
        <w:tab w:val="center" w:pos="4535"/>
        <w:tab w:val="right" w:pos="9071"/>
        <w:tab w:val="right" w:pos="9921"/>
      </w:tabs>
      <w:spacing w:before="360" w:after="0"/>
      <w:ind w:left="-850" w:right="-850"/>
    </w:pPr>
    <w:rPr>
      <w:rFonts w:asciiTheme="minorHAnsi" w:eastAsia="Calibri" w:hAnsiTheme="minorHAnsi" w:cstheme="minorBidi"/>
      <w:sz w:val="22"/>
      <w:szCs w:val="20"/>
      <w:u w:val="single"/>
      <w:lang w:val="en-GB" w:eastAsia="en-GB"/>
    </w:rPr>
  </w:style>
  <w:style w:type="character" w:customStyle="1" w:styleId="FooterSensitivityChar">
    <w:name w:val="Footer Sensitivity Char"/>
    <w:basedOn w:val="AnnexetitreChar"/>
    <w:link w:val="FooterSensitivity"/>
    <w:locked/>
    <w:rsid w:val="00C7026E"/>
    <w:rPr>
      <w:rFonts w:eastAsia="Calibri"/>
      <w:b/>
      <w:sz w:val="32"/>
      <w:szCs w:val="20"/>
      <w:u w:val="single"/>
      <w:lang w:val="en-GB" w:eastAsia="en-GB"/>
    </w:rPr>
  </w:style>
  <w:style w:type="paragraph" w:customStyle="1" w:styleId="FooterSensitivity">
    <w:name w:val="Footer Sensitivity"/>
    <w:basedOn w:val="Normlny"/>
    <w:link w:val="FooterSensitivityChar"/>
    <w:rsid w:val="00C7026E"/>
    <w:pPr>
      <w:pBdr>
        <w:top w:val="single" w:sz="4" w:space="1" w:color="auto"/>
        <w:left w:val="single" w:sz="4" w:space="4" w:color="auto"/>
        <w:bottom w:val="single" w:sz="4" w:space="1" w:color="auto"/>
        <w:right w:val="single" w:sz="4" w:space="4" w:color="auto"/>
      </w:pBdr>
      <w:spacing w:before="360" w:after="0"/>
      <w:ind w:left="113" w:right="113"/>
      <w:jc w:val="center"/>
    </w:pPr>
    <w:rPr>
      <w:rFonts w:asciiTheme="minorHAnsi" w:eastAsia="Calibri" w:hAnsiTheme="minorHAnsi" w:cstheme="minorBidi"/>
      <w:b/>
      <w:sz w:val="32"/>
      <w:szCs w:val="20"/>
      <w:u w:val="single"/>
      <w:lang w:val="en-GB" w:eastAsia="en-GB"/>
    </w:rPr>
  </w:style>
  <w:style w:type="character" w:customStyle="1" w:styleId="HeaderCoverPageChar">
    <w:name w:val="Header Cover Page Char"/>
    <w:basedOn w:val="AnnexetitreChar"/>
    <w:link w:val="HeaderCoverPage"/>
    <w:locked/>
    <w:rsid w:val="00C7026E"/>
    <w:rPr>
      <w:rFonts w:eastAsia="Calibri"/>
      <w:b w:val="0"/>
      <w:szCs w:val="20"/>
      <w:u w:val="single"/>
      <w:lang w:val="en-GB" w:eastAsia="en-GB"/>
    </w:rPr>
  </w:style>
  <w:style w:type="paragraph" w:customStyle="1" w:styleId="HeaderCoverPage">
    <w:name w:val="Header Cover Page"/>
    <w:basedOn w:val="Normlny"/>
    <w:link w:val="HeaderCoverPageChar"/>
    <w:rsid w:val="00C7026E"/>
    <w:pPr>
      <w:tabs>
        <w:tab w:val="center" w:pos="4535"/>
        <w:tab w:val="right" w:pos="9071"/>
      </w:tabs>
      <w:spacing w:before="0"/>
      <w:jc w:val="both"/>
    </w:pPr>
    <w:rPr>
      <w:rFonts w:asciiTheme="minorHAnsi" w:eastAsia="Calibri" w:hAnsiTheme="minorHAnsi" w:cstheme="minorBidi"/>
      <w:sz w:val="22"/>
      <w:szCs w:val="20"/>
      <w:u w:val="single"/>
      <w:lang w:val="en-GB" w:eastAsia="en-GB"/>
    </w:rPr>
  </w:style>
  <w:style w:type="character" w:customStyle="1" w:styleId="HeaderSensitivityChar">
    <w:name w:val="Header Sensitivity Char"/>
    <w:basedOn w:val="AnnexetitreChar"/>
    <w:link w:val="HeaderSensitivity"/>
    <w:locked/>
    <w:rsid w:val="00C7026E"/>
    <w:rPr>
      <w:rFonts w:eastAsia="Calibri"/>
      <w:b/>
      <w:sz w:val="32"/>
      <w:szCs w:val="20"/>
      <w:u w:val="single"/>
      <w:lang w:val="en-GB" w:eastAsia="en-GB"/>
    </w:rPr>
  </w:style>
  <w:style w:type="paragraph" w:customStyle="1" w:styleId="HeaderSensitivity">
    <w:name w:val="Header Sensitivity"/>
    <w:basedOn w:val="Normlny"/>
    <w:link w:val="HeaderSensitivityChar"/>
    <w:rsid w:val="00C7026E"/>
    <w:pPr>
      <w:pBdr>
        <w:top w:val="single" w:sz="4" w:space="1" w:color="auto"/>
        <w:left w:val="single" w:sz="4" w:space="4" w:color="auto"/>
        <w:bottom w:val="single" w:sz="4" w:space="1" w:color="auto"/>
        <w:right w:val="single" w:sz="4" w:space="4" w:color="auto"/>
      </w:pBdr>
      <w:spacing w:before="0"/>
      <w:ind w:left="113" w:right="113"/>
      <w:jc w:val="center"/>
    </w:pPr>
    <w:rPr>
      <w:rFonts w:asciiTheme="minorHAnsi" w:eastAsia="Calibri" w:hAnsiTheme="minorHAnsi" w:cstheme="minorBidi"/>
      <w:b/>
      <w:sz w:val="32"/>
      <w:szCs w:val="20"/>
      <w:u w:val="single"/>
      <w:lang w:val="en-GB" w:eastAsia="en-GB"/>
    </w:rPr>
  </w:style>
  <w:style w:type="paragraph" w:customStyle="1" w:styleId="CM4">
    <w:name w:val="CM4"/>
    <w:basedOn w:val="Normlny"/>
    <w:next w:val="Normlny"/>
    <w:uiPriority w:val="99"/>
    <w:rsid w:val="00C7026E"/>
    <w:pPr>
      <w:autoSpaceDE w:val="0"/>
      <w:autoSpaceDN w:val="0"/>
      <w:adjustRightInd w:val="0"/>
      <w:spacing w:before="0" w:after="0"/>
    </w:pPr>
    <w:rPr>
      <w:rFonts w:ascii="EUAlbertina" w:hAnsi="EUAlbertina"/>
      <w:lang w:val="en-GB" w:eastAsia="en-GB"/>
    </w:rPr>
  </w:style>
  <w:style w:type="paragraph" w:customStyle="1" w:styleId="NumPar1">
    <w:name w:val="NumPar 1"/>
    <w:basedOn w:val="Normlny"/>
    <w:next w:val="Normlny"/>
    <w:rsid w:val="00C7026E"/>
    <w:pPr>
      <w:ind w:left="850"/>
      <w:jc w:val="both"/>
    </w:pPr>
    <w:rPr>
      <w:rFonts w:eastAsiaTheme="minorHAnsi"/>
      <w:szCs w:val="22"/>
      <w:lang w:val="en-GB" w:eastAsia="en-GB"/>
    </w:rPr>
  </w:style>
  <w:style w:type="paragraph" w:customStyle="1" w:styleId="AddressTL">
    <w:name w:val="AddressTL"/>
    <w:basedOn w:val="Normlny"/>
    <w:next w:val="Normlny"/>
    <w:rsid w:val="00C7026E"/>
    <w:pPr>
      <w:spacing w:before="0" w:after="720"/>
    </w:pPr>
    <w:rPr>
      <w:szCs w:val="22"/>
      <w:lang w:val="en-GB" w:eastAsia="en-GB"/>
    </w:rPr>
  </w:style>
  <w:style w:type="paragraph" w:customStyle="1" w:styleId="DoubSign">
    <w:name w:val="DoubSign"/>
    <w:basedOn w:val="Normlny"/>
    <w:next w:val="Contact"/>
    <w:rsid w:val="00C7026E"/>
    <w:pPr>
      <w:tabs>
        <w:tab w:val="left" w:pos="5103"/>
      </w:tabs>
      <w:spacing w:before="1200" w:after="0"/>
    </w:pPr>
    <w:rPr>
      <w:szCs w:val="22"/>
      <w:lang w:val="en-GB" w:eastAsia="en-GB"/>
    </w:rPr>
  </w:style>
  <w:style w:type="paragraph" w:customStyle="1" w:styleId="Subject">
    <w:name w:val="Subject"/>
    <w:basedOn w:val="Normlny"/>
    <w:next w:val="Normlny"/>
    <w:rsid w:val="00C7026E"/>
    <w:pPr>
      <w:spacing w:before="0" w:after="480"/>
      <w:ind w:left="1531" w:hanging="1531"/>
    </w:pPr>
    <w:rPr>
      <w:b/>
      <w:szCs w:val="22"/>
      <w:lang w:val="en-GB" w:eastAsia="en-GB"/>
    </w:rPr>
  </w:style>
  <w:style w:type="paragraph" w:customStyle="1" w:styleId="NoteHead">
    <w:name w:val="NoteHead"/>
    <w:basedOn w:val="Normlny"/>
    <w:next w:val="Subject"/>
    <w:rsid w:val="00C7026E"/>
    <w:pPr>
      <w:spacing w:before="720" w:after="720"/>
      <w:jc w:val="center"/>
    </w:pPr>
    <w:rPr>
      <w:b/>
      <w:smallCaps/>
      <w:szCs w:val="22"/>
      <w:lang w:val="en-GB" w:eastAsia="en-GB"/>
    </w:rPr>
  </w:style>
  <w:style w:type="paragraph" w:customStyle="1" w:styleId="NoteList">
    <w:name w:val="NoteList"/>
    <w:basedOn w:val="Normlny"/>
    <w:next w:val="Subject"/>
    <w:rsid w:val="00C7026E"/>
    <w:pPr>
      <w:tabs>
        <w:tab w:val="left" w:pos="5823"/>
      </w:tabs>
      <w:spacing w:before="720" w:after="720"/>
      <w:ind w:left="5104" w:hanging="3119"/>
    </w:pPr>
    <w:rPr>
      <w:b/>
      <w:smallCaps/>
      <w:szCs w:val="22"/>
      <w:lang w:val="en-GB" w:eastAsia="en-GB"/>
    </w:rPr>
  </w:style>
  <w:style w:type="paragraph" w:customStyle="1" w:styleId="YReferences">
    <w:name w:val="YReferences"/>
    <w:basedOn w:val="Normlny"/>
    <w:next w:val="Normlny"/>
    <w:rsid w:val="00C7026E"/>
    <w:pPr>
      <w:spacing w:before="0" w:after="480"/>
      <w:ind w:left="1531" w:hanging="1531"/>
      <w:jc w:val="both"/>
    </w:pPr>
    <w:rPr>
      <w:szCs w:val="22"/>
      <w:lang w:val="en-GB" w:eastAsia="en-GB"/>
    </w:rPr>
  </w:style>
  <w:style w:type="paragraph" w:customStyle="1" w:styleId="ListBullet1">
    <w:name w:val="List Bullet 1"/>
    <w:basedOn w:val="Text1"/>
    <w:rsid w:val="00C7026E"/>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lny"/>
    <w:rsid w:val="00C7026E"/>
    <w:pPr>
      <w:numPr>
        <w:numId w:val="39"/>
      </w:numPr>
      <w:spacing w:before="0" w:after="240"/>
      <w:jc w:val="both"/>
    </w:pPr>
    <w:rPr>
      <w:szCs w:val="22"/>
      <w:lang w:val="en-GB" w:eastAsia="en-GB"/>
    </w:rPr>
  </w:style>
  <w:style w:type="paragraph" w:customStyle="1" w:styleId="ListDash1">
    <w:name w:val="List Dash 1"/>
    <w:basedOn w:val="Text1"/>
    <w:rsid w:val="00C7026E"/>
    <w:pPr>
      <w:numPr>
        <w:numId w:val="40"/>
      </w:numPr>
      <w:tabs>
        <w:tab w:val="clear" w:pos="765"/>
      </w:tabs>
      <w:spacing w:before="0" w:after="240" w:line="240" w:lineRule="auto"/>
      <w:ind w:left="444" w:hanging="444"/>
      <w:jc w:val="both"/>
    </w:pPr>
    <w:rPr>
      <w:rFonts w:eastAsia="Times New Roman"/>
      <w:lang w:val="en-US" w:eastAsia="en-GB"/>
    </w:rPr>
  </w:style>
  <w:style w:type="paragraph" w:customStyle="1" w:styleId="ListDash2">
    <w:name w:val="List Dash 2"/>
    <w:basedOn w:val="Text2"/>
    <w:rsid w:val="00C7026E"/>
    <w:pPr>
      <w:numPr>
        <w:numId w:val="41"/>
      </w:numPr>
      <w:spacing w:before="0" w:after="240" w:line="240" w:lineRule="auto"/>
      <w:jc w:val="both"/>
    </w:pPr>
    <w:rPr>
      <w:rFonts w:eastAsia="Times New Roman"/>
      <w:lang w:eastAsia="en-GB"/>
    </w:rPr>
  </w:style>
  <w:style w:type="paragraph" w:customStyle="1" w:styleId="ListDash3">
    <w:name w:val="List Dash 3"/>
    <w:basedOn w:val="Text3"/>
    <w:rsid w:val="00C7026E"/>
    <w:pPr>
      <w:numPr>
        <w:numId w:val="42"/>
      </w:numPr>
      <w:spacing w:before="0" w:after="240" w:line="240" w:lineRule="auto"/>
      <w:jc w:val="both"/>
    </w:pPr>
    <w:rPr>
      <w:rFonts w:eastAsia="Times New Roman"/>
      <w:lang w:eastAsia="en-GB"/>
    </w:rPr>
  </w:style>
  <w:style w:type="paragraph" w:customStyle="1" w:styleId="ListDash4">
    <w:name w:val="List Dash 4"/>
    <w:basedOn w:val="Text4"/>
    <w:rsid w:val="00C7026E"/>
    <w:pPr>
      <w:numPr>
        <w:numId w:val="43"/>
      </w:numPr>
      <w:spacing w:before="0" w:after="240" w:line="240" w:lineRule="auto"/>
      <w:jc w:val="both"/>
    </w:pPr>
    <w:rPr>
      <w:rFonts w:eastAsia="Times New Roman"/>
      <w:lang w:eastAsia="en-GB"/>
    </w:rPr>
  </w:style>
  <w:style w:type="paragraph" w:customStyle="1" w:styleId="ListNumberLevel2">
    <w:name w:val="List Number (Level 2)"/>
    <w:basedOn w:val="Normlny"/>
    <w:rsid w:val="00C7026E"/>
    <w:pPr>
      <w:tabs>
        <w:tab w:val="num" w:pos="1417"/>
      </w:tabs>
      <w:spacing w:before="0" w:after="240"/>
      <w:ind w:left="1417" w:hanging="708"/>
      <w:jc w:val="both"/>
    </w:pPr>
    <w:rPr>
      <w:szCs w:val="22"/>
      <w:lang w:val="en-GB" w:eastAsia="en-GB"/>
    </w:rPr>
  </w:style>
  <w:style w:type="paragraph" w:customStyle="1" w:styleId="ListNumberLevel3">
    <w:name w:val="List Number (Level 3)"/>
    <w:basedOn w:val="Normlny"/>
    <w:rsid w:val="00C7026E"/>
    <w:pPr>
      <w:tabs>
        <w:tab w:val="num" w:pos="2126"/>
      </w:tabs>
      <w:spacing w:before="0" w:after="240"/>
      <w:ind w:left="2126" w:hanging="709"/>
      <w:jc w:val="both"/>
    </w:pPr>
    <w:rPr>
      <w:szCs w:val="22"/>
      <w:lang w:val="en-GB" w:eastAsia="en-GB"/>
    </w:rPr>
  </w:style>
  <w:style w:type="paragraph" w:customStyle="1" w:styleId="ListNumberLevel4">
    <w:name w:val="List Number (Level 4)"/>
    <w:basedOn w:val="Normlny"/>
    <w:rsid w:val="00C7026E"/>
    <w:pPr>
      <w:numPr>
        <w:ilvl w:val="3"/>
        <w:numId w:val="22"/>
      </w:numPr>
      <w:spacing w:before="0" w:after="240"/>
      <w:jc w:val="both"/>
    </w:pPr>
    <w:rPr>
      <w:szCs w:val="22"/>
      <w:lang w:val="en-GB" w:eastAsia="en-GB"/>
    </w:rPr>
  </w:style>
  <w:style w:type="paragraph" w:customStyle="1" w:styleId="ListNumber1">
    <w:name w:val="List Number 1"/>
    <w:basedOn w:val="Text1"/>
    <w:rsid w:val="00C7026E"/>
    <w:pPr>
      <w:tabs>
        <w:tab w:val="num" w:pos="1191"/>
      </w:tabs>
      <w:spacing w:before="0" w:after="240" w:line="240" w:lineRule="auto"/>
      <w:ind w:left="1191" w:hanging="709"/>
      <w:jc w:val="both"/>
    </w:pPr>
    <w:rPr>
      <w:rFonts w:eastAsia="Times New Roman"/>
      <w:lang w:val="en-US" w:eastAsia="en-GB"/>
    </w:rPr>
  </w:style>
  <w:style w:type="paragraph" w:customStyle="1" w:styleId="ListNumber1Level2">
    <w:name w:val="List Number 1 (Level 2)"/>
    <w:basedOn w:val="Text1"/>
    <w:rsid w:val="00C7026E"/>
    <w:pPr>
      <w:tabs>
        <w:tab w:val="num" w:pos="1899"/>
      </w:tabs>
      <w:spacing w:before="0" w:after="240" w:line="240" w:lineRule="auto"/>
      <w:ind w:left="1899" w:hanging="708"/>
      <w:jc w:val="both"/>
    </w:pPr>
    <w:rPr>
      <w:rFonts w:eastAsia="Times New Roman"/>
      <w:lang w:val="en-US" w:eastAsia="en-GB"/>
    </w:rPr>
  </w:style>
  <w:style w:type="paragraph" w:customStyle="1" w:styleId="ListNumber1Level3">
    <w:name w:val="List Number 1 (Level 3)"/>
    <w:basedOn w:val="Text1"/>
    <w:rsid w:val="00C7026E"/>
    <w:pPr>
      <w:tabs>
        <w:tab w:val="num" w:pos="2608"/>
      </w:tabs>
      <w:spacing w:before="0" w:after="240" w:line="240" w:lineRule="auto"/>
      <w:ind w:left="2608" w:hanging="709"/>
      <w:jc w:val="both"/>
    </w:pPr>
    <w:rPr>
      <w:rFonts w:eastAsia="Times New Roman"/>
      <w:lang w:val="en-US" w:eastAsia="en-GB"/>
    </w:rPr>
  </w:style>
  <w:style w:type="paragraph" w:customStyle="1" w:styleId="ListNumber1Level4">
    <w:name w:val="List Number 1 (Level 4)"/>
    <w:basedOn w:val="Text1"/>
    <w:rsid w:val="00C7026E"/>
    <w:pPr>
      <w:numPr>
        <w:ilvl w:val="3"/>
        <w:numId w:val="44"/>
      </w:numPr>
      <w:tabs>
        <w:tab w:val="clear" w:pos="3317"/>
      </w:tabs>
      <w:spacing w:before="0" w:after="240" w:line="240" w:lineRule="auto"/>
      <w:ind w:left="2880" w:hanging="360"/>
      <w:jc w:val="both"/>
    </w:pPr>
    <w:rPr>
      <w:rFonts w:eastAsia="Times New Roman"/>
      <w:lang w:val="en-US" w:eastAsia="en-GB"/>
    </w:rPr>
  </w:style>
  <w:style w:type="paragraph" w:customStyle="1" w:styleId="ListNumber2Level2">
    <w:name w:val="List Number 2 (Level 2)"/>
    <w:basedOn w:val="Text2"/>
    <w:rsid w:val="00C7026E"/>
    <w:pPr>
      <w:tabs>
        <w:tab w:val="num" w:pos="2494"/>
      </w:tabs>
      <w:spacing w:before="0" w:after="240" w:line="240" w:lineRule="auto"/>
      <w:ind w:left="2494" w:hanging="708"/>
      <w:jc w:val="both"/>
    </w:pPr>
    <w:rPr>
      <w:rFonts w:eastAsia="Times New Roman"/>
      <w:lang w:eastAsia="en-GB"/>
    </w:rPr>
  </w:style>
  <w:style w:type="paragraph" w:customStyle="1" w:styleId="ListNumber2Level3">
    <w:name w:val="List Number 2 (Level 3)"/>
    <w:basedOn w:val="Text2"/>
    <w:rsid w:val="00C7026E"/>
    <w:pPr>
      <w:tabs>
        <w:tab w:val="num" w:pos="3203"/>
      </w:tabs>
      <w:spacing w:before="0" w:after="240" w:line="240" w:lineRule="auto"/>
      <w:ind w:left="3203" w:hanging="709"/>
      <w:jc w:val="both"/>
    </w:pPr>
    <w:rPr>
      <w:rFonts w:eastAsia="Times New Roman"/>
      <w:lang w:eastAsia="en-GB"/>
    </w:rPr>
  </w:style>
  <w:style w:type="paragraph" w:customStyle="1" w:styleId="ListNumber2Level4">
    <w:name w:val="List Number 2 (Level 4)"/>
    <w:basedOn w:val="Text2"/>
    <w:rsid w:val="00C7026E"/>
    <w:pPr>
      <w:numPr>
        <w:ilvl w:val="3"/>
        <w:numId w:val="45"/>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C7026E"/>
    <w:pPr>
      <w:tabs>
        <w:tab w:val="num" w:pos="3333"/>
      </w:tabs>
      <w:spacing w:before="0" w:after="240" w:line="240" w:lineRule="auto"/>
      <w:ind w:left="3333" w:hanging="708"/>
      <w:jc w:val="both"/>
    </w:pPr>
    <w:rPr>
      <w:rFonts w:eastAsia="Times New Roman"/>
      <w:lang w:eastAsia="en-GB"/>
    </w:rPr>
  </w:style>
  <w:style w:type="paragraph" w:customStyle="1" w:styleId="ListNumber3Level3">
    <w:name w:val="List Number 3 (Level 3)"/>
    <w:basedOn w:val="Text3"/>
    <w:rsid w:val="00C7026E"/>
    <w:pPr>
      <w:tabs>
        <w:tab w:val="num" w:pos="4042"/>
      </w:tabs>
      <w:spacing w:before="0" w:after="240" w:line="240" w:lineRule="auto"/>
      <w:ind w:left="4042" w:hanging="709"/>
      <w:jc w:val="both"/>
    </w:pPr>
    <w:rPr>
      <w:rFonts w:eastAsia="Times New Roman"/>
      <w:lang w:eastAsia="en-GB"/>
    </w:rPr>
  </w:style>
  <w:style w:type="paragraph" w:customStyle="1" w:styleId="ListNumber3Level4">
    <w:name w:val="List Number 3 (Level 4)"/>
    <w:basedOn w:val="Text3"/>
    <w:rsid w:val="00C7026E"/>
    <w:pPr>
      <w:numPr>
        <w:ilvl w:val="3"/>
        <w:numId w:val="46"/>
      </w:numPr>
      <w:spacing w:before="0" w:after="240" w:line="240" w:lineRule="auto"/>
      <w:jc w:val="both"/>
    </w:pPr>
    <w:rPr>
      <w:rFonts w:eastAsia="Times New Roman"/>
      <w:lang w:eastAsia="en-GB"/>
    </w:rPr>
  </w:style>
  <w:style w:type="paragraph" w:customStyle="1" w:styleId="ListNumber4Level2">
    <w:name w:val="List Number 4 (Level 2)"/>
    <w:basedOn w:val="Text4"/>
    <w:rsid w:val="00C7026E"/>
    <w:pPr>
      <w:tabs>
        <w:tab w:val="num" w:pos="4297"/>
      </w:tabs>
      <w:spacing w:before="0" w:after="240" w:line="240" w:lineRule="auto"/>
      <w:ind w:left="4297" w:hanging="708"/>
      <w:jc w:val="both"/>
    </w:pPr>
    <w:rPr>
      <w:rFonts w:eastAsia="Times New Roman"/>
      <w:lang w:eastAsia="en-GB"/>
    </w:rPr>
  </w:style>
  <w:style w:type="paragraph" w:customStyle="1" w:styleId="ListNumber4Level3">
    <w:name w:val="List Number 4 (Level 3)"/>
    <w:basedOn w:val="Text4"/>
    <w:rsid w:val="00C7026E"/>
    <w:pPr>
      <w:tabs>
        <w:tab w:val="num" w:pos="5006"/>
      </w:tabs>
      <w:spacing w:before="0" w:after="240" w:line="240" w:lineRule="auto"/>
      <w:ind w:left="5006" w:hanging="709"/>
      <w:jc w:val="both"/>
    </w:pPr>
    <w:rPr>
      <w:rFonts w:eastAsia="Times New Roman"/>
      <w:lang w:eastAsia="en-GB"/>
    </w:rPr>
  </w:style>
  <w:style w:type="paragraph" w:customStyle="1" w:styleId="ListNumber4Level4">
    <w:name w:val="List Number 4 (Level 4)"/>
    <w:basedOn w:val="Text4"/>
    <w:rsid w:val="00C7026E"/>
    <w:pPr>
      <w:numPr>
        <w:ilvl w:val="3"/>
        <w:numId w:val="47"/>
      </w:numPr>
      <w:spacing w:before="0" w:after="240" w:line="240" w:lineRule="auto"/>
      <w:jc w:val="both"/>
    </w:pPr>
    <w:rPr>
      <w:rFonts w:eastAsia="Times New Roman"/>
      <w:lang w:eastAsia="en-GB"/>
    </w:rPr>
  </w:style>
  <w:style w:type="paragraph" w:customStyle="1" w:styleId="DisclaimerNotice">
    <w:name w:val="Disclaimer Notice"/>
    <w:basedOn w:val="Normlny"/>
    <w:next w:val="AddressTR"/>
    <w:rsid w:val="00C7026E"/>
    <w:pPr>
      <w:spacing w:before="0" w:after="240"/>
      <w:ind w:left="5103"/>
    </w:pPr>
    <w:rPr>
      <w:i/>
      <w:sz w:val="20"/>
      <w:szCs w:val="22"/>
      <w:lang w:val="en-GB" w:eastAsia="en-GB"/>
    </w:rPr>
  </w:style>
  <w:style w:type="paragraph" w:customStyle="1" w:styleId="Disclaimer">
    <w:name w:val="Disclaimer"/>
    <w:basedOn w:val="Normlny"/>
    <w:rsid w:val="00C7026E"/>
    <w:pPr>
      <w:keepLines/>
      <w:pBdr>
        <w:top w:val="single" w:sz="4" w:space="1" w:color="auto"/>
      </w:pBdr>
      <w:spacing w:before="480" w:after="0"/>
      <w:jc w:val="both"/>
    </w:pPr>
    <w:rPr>
      <w:i/>
      <w:szCs w:val="22"/>
      <w:lang w:val="en-GB" w:eastAsia="en-GB"/>
    </w:rPr>
  </w:style>
  <w:style w:type="paragraph" w:customStyle="1" w:styleId="DisclaimerSJ">
    <w:name w:val="Disclaimer_SJ"/>
    <w:basedOn w:val="Normlny"/>
    <w:next w:val="Normlny"/>
    <w:rsid w:val="00C7026E"/>
    <w:pPr>
      <w:spacing w:before="0" w:after="0"/>
      <w:jc w:val="both"/>
    </w:pPr>
    <w:rPr>
      <w:rFonts w:ascii="Arial" w:hAnsi="Arial"/>
      <w:b/>
      <w:sz w:val="16"/>
      <w:szCs w:val="22"/>
      <w:lang w:val="en-GB" w:eastAsia="en-GB"/>
    </w:rPr>
  </w:style>
  <w:style w:type="paragraph" w:customStyle="1" w:styleId="StyleHeading3BoldNotItalic">
    <w:name w:val="Style Heading 3 + Bold Not Italic"/>
    <w:basedOn w:val="Nadpis3"/>
    <w:autoRedefine/>
    <w:rsid w:val="00C7026E"/>
    <w:pPr>
      <w:numPr>
        <w:ilvl w:val="2"/>
        <w:numId w:val="48"/>
      </w:numPr>
      <w:tabs>
        <w:tab w:val="num" w:pos="850"/>
      </w:tabs>
      <w:spacing w:before="0" w:after="240"/>
      <w:ind w:left="720" w:hanging="720"/>
    </w:pPr>
    <w:rPr>
      <w:rFonts w:ascii="Times New Roman Bold" w:hAnsi="Times New Roman Bold"/>
      <w:bCs/>
      <w:szCs w:val="22"/>
      <w:lang w:val="en-GB" w:eastAsia="en-GB"/>
    </w:rPr>
  </w:style>
  <w:style w:type="paragraph" w:customStyle="1" w:styleId="Annextitle">
    <w:name w:val="Annex title"/>
    <w:basedOn w:val="Normlny"/>
    <w:autoRedefine/>
    <w:rsid w:val="00C7026E"/>
    <w:pPr>
      <w:spacing w:after="240"/>
      <w:jc w:val="center"/>
    </w:pPr>
    <w:rPr>
      <w:rFonts w:ascii="Times New Roman Bold" w:hAnsi="Times New Roman Bold"/>
      <w:b/>
      <w:iCs/>
      <w:smallCaps/>
      <w:lang w:val="en-GB" w:eastAsia="en-GB"/>
    </w:rPr>
  </w:style>
  <w:style w:type="paragraph" w:customStyle="1" w:styleId="StyleHeading1Hanging085cm">
    <w:name w:val="Style Heading 1 + Hanging:  0.85 cm"/>
    <w:basedOn w:val="Nadpis1"/>
    <w:autoRedefine/>
    <w:rsid w:val="00C7026E"/>
    <w:pPr>
      <w:tabs>
        <w:tab w:val="left" w:pos="1134"/>
        <w:tab w:val="left" w:pos="1560"/>
      </w:tabs>
      <w:spacing w:after="240"/>
    </w:pPr>
    <w:rPr>
      <w:i/>
      <w:lang w:val="en-GB" w:eastAsia="en-GB"/>
    </w:rPr>
  </w:style>
  <w:style w:type="paragraph" w:customStyle="1" w:styleId="StyleHeading1Left0cm">
    <w:name w:val="Style Heading 1 + Left:  0 cm"/>
    <w:basedOn w:val="Nadpis1"/>
    <w:autoRedefine/>
    <w:rsid w:val="00C7026E"/>
    <w:pPr>
      <w:numPr>
        <w:numId w:val="49"/>
      </w:numPr>
      <w:tabs>
        <w:tab w:val="left" w:pos="1134"/>
        <w:tab w:val="left" w:pos="1560"/>
      </w:tabs>
      <w:spacing w:after="240"/>
    </w:pPr>
    <w:rPr>
      <w:rFonts w:ascii="Times New Roman Bold" w:hAnsi="Times New Roman Bold"/>
      <w:i/>
      <w:lang w:val="en-GB" w:eastAsia="en-GB"/>
    </w:rPr>
  </w:style>
  <w:style w:type="paragraph" w:customStyle="1" w:styleId="Annextitre">
    <w:name w:val="Annex titre"/>
    <w:basedOn w:val="Normlny"/>
    <w:rsid w:val="00C7026E"/>
    <w:pPr>
      <w:jc w:val="both"/>
    </w:pPr>
    <w:rPr>
      <w:rFonts w:eastAsia="Calibri"/>
      <w:szCs w:val="22"/>
      <w:lang w:val="en-GB" w:eastAsia="en-GB"/>
    </w:rPr>
  </w:style>
  <w:style w:type="paragraph" w:customStyle="1" w:styleId="NormalLeft">
    <w:name w:val="Normal Left"/>
    <w:basedOn w:val="Normlny"/>
    <w:rsid w:val="00C7026E"/>
    <w:rPr>
      <w:rFonts w:eastAsia="Calibri"/>
      <w:szCs w:val="22"/>
      <w:lang w:val="en-GB" w:eastAsia="en-GB"/>
    </w:rPr>
  </w:style>
  <w:style w:type="paragraph" w:customStyle="1" w:styleId="QuotedText">
    <w:name w:val="Quoted Text"/>
    <w:basedOn w:val="Normlny"/>
    <w:rsid w:val="00C7026E"/>
    <w:pPr>
      <w:ind w:left="1417"/>
      <w:jc w:val="both"/>
    </w:pPr>
    <w:rPr>
      <w:rFonts w:eastAsia="Calibri"/>
      <w:szCs w:val="22"/>
      <w:lang w:val="en-GB" w:eastAsia="en-GB"/>
    </w:rPr>
  </w:style>
  <w:style w:type="paragraph" w:customStyle="1" w:styleId="Point0">
    <w:name w:val="Point 0"/>
    <w:basedOn w:val="Normlny"/>
    <w:rsid w:val="00C7026E"/>
    <w:pPr>
      <w:ind w:left="850" w:hanging="850"/>
      <w:jc w:val="both"/>
    </w:pPr>
    <w:rPr>
      <w:rFonts w:eastAsia="Calibri"/>
      <w:szCs w:val="22"/>
      <w:lang w:val="en-GB" w:eastAsia="en-GB"/>
    </w:rPr>
  </w:style>
  <w:style w:type="paragraph" w:customStyle="1" w:styleId="Point1">
    <w:name w:val="Point 1"/>
    <w:basedOn w:val="Normlny"/>
    <w:rsid w:val="00C7026E"/>
    <w:pPr>
      <w:ind w:left="1417" w:hanging="567"/>
      <w:jc w:val="both"/>
    </w:pPr>
    <w:rPr>
      <w:rFonts w:eastAsia="Calibri"/>
      <w:szCs w:val="22"/>
      <w:lang w:val="en-GB" w:eastAsia="en-GB"/>
    </w:rPr>
  </w:style>
  <w:style w:type="paragraph" w:customStyle="1" w:styleId="Point3">
    <w:name w:val="Point 3"/>
    <w:basedOn w:val="Normlny"/>
    <w:rsid w:val="00C7026E"/>
    <w:pPr>
      <w:ind w:left="2551" w:hanging="567"/>
      <w:jc w:val="both"/>
    </w:pPr>
    <w:rPr>
      <w:rFonts w:eastAsia="Calibri"/>
      <w:szCs w:val="22"/>
      <w:lang w:val="en-GB" w:eastAsia="en-GB"/>
    </w:rPr>
  </w:style>
  <w:style w:type="paragraph" w:customStyle="1" w:styleId="Point4">
    <w:name w:val="Point 4"/>
    <w:basedOn w:val="Normlny"/>
    <w:rsid w:val="00C7026E"/>
    <w:pPr>
      <w:ind w:left="3118" w:hanging="567"/>
      <w:jc w:val="both"/>
    </w:pPr>
    <w:rPr>
      <w:rFonts w:eastAsia="Calibri"/>
      <w:szCs w:val="22"/>
      <w:lang w:val="en-GB" w:eastAsia="en-GB"/>
    </w:rPr>
  </w:style>
  <w:style w:type="paragraph" w:customStyle="1" w:styleId="Tiret0">
    <w:name w:val="Tiret 0"/>
    <w:basedOn w:val="Point0"/>
    <w:rsid w:val="00C7026E"/>
    <w:pPr>
      <w:numPr>
        <w:numId w:val="50"/>
      </w:numPr>
    </w:pPr>
  </w:style>
  <w:style w:type="paragraph" w:customStyle="1" w:styleId="Tiret1">
    <w:name w:val="Tiret 1"/>
    <w:basedOn w:val="Point1"/>
    <w:qFormat/>
    <w:rsid w:val="00C7026E"/>
    <w:pPr>
      <w:numPr>
        <w:numId w:val="51"/>
      </w:numPr>
    </w:pPr>
  </w:style>
  <w:style w:type="paragraph" w:customStyle="1" w:styleId="Tiret2">
    <w:name w:val="Tiret 2"/>
    <w:basedOn w:val="Point2"/>
    <w:rsid w:val="00C7026E"/>
    <w:pPr>
      <w:numPr>
        <w:numId w:val="52"/>
      </w:numPr>
    </w:pPr>
    <w:rPr>
      <w:lang w:eastAsia="en-GB"/>
    </w:rPr>
  </w:style>
  <w:style w:type="paragraph" w:customStyle="1" w:styleId="Tiret3">
    <w:name w:val="Tiret 3"/>
    <w:basedOn w:val="Point3"/>
    <w:rsid w:val="00C7026E"/>
    <w:pPr>
      <w:numPr>
        <w:numId w:val="53"/>
      </w:numPr>
    </w:pPr>
  </w:style>
  <w:style w:type="paragraph" w:customStyle="1" w:styleId="Tiret4">
    <w:name w:val="Tiret 4"/>
    <w:basedOn w:val="Point4"/>
    <w:rsid w:val="00C7026E"/>
    <w:pPr>
      <w:numPr>
        <w:numId w:val="54"/>
      </w:numPr>
    </w:pPr>
  </w:style>
  <w:style w:type="paragraph" w:customStyle="1" w:styleId="PointDouble0">
    <w:name w:val="PointDouble 0"/>
    <w:basedOn w:val="Normlny"/>
    <w:rsid w:val="00C7026E"/>
    <w:pPr>
      <w:tabs>
        <w:tab w:val="left" w:pos="850"/>
      </w:tabs>
      <w:ind w:left="1417" w:hanging="1417"/>
      <w:jc w:val="both"/>
    </w:pPr>
    <w:rPr>
      <w:rFonts w:eastAsia="Calibri"/>
      <w:szCs w:val="22"/>
      <w:lang w:val="en-GB" w:eastAsia="en-GB"/>
    </w:rPr>
  </w:style>
  <w:style w:type="paragraph" w:customStyle="1" w:styleId="PointDouble1">
    <w:name w:val="PointDouble 1"/>
    <w:basedOn w:val="Normlny"/>
    <w:rsid w:val="00C7026E"/>
    <w:pPr>
      <w:tabs>
        <w:tab w:val="left" w:pos="1417"/>
      </w:tabs>
      <w:ind w:left="1984" w:hanging="1134"/>
      <w:jc w:val="both"/>
    </w:pPr>
    <w:rPr>
      <w:rFonts w:eastAsia="Calibri"/>
      <w:szCs w:val="22"/>
      <w:lang w:val="en-GB" w:eastAsia="en-GB"/>
    </w:rPr>
  </w:style>
  <w:style w:type="paragraph" w:customStyle="1" w:styleId="PointDouble2">
    <w:name w:val="PointDouble 2"/>
    <w:basedOn w:val="Normlny"/>
    <w:rsid w:val="00C7026E"/>
    <w:pPr>
      <w:tabs>
        <w:tab w:val="left" w:pos="1984"/>
      </w:tabs>
      <w:ind w:left="2551" w:hanging="1134"/>
      <w:jc w:val="both"/>
    </w:pPr>
    <w:rPr>
      <w:rFonts w:eastAsia="Calibri"/>
      <w:szCs w:val="22"/>
      <w:lang w:val="en-GB" w:eastAsia="en-GB"/>
    </w:rPr>
  </w:style>
  <w:style w:type="paragraph" w:customStyle="1" w:styleId="PointDouble3">
    <w:name w:val="PointDouble 3"/>
    <w:basedOn w:val="Normlny"/>
    <w:rsid w:val="00C7026E"/>
    <w:pPr>
      <w:tabs>
        <w:tab w:val="left" w:pos="2551"/>
      </w:tabs>
      <w:ind w:left="3118" w:hanging="1134"/>
      <w:jc w:val="both"/>
    </w:pPr>
    <w:rPr>
      <w:rFonts w:eastAsia="Calibri"/>
      <w:szCs w:val="22"/>
      <w:lang w:val="en-GB" w:eastAsia="en-GB"/>
    </w:rPr>
  </w:style>
  <w:style w:type="paragraph" w:customStyle="1" w:styleId="PointDouble4">
    <w:name w:val="PointDouble 4"/>
    <w:basedOn w:val="Normlny"/>
    <w:rsid w:val="00C7026E"/>
    <w:pPr>
      <w:tabs>
        <w:tab w:val="left" w:pos="3118"/>
      </w:tabs>
      <w:ind w:left="3685" w:hanging="1134"/>
      <w:jc w:val="both"/>
    </w:pPr>
    <w:rPr>
      <w:rFonts w:eastAsia="Calibri"/>
      <w:szCs w:val="22"/>
      <w:lang w:val="en-GB" w:eastAsia="en-GB"/>
    </w:rPr>
  </w:style>
  <w:style w:type="paragraph" w:customStyle="1" w:styleId="PointTriple0">
    <w:name w:val="PointTriple 0"/>
    <w:basedOn w:val="Normlny"/>
    <w:rsid w:val="00C7026E"/>
    <w:pPr>
      <w:tabs>
        <w:tab w:val="left" w:pos="850"/>
        <w:tab w:val="left" w:pos="1417"/>
      </w:tabs>
      <w:ind w:left="1984" w:hanging="1984"/>
      <w:jc w:val="both"/>
    </w:pPr>
    <w:rPr>
      <w:rFonts w:eastAsia="Calibri"/>
      <w:szCs w:val="22"/>
      <w:lang w:val="en-GB" w:eastAsia="en-GB"/>
    </w:rPr>
  </w:style>
  <w:style w:type="paragraph" w:customStyle="1" w:styleId="PointTriple1">
    <w:name w:val="PointTriple 1"/>
    <w:basedOn w:val="Normlny"/>
    <w:rsid w:val="00C7026E"/>
    <w:pPr>
      <w:tabs>
        <w:tab w:val="left" w:pos="1417"/>
        <w:tab w:val="left" w:pos="1984"/>
      </w:tabs>
      <w:ind w:left="2551" w:hanging="1701"/>
      <w:jc w:val="both"/>
    </w:pPr>
    <w:rPr>
      <w:rFonts w:eastAsia="Calibri"/>
      <w:szCs w:val="22"/>
      <w:lang w:val="en-GB" w:eastAsia="en-GB"/>
    </w:rPr>
  </w:style>
  <w:style w:type="paragraph" w:customStyle="1" w:styleId="PointTriple2">
    <w:name w:val="PointTriple 2"/>
    <w:basedOn w:val="Normlny"/>
    <w:rsid w:val="00C7026E"/>
    <w:pPr>
      <w:tabs>
        <w:tab w:val="left" w:pos="1984"/>
        <w:tab w:val="left" w:pos="2551"/>
      </w:tabs>
      <w:ind w:left="3118" w:hanging="1701"/>
      <w:jc w:val="both"/>
    </w:pPr>
    <w:rPr>
      <w:rFonts w:eastAsia="Calibri"/>
      <w:szCs w:val="22"/>
      <w:lang w:val="en-GB" w:eastAsia="en-GB"/>
    </w:rPr>
  </w:style>
  <w:style w:type="paragraph" w:customStyle="1" w:styleId="PointTriple3">
    <w:name w:val="PointTriple 3"/>
    <w:basedOn w:val="Normlny"/>
    <w:rsid w:val="00C7026E"/>
    <w:pPr>
      <w:tabs>
        <w:tab w:val="left" w:pos="2551"/>
        <w:tab w:val="left" w:pos="3118"/>
      </w:tabs>
      <w:ind w:left="3685" w:hanging="1701"/>
      <w:jc w:val="both"/>
    </w:pPr>
    <w:rPr>
      <w:rFonts w:eastAsia="Calibri"/>
      <w:szCs w:val="22"/>
      <w:lang w:val="en-GB" w:eastAsia="en-GB"/>
    </w:rPr>
  </w:style>
  <w:style w:type="paragraph" w:customStyle="1" w:styleId="PointTriple4">
    <w:name w:val="PointTriple 4"/>
    <w:basedOn w:val="Normlny"/>
    <w:rsid w:val="00C7026E"/>
    <w:pPr>
      <w:tabs>
        <w:tab w:val="left" w:pos="3118"/>
        <w:tab w:val="left" w:pos="3685"/>
      </w:tabs>
      <w:ind w:left="4252" w:hanging="1701"/>
      <w:jc w:val="both"/>
    </w:pPr>
    <w:rPr>
      <w:rFonts w:eastAsia="Calibri"/>
      <w:szCs w:val="22"/>
      <w:lang w:val="en-GB" w:eastAsia="en-GB"/>
    </w:rPr>
  </w:style>
  <w:style w:type="paragraph" w:customStyle="1" w:styleId="NumPar2">
    <w:name w:val="NumPar 2"/>
    <w:basedOn w:val="Normlny"/>
    <w:next w:val="Text1"/>
    <w:rsid w:val="00C7026E"/>
    <w:pPr>
      <w:tabs>
        <w:tab w:val="num" w:pos="850"/>
      </w:tabs>
      <w:ind w:left="850" w:hanging="850"/>
      <w:jc w:val="both"/>
    </w:pPr>
    <w:rPr>
      <w:rFonts w:eastAsia="Calibri"/>
      <w:szCs w:val="22"/>
      <w:lang w:val="en-GB" w:eastAsia="en-GB"/>
    </w:rPr>
  </w:style>
  <w:style w:type="paragraph" w:customStyle="1" w:styleId="NumPar3">
    <w:name w:val="NumPar 3"/>
    <w:basedOn w:val="Normlny"/>
    <w:next w:val="Text1"/>
    <w:rsid w:val="00C7026E"/>
    <w:pPr>
      <w:tabs>
        <w:tab w:val="num" w:pos="850"/>
      </w:tabs>
      <w:ind w:left="850" w:hanging="850"/>
      <w:jc w:val="both"/>
    </w:pPr>
    <w:rPr>
      <w:rFonts w:eastAsia="Calibri"/>
      <w:szCs w:val="22"/>
      <w:lang w:val="en-GB" w:eastAsia="en-GB"/>
    </w:rPr>
  </w:style>
  <w:style w:type="paragraph" w:customStyle="1" w:styleId="NumPar4">
    <w:name w:val="NumPar 4"/>
    <w:basedOn w:val="Normlny"/>
    <w:next w:val="Text1"/>
    <w:rsid w:val="00C7026E"/>
    <w:pPr>
      <w:tabs>
        <w:tab w:val="num" w:pos="850"/>
      </w:tabs>
      <w:ind w:left="850" w:hanging="850"/>
      <w:jc w:val="both"/>
    </w:pPr>
    <w:rPr>
      <w:rFonts w:eastAsia="Calibri"/>
      <w:szCs w:val="22"/>
      <w:lang w:val="en-GB" w:eastAsia="en-GB"/>
    </w:rPr>
  </w:style>
  <w:style w:type="paragraph" w:customStyle="1" w:styleId="ManualNumPar2">
    <w:name w:val="Manual NumPar 2"/>
    <w:basedOn w:val="Normlny"/>
    <w:next w:val="Text1"/>
    <w:rsid w:val="00C7026E"/>
    <w:pPr>
      <w:ind w:left="850" w:hanging="850"/>
      <w:jc w:val="both"/>
    </w:pPr>
    <w:rPr>
      <w:rFonts w:eastAsia="Calibri"/>
      <w:szCs w:val="22"/>
      <w:lang w:val="en-GB" w:eastAsia="en-GB"/>
    </w:rPr>
  </w:style>
  <w:style w:type="paragraph" w:customStyle="1" w:styleId="ManualNumPar3">
    <w:name w:val="Manual NumPar 3"/>
    <w:basedOn w:val="Normlny"/>
    <w:next w:val="Text1"/>
    <w:rsid w:val="00C7026E"/>
    <w:pPr>
      <w:ind w:left="850" w:hanging="850"/>
      <w:jc w:val="both"/>
    </w:pPr>
    <w:rPr>
      <w:rFonts w:eastAsia="Calibri"/>
      <w:szCs w:val="22"/>
      <w:lang w:val="en-GB" w:eastAsia="en-GB"/>
    </w:rPr>
  </w:style>
  <w:style w:type="paragraph" w:customStyle="1" w:styleId="ManualNumPar4">
    <w:name w:val="Manual NumPar 4"/>
    <w:basedOn w:val="Normlny"/>
    <w:next w:val="Text1"/>
    <w:rsid w:val="00C7026E"/>
    <w:pPr>
      <w:ind w:left="850" w:hanging="850"/>
      <w:jc w:val="both"/>
    </w:pPr>
    <w:rPr>
      <w:rFonts w:eastAsia="Calibri"/>
      <w:szCs w:val="22"/>
      <w:lang w:val="en-GB" w:eastAsia="en-GB"/>
    </w:rPr>
  </w:style>
  <w:style w:type="paragraph" w:customStyle="1" w:styleId="QuotedNumPar">
    <w:name w:val="Quoted NumPar"/>
    <w:basedOn w:val="Normlny"/>
    <w:rsid w:val="00C7026E"/>
    <w:pPr>
      <w:ind w:left="1417" w:hanging="567"/>
      <w:jc w:val="both"/>
    </w:pPr>
    <w:rPr>
      <w:rFonts w:eastAsia="Calibri"/>
      <w:szCs w:val="22"/>
      <w:lang w:val="en-GB" w:eastAsia="en-GB"/>
    </w:rPr>
  </w:style>
  <w:style w:type="paragraph" w:customStyle="1" w:styleId="ManualHeading1">
    <w:name w:val="Manual Heading 1"/>
    <w:basedOn w:val="Normlny"/>
    <w:next w:val="Text1"/>
    <w:rsid w:val="00C7026E"/>
    <w:pPr>
      <w:keepNext/>
      <w:tabs>
        <w:tab w:val="left" w:pos="850"/>
      </w:tabs>
      <w:spacing w:before="360"/>
      <w:ind w:left="850" w:hanging="850"/>
      <w:jc w:val="both"/>
      <w:outlineLvl w:val="0"/>
    </w:pPr>
    <w:rPr>
      <w:rFonts w:eastAsia="Calibri"/>
      <w:b/>
      <w:smallCaps/>
      <w:szCs w:val="22"/>
      <w:lang w:val="en-GB" w:eastAsia="en-GB"/>
    </w:rPr>
  </w:style>
  <w:style w:type="paragraph" w:customStyle="1" w:styleId="ManualHeading2">
    <w:name w:val="Manual Heading 2"/>
    <w:basedOn w:val="Normlny"/>
    <w:next w:val="Text1"/>
    <w:rsid w:val="00C7026E"/>
    <w:pPr>
      <w:keepNext/>
      <w:tabs>
        <w:tab w:val="left" w:pos="850"/>
      </w:tabs>
      <w:ind w:left="850" w:hanging="850"/>
      <w:jc w:val="both"/>
      <w:outlineLvl w:val="1"/>
    </w:pPr>
    <w:rPr>
      <w:rFonts w:eastAsia="Calibri"/>
      <w:b/>
      <w:szCs w:val="22"/>
      <w:lang w:val="en-GB" w:eastAsia="en-GB"/>
    </w:rPr>
  </w:style>
  <w:style w:type="paragraph" w:customStyle="1" w:styleId="ManualHeading3">
    <w:name w:val="Manual Heading 3"/>
    <w:basedOn w:val="Normlny"/>
    <w:next w:val="Text1"/>
    <w:rsid w:val="00C7026E"/>
    <w:pPr>
      <w:keepNext/>
      <w:tabs>
        <w:tab w:val="left" w:pos="850"/>
      </w:tabs>
      <w:ind w:left="850" w:hanging="850"/>
      <w:jc w:val="both"/>
      <w:outlineLvl w:val="2"/>
    </w:pPr>
    <w:rPr>
      <w:rFonts w:eastAsia="Calibri"/>
      <w:i/>
      <w:szCs w:val="22"/>
      <w:lang w:val="en-GB" w:eastAsia="en-GB"/>
    </w:rPr>
  </w:style>
  <w:style w:type="paragraph" w:customStyle="1" w:styleId="ManualHeading4">
    <w:name w:val="Manual Heading 4"/>
    <w:basedOn w:val="Normlny"/>
    <w:next w:val="Text1"/>
    <w:rsid w:val="00C7026E"/>
    <w:pPr>
      <w:keepNext/>
      <w:tabs>
        <w:tab w:val="left" w:pos="850"/>
      </w:tabs>
      <w:ind w:left="850" w:hanging="850"/>
      <w:jc w:val="both"/>
      <w:outlineLvl w:val="3"/>
    </w:pPr>
    <w:rPr>
      <w:rFonts w:eastAsia="Calibri"/>
      <w:szCs w:val="22"/>
      <w:lang w:val="en-GB" w:eastAsia="en-GB"/>
    </w:rPr>
  </w:style>
  <w:style w:type="paragraph" w:customStyle="1" w:styleId="PartTitle">
    <w:name w:val="PartTitle"/>
    <w:basedOn w:val="Normlny"/>
    <w:next w:val="ChapterTitle"/>
    <w:rsid w:val="00C7026E"/>
    <w:pPr>
      <w:keepNext/>
      <w:pageBreakBefore/>
      <w:spacing w:after="360"/>
      <w:jc w:val="center"/>
    </w:pPr>
    <w:rPr>
      <w:rFonts w:eastAsia="Calibri"/>
      <w:b/>
      <w:sz w:val="36"/>
      <w:szCs w:val="22"/>
      <w:lang w:val="en-GB" w:eastAsia="en-GB"/>
    </w:rPr>
  </w:style>
  <w:style w:type="paragraph" w:customStyle="1" w:styleId="TableTitle">
    <w:name w:val="Table Title"/>
    <w:basedOn w:val="Normlny"/>
    <w:next w:val="Normlny"/>
    <w:rsid w:val="00C7026E"/>
    <w:pPr>
      <w:jc w:val="center"/>
    </w:pPr>
    <w:rPr>
      <w:rFonts w:eastAsia="Calibri"/>
      <w:b/>
      <w:szCs w:val="22"/>
      <w:lang w:val="en-GB" w:eastAsia="en-GB"/>
    </w:rPr>
  </w:style>
  <w:style w:type="paragraph" w:customStyle="1" w:styleId="Bullet0">
    <w:name w:val="Bullet 0"/>
    <w:basedOn w:val="Normlny"/>
    <w:rsid w:val="00C7026E"/>
    <w:pPr>
      <w:numPr>
        <w:numId w:val="55"/>
      </w:numPr>
      <w:jc w:val="both"/>
    </w:pPr>
    <w:rPr>
      <w:rFonts w:eastAsia="Calibri"/>
      <w:szCs w:val="22"/>
      <w:lang w:val="en-GB" w:eastAsia="en-GB"/>
    </w:rPr>
  </w:style>
  <w:style w:type="paragraph" w:customStyle="1" w:styleId="Annexetitreexpos">
    <w:name w:val="Annexe titre (exposé)"/>
    <w:basedOn w:val="Normlny"/>
    <w:next w:val="Normlny"/>
    <w:rsid w:val="00C7026E"/>
    <w:pPr>
      <w:jc w:val="center"/>
    </w:pPr>
    <w:rPr>
      <w:rFonts w:eastAsia="Calibri"/>
      <w:b/>
      <w:szCs w:val="22"/>
      <w:u w:val="single"/>
      <w:lang w:val="en-GB" w:eastAsia="en-GB"/>
    </w:rPr>
  </w:style>
  <w:style w:type="paragraph" w:customStyle="1" w:styleId="Annexetitrefichefinancire">
    <w:name w:val="Annexe titre (fiche financière)"/>
    <w:basedOn w:val="Normlny"/>
    <w:next w:val="Normlny"/>
    <w:rsid w:val="00C7026E"/>
    <w:pPr>
      <w:jc w:val="center"/>
    </w:pPr>
    <w:rPr>
      <w:rFonts w:eastAsia="Calibri"/>
      <w:b/>
      <w:szCs w:val="22"/>
      <w:u w:val="single"/>
      <w:lang w:val="en-GB" w:eastAsia="en-GB"/>
    </w:rPr>
  </w:style>
  <w:style w:type="paragraph" w:customStyle="1" w:styleId="Fait">
    <w:name w:val="Fait à"/>
    <w:basedOn w:val="Normlny"/>
    <w:next w:val="Institutionquisigne"/>
    <w:rsid w:val="00C7026E"/>
    <w:pPr>
      <w:keepNext/>
      <w:spacing w:after="0"/>
      <w:jc w:val="both"/>
    </w:pPr>
    <w:rPr>
      <w:rFonts w:eastAsia="Calibri"/>
      <w:szCs w:val="22"/>
      <w:lang w:val="en-GB" w:eastAsia="en-GB"/>
    </w:rPr>
  </w:style>
  <w:style w:type="paragraph" w:customStyle="1" w:styleId="Institutionquisigne">
    <w:name w:val="Institution qui signe"/>
    <w:basedOn w:val="Normlny"/>
    <w:next w:val="Personnequisigne"/>
    <w:rsid w:val="00C7026E"/>
    <w:pPr>
      <w:keepNext/>
      <w:tabs>
        <w:tab w:val="left" w:pos="4252"/>
      </w:tabs>
      <w:spacing w:before="720" w:after="0"/>
      <w:jc w:val="both"/>
    </w:pPr>
    <w:rPr>
      <w:rFonts w:eastAsia="Calibri"/>
      <w:i/>
      <w:szCs w:val="22"/>
      <w:lang w:val="en-GB" w:eastAsia="en-GB"/>
    </w:rPr>
  </w:style>
  <w:style w:type="paragraph" w:customStyle="1" w:styleId="Personnequisigne">
    <w:name w:val="Personne qui signe"/>
    <w:basedOn w:val="Normlny"/>
    <w:next w:val="Institutionquisigne"/>
    <w:rsid w:val="00C7026E"/>
    <w:pPr>
      <w:tabs>
        <w:tab w:val="left" w:pos="4252"/>
      </w:tabs>
      <w:spacing w:before="0" w:after="0"/>
    </w:pPr>
    <w:rPr>
      <w:rFonts w:eastAsia="Calibri"/>
      <w:i/>
      <w:szCs w:val="22"/>
      <w:lang w:val="en-GB" w:eastAsia="en-GB"/>
    </w:rPr>
  </w:style>
  <w:style w:type="paragraph" w:customStyle="1" w:styleId="Applicationdirecte">
    <w:name w:val="Application directe"/>
    <w:basedOn w:val="Normlny"/>
    <w:next w:val="Fait"/>
    <w:rsid w:val="00C7026E"/>
    <w:pPr>
      <w:spacing w:before="480"/>
      <w:jc w:val="both"/>
    </w:pPr>
    <w:rPr>
      <w:rFonts w:eastAsia="Calibri"/>
      <w:szCs w:val="22"/>
      <w:lang w:val="en-GB" w:eastAsia="en-GB"/>
    </w:rPr>
  </w:style>
  <w:style w:type="paragraph" w:customStyle="1" w:styleId="Avertissementtitre">
    <w:name w:val="Avertissement titre"/>
    <w:basedOn w:val="Normlny"/>
    <w:next w:val="Normlny"/>
    <w:rsid w:val="00C7026E"/>
    <w:pPr>
      <w:keepNext/>
      <w:spacing w:before="480"/>
      <w:jc w:val="both"/>
    </w:pPr>
    <w:rPr>
      <w:rFonts w:eastAsia="Calibri"/>
      <w:szCs w:val="22"/>
      <w:u w:val="single"/>
      <w:lang w:val="en-GB" w:eastAsia="en-GB"/>
    </w:rPr>
  </w:style>
  <w:style w:type="paragraph" w:customStyle="1" w:styleId="Confidence">
    <w:name w:val="Confidence"/>
    <w:basedOn w:val="Normlny"/>
    <w:next w:val="Normlny"/>
    <w:rsid w:val="00C7026E"/>
    <w:pPr>
      <w:spacing w:before="360"/>
      <w:jc w:val="center"/>
    </w:pPr>
    <w:rPr>
      <w:rFonts w:eastAsia="Calibri"/>
      <w:szCs w:val="22"/>
      <w:lang w:val="en-GB" w:eastAsia="en-GB"/>
    </w:rPr>
  </w:style>
  <w:style w:type="paragraph" w:customStyle="1" w:styleId="TypedudocumentPagedecouverture">
    <w:name w:val="Type du document (Page de couverture)"/>
    <w:basedOn w:val="Typedudocument"/>
    <w:next w:val="TitreobjetPagedecouverture"/>
    <w:rsid w:val="00C7026E"/>
  </w:style>
  <w:style w:type="paragraph" w:customStyle="1" w:styleId="Typedudocument">
    <w:name w:val="Type du document"/>
    <w:basedOn w:val="Normlny"/>
    <w:next w:val="Titreobjet"/>
    <w:rsid w:val="00C7026E"/>
    <w:pPr>
      <w:spacing w:before="360" w:after="180"/>
      <w:jc w:val="center"/>
    </w:pPr>
    <w:rPr>
      <w:rFonts w:eastAsia="Calibri"/>
      <w:b/>
      <w:szCs w:val="22"/>
      <w:lang w:val="en-GB" w:eastAsia="en-GB"/>
    </w:rPr>
  </w:style>
  <w:style w:type="paragraph" w:customStyle="1" w:styleId="Titreobjet">
    <w:name w:val="Titre objet"/>
    <w:basedOn w:val="Normlny"/>
    <w:next w:val="Sous-titreobjet"/>
    <w:rsid w:val="00C7026E"/>
    <w:pPr>
      <w:spacing w:before="180" w:after="180"/>
      <w:jc w:val="center"/>
    </w:pPr>
    <w:rPr>
      <w:rFonts w:eastAsia="Calibri"/>
      <w:b/>
      <w:szCs w:val="22"/>
      <w:lang w:val="en-GB" w:eastAsia="en-GB"/>
    </w:rPr>
  </w:style>
  <w:style w:type="paragraph" w:customStyle="1" w:styleId="Sous-titreobjet">
    <w:name w:val="Sous-titre objet"/>
    <w:basedOn w:val="Normlny"/>
    <w:rsid w:val="00C7026E"/>
    <w:pPr>
      <w:spacing w:before="0" w:after="0"/>
      <w:jc w:val="center"/>
    </w:pPr>
    <w:rPr>
      <w:rFonts w:eastAsia="Calibri"/>
      <w:b/>
      <w:szCs w:val="22"/>
      <w:lang w:val="en-GB" w:eastAsia="en-GB"/>
    </w:rPr>
  </w:style>
  <w:style w:type="paragraph" w:customStyle="1" w:styleId="TitreobjetPagedecouverture">
    <w:name w:val="Titre objet (Page de couverture)"/>
    <w:basedOn w:val="Titreobjet"/>
    <w:next w:val="Sous-titreobjetPagedecouverture"/>
    <w:rsid w:val="00C7026E"/>
  </w:style>
  <w:style w:type="paragraph" w:customStyle="1" w:styleId="Sous-titreobjetPagedecouverture">
    <w:name w:val="Sous-titre objet (Page de couverture)"/>
    <w:basedOn w:val="Sous-titreobjet"/>
    <w:rsid w:val="00C7026E"/>
  </w:style>
  <w:style w:type="paragraph" w:customStyle="1" w:styleId="Confidentialit">
    <w:name w:val="Confidentialité"/>
    <w:basedOn w:val="Normlny"/>
    <w:next w:val="TypedudocumentPagedecouverture"/>
    <w:rsid w:val="00C7026E"/>
    <w:pPr>
      <w:spacing w:before="240" w:after="240"/>
      <w:ind w:left="5103"/>
    </w:pPr>
    <w:rPr>
      <w:rFonts w:eastAsia="Calibri"/>
      <w:i/>
      <w:sz w:val="32"/>
      <w:szCs w:val="22"/>
      <w:lang w:val="en-GB" w:eastAsia="en-GB"/>
    </w:rPr>
  </w:style>
  <w:style w:type="paragraph" w:customStyle="1" w:styleId="Considrant">
    <w:name w:val="Considérant"/>
    <w:basedOn w:val="Normlny"/>
    <w:rsid w:val="00C7026E"/>
    <w:pPr>
      <w:numPr>
        <w:numId w:val="56"/>
      </w:numPr>
      <w:jc w:val="both"/>
    </w:pPr>
    <w:rPr>
      <w:rFonts w:eastAsia="Calibri"/>
      <w:szCs w:val="22"/>
      <w:lang w:val="en-GB" w:eastAsia="en-GB"/>
    </w:rPr>
  </w:style>
  <w:style w:type="paragraph" w:customStyle="1" w:styleId="Corrigendum">
    <w:name w:val="Corrigendum"/>
    <w:basedOn w:val="Normlny"/>
    <w:next w:val="Normlny"/>
    <w:rsid w:val="00C7026E"/>
    <w:pPr>
      <w:spacing w:before="0" w:after="240"/>
    </w:pPr>
    <w:rPr>
      <w:rFonts w:eastAsia="Calibri"/>
      <w:szCs w:val="22"/>
      <w:lang w:val="en-GB" w:eastAsia="en-GB"/>
    </w:rPr>
  </w:style>
  <w:style w:type="paragraph" w:customStyle="1" w:styleId="Datedadoption">
    <w:name w:val="Date d'adoption"/>
    <w:basedOn w:val="Normlny"/>
    <w:next w:val="Titreobjet"/>
    <w:rsid w:val="00C7026E"/>
    <w:pPr>
      <w:spacing w:before="360" w:after="0"/>
      <w:jc w:val="center"/>
    </w:pPr>
    <w:rPr>
      <w:rFonts w:eastAsia="Calibri"/>
      <w:b/>
      <w:szCs w:val="22"/>
      <w:lang w:val="en-GB" w:eastAsia="en-GB"/>
    </w:rPr>
  </w:style>
  <w:style w:type="paragraph" w:customStyle="1" w:styleId="Rfrenceinstitutionnelle">
    <w:name w:val="Référence institutionnelle"/>
    <w:basedOn w:val="Normlny"/>
    <w:next w:val="Confidentialit"/>
    <w:rsid w:val="00C7026E"/>
    <w:pPr>
      <w:spacing w:before="0" w:after="240"/>
      <w:ind w:left="5103"/>
    </w:pPr>
    <w:rPr>
      <w:rFonts w:eastAsia="Calibri"/>
      <w:szCs w:val="22"/>
      <w:lang w:val="en-GB" w:eastAsia="en-GB"/>
    </w:rPr>
  </w:style>
  <w:style w:type="paragraph" w:customStyle="1" w:styleId="Emission">
    <w:name w:val="Emission"/>
    <w:basedOn w:val="Normlny"/>
    <w:next w:val="Rfrenceinstitutionnelle"/>
    <w:rsid w:val="00C7026E"/>
    <w:pPr>
      <w:spacing w:before="0" w:after="0"/>
      <w:ind w:left="5103"/>
    </w:pPr>
    <w:rPr>
      <w:rFonts w:eastAsia="Calibri"/>
      <w:szCs w:val="22"/>
      <w:lang w:val="en-GB" w:eastAsia="en-GB"/>
    </w:rPr>
  </w:style>
  <w:style w:type="paragraph" w:customStyle="1" w:styleId="Exposdesmotifstitre">
    <w:name w:val="Exposé des motifs titre"/>
    <w:basedOn w:val="Normlny"/>
    <w:next w:val="Normlny"/>
    <w:rsid w:val="00C7026E"/>
    <w:pPr>
      <w:jc w:val="center"/>
    </w:pPr>
    <w:rPr>
      <w:rFonts w:eastAsia="Calibri"/>
      <w:b/>
      <w:szCs w:val="22"/>
      <w:u w:val="single"/>
      <w:lang w:val="en-GB" w:eastAsia="en-GB"/>
    </w:rPr>
  </w:style>
  <w:style w:type="paragraph" w:customStyle="1" w:styleId="Formuledadoption">
    <w:name w:val="Formule d'adoption"/>
    <w:basedOn w:val="Normlny"/>
    <w:next w:val="Titrearticle"/>
    <w:rsid w:val="00C7026E"/>
    <w:pPr>
      <w:keepNext/>
      <w:jc w:val="both"/>
    </w:pPr>
    <w:rPr>
      <w:rFonts w:eastAsia="Calibri"/>
      <w:szCs w:val="22"/>
      <w:lang w:val="en-GB" w:eastAsia="en-GB"/>
    </w:rPr>
  </w:style>
  <w:style w:type="paragraph" w:customStyle="1" w:styleId="Institutionquiagit">
    <w:name w:val="Institution qui agit"/>
    <w:basedOn w:val="Normlny"/>
    <w:next w:val="Normlny"/>
    <w:rsid w:val="00C7026E"/>
    <w:pPr>
      <w:keepNext/>
      <w:spacing w:before="600"/>
      <w:jc w:val="both"/>
    </w:pPr>
    <w:rPr>
      <w:rFonts w:eastAsia="Calibri"/>
      <w:szCs w:val="22"/>
      <w:lang w:val="en-GB" w:eastAsia="en-GB"/>
    </w:rPr>
  </w:style>
  <w:style w:type="paragraph" w:customStyle="1" w:styleId="Rfrenceinterne">
    <w:name w:val="Référence interne"/>
    <w:basedOn w:val="Normlny"/>
    <w:next w:val="Rfrenceinterinstitutionnelle"/>
    <w:rsid w:val="00C7026E"/>
    <w:pPr>
      <w:spacing w:before="0" w:after="0"/>
      <w:ind w:left="5103"/>
    </w:pPr>
    <w:rPr>
      <w:rFonts w:eastAsia="Calibri"/>
      <w:szCs w:val="22"/>
      <w:lang w:val="en-GB" w:eastAsia="en-GB"/>
    </w:rPr>
  </w:style>
  <w:style w:type="paragraph" w:customStyle="1" w:styleId="Rfrenceinterinstitutionnelle">
    <w:name w:val="Référence interinstitutionnelle"/>
    <w:basedOn w:val="Normlny"/>
    <w:next w:val="Statut"/>
    <w:rsid w:val="00C7026E"/>
    <w:pPr>
      <w:spacing w:before="0" w:after="0"/>
      <w:ind w:left="5103"/>
    </w:pPr>
    <w:rPr>
      <w:rFonts w:eastAsia="Calibri"/>
      <w:szCs w:val="22"/>
      <w:lang w:val="en-GB" w:eastAsia="en-GB"/>
    </w:rPr>
  </w:style>
  <w:style w:type="paragraph" w:customStyle="1" w:styleId="Statut">
    <w:name w:val="Statut"/>
    <w:basedOn w:val="Normlny"/>
    <w:next w:val="Typedudocument"/>
    <w:rsid w:val="00C7026E"/>
    <w:pPr>
      <w:spacing w:before="360" w:after="0"/>
      <w:jc w:val="center"/>
    </w:pPr>
    <w:rPr>
      <w:rFonts w:eastAsia="Calibri"/>
      <w:szCs w:val="22"/>
      <w:lang w:val="en-GB" w:eastAsia="en-GB"/>
    </w:rPr>
  </w:style>
  <w:style w:type="paragraph" w:customStyle="1" w:styleId="Langue">
    <w:name w:val="Langue"/>
    <w:basedOn w:val="Normlny"/>
    <w:next w:val="Rfrenceinterne"/>
    <w:rsid w:val="00C7026E"/>
    <w:pPr>
      <w:framePr w:wrap="around" w:vAnchor="page" w:hAnchor="text" w:xAlign="center" w:y="14741"/>
      <w:spacing w:before="0" w:after="600"/>
      <w:jc w:val="center"/>
    </w:pPr>
    <w:rPr>
      <w:rFonts w:eastAsia="Calibri"/>
      <w:b/>
      <w:caps/>
      <w:szCs w:val="22"/>
      <w:lang w:val="en-GB" w:eastAsia="en-GB"/>
    </w:rPr>
  </w:style>
  <w:style w:type="paragraph" w:customStyle="1" w:styleId="Nomdelinstitution">
    <w:name w:val="Nom de l'institution"/>
    <w:basedOn w:val="Normlny"/>
    <w:next w:val="Emission"/>
    <w:rsid w:val="00C7026E"/>
    <w:pPr>
      <w:spacing w:before="0" w:after="0"/>
    </w:pPr>
    <w:rPr>
      <w:rFonts w:ascii="Arial" w:eastAsia="Calibri" w:hAnsi="Arial" w:cs="Arial"/>
      <w:szCs w:val="22"/>
      <w:lang w:val="en-GB" w:eastAsia="en-GB"/>
    </w:rPr>
  </w:style>
  <w:style w:type="paragraph" w:customStyle="1" w:styleId="Address">
    <w:name w:val="Address"/>
    <w:basedOn w:val="Normlny"/>
    <w:next w:val="Normlny"/>
    <w:rsid w:val="00C7026E"/>
    <w:pPr>
      <w:keepLines/>
      <w:spacing w:line="360" w:lineRule="auto"/>
      <w:ind w:left="3402"/>
    </w:pPr>
    <w:rPr>
      <w:rFonts w:eastAsia="Calibri"/>
      <w:szCs w:val="22"/>
      <w:lang w:val="en-GB" w:eastAsia="en-GB"/>
    </w:rPr>
  </w:style>
  <w:style w:type="paragraph" w:customStyle="1" w:styleId="Objetexterne">
    <w:name w:val="Objet externe"/>
    <w:basedOn w:val="Normlny"/>
    <w:next w:val="Normlny"/>
    <w:rsid w:val="00C7026E"/>
    <w:pPr>
      <w:jc w:val="both"/>
    </w:pPr>
    <w:rPr>
      <w:rFonts w:eastAsia="Calibri"/>
      <w:i/>
      <w:caps/>
      <w:szCs w:val="22"/>
      <w:lang w:val="en-GB" w:eastAsia="en-GB"/>
    </w:rPr>
  </w:style>
  <w:style w:type="paragraph" w:customStyle="1" w:styleId="Supertitre">
    <w:name w:val="Supertitre"/>
    <w:basedOn w:val="Normlny"/>
    <w:next w:val="Normlny"/>
    <w:rsid w:val="00C7026E"/>
    <w:pPr>
      <w:spacing w:before="0" w:after="600"/>
      <w:jc w:val="center"/>
    </w:pPr>
    <w:rPr>
      <w:rFonts w:eastAsia="Calibri"/>
      <w:b/>
      <w:szCs w:val="22"/>
      <w:lang w:val="en-GB" w:eastAsia="en-GB"/>
    </w:rPr>
  </w:style>
  <w:style w:type="paragraph" w:customStyle="1" w:styleId="Languesfaisantfoi">
    <w:name w:val="Langues faisant foi"/>
    <w:basedOn w:val="Normlny"/>
    <w:next w:val="Normlny"/>
    <w:rsid w:val="00C7026E"/>
    <w:pPr>
      <w:spacing w:before="360" w:after="0"/>
      <w:jc w:val="center"/>
    </w:pPr>
    <w:rPr>
      <w:rFonts w:eastAsia="Calibri"/>
      <w:szCs w:val="22"/>
      <w:lang w:val="en-GB" w:eastAsia="en-GB"/>
    </w:rPr>
  </w:style>
  <w:style w:type="paragraph" w:customStyle="1" w:styleId="Rfrencecroise">
    <w:name w:val="Référence croisée"/>
    <w:basedOn w:val="Normlny"/>
    <w:rsid w:val="00C7026E"/>
    <w:pPr>
      <w:spacing w:before="0" w:after="0"/>
      <w:jc w:val="center"/>
    </w:pPr>
    <w:rPr>
      <w:rFonts w:eastAsia="Calibri"/>
      <w:szCs w:val="22"/>
      <w:lang w:val="en-GB" w:eastAsia="en-GB"/>
    </w:rPr>
  </w:style>
  <w:style w:type="paragraph" w:customStyle="1" w:styleId="Fichefinanciretitre">
    <w:name w:val="Fiche financière titre"/>
    <w:basedOn w:val="Normlny"/>
    <w:next w:val="Normlny"/>
    <w:rsid w:val="00C7026E"/>
    <w:pPr>
      <w:jc w:val="center"/>
    </w:pPr>
    <w:rPr>
      <w:rFonts w:eastAsia="Calibri"/>
      <w:b/>
      <w:szCs w:val="22"/>
      <w:u w:val="single"/>
      <w:lang w:val="en-GB" w:eastAsia="en-GB"/>
    </w:rPr>
  </w:style>
  <w:style w:type="paragraph" w:customStyle="1" w:styleId="DatedadoptionPagedecouverture">
    <w:name w:val="Date d'adoption (Page de couverture)"/>
    <w:basedOn w:val="Datedadoption"/>
    <w:next w:val="TitreobjetPagedecouverture"/>
    <w:rsid w:val="00C7026E"/>
  </w:style>
  <w:style w:type="paragraph" w:customStyle="1" w:styleId="RfrenceinterinstitutionnellePagedecouverture">
    <w:name w:val="Référence interinstitutionnelle (Page de couverture)"/>
    <w:basedOn w:val="Rfrenceinterinstitutionnelle"/>
    <w:next w:val="Confidentialit"/>
    <w:rsid w:val="00C7026E"/>
  </w:style>
  <w:style w:type="paragraph" w:customStyle="1" w:styleId="StatutPagedecouverture">
    <w:name w:val="Statut (Page de couverture)"/>
    <w:basedOn w:val="Statut"/>
    <w:next w:val="TypedudocumentPagedecouverture"/>
    <w:rsid w:val="00C7026E"/>
  </w:style>
  <w:style w:type="paragraph" w:customStyle="1" w:styleId="Volume">
    <w:name w:val="Volume"/>
    <w:basedOn w:val="Normlny"/>
    <w:next w:val="Confidentialit"/>
    <w:rsid w:val="00C7026E"/>
    <w:pPr>
      <w:spacing w:before="0" w:after="240"/>
      <w:ind w:left="5103"/>
    </w:pPr>
    <w:rPr>
      <w:rFonts w:eastAsia="Calibri"/>
      <w:szCs w:val="22"/>
      <w:lang w:val="en-GB" w:eastAsia="en-GB"/>
    </w:rPr>
  </w:style>
  <w:style w:type="paragraph" w:customStyle="1" w:styleId="IntrtEEE">
    <w:name w:val="Intérêt EEE"/>
    <w:basedOn w:val="Languesfaisantfoi"/>
    <w:next w:val="Normlny"/>
    <w:rsid w:val="00C7026E"/>
    <w:pPr>
      <w:spacing w:after="240"/>
    </w:pPr>
  </w:style>
  <w:style w:type="paragraph" w:customStyle="1" w:styleId="Typeacteprincipal">
    <w:name w:val="Type acte principal"/>
    <w:basedOn w:val="Normlny"/>
    <w:next w:val="Objetacteprincipal"/>
    <w:rsid w:val="00C7026E"/>
    <w:pPr>
      <w:spacing w:before="0" w:after="240"/>
      <w:jc w:val="center"/>
    </w:pPr>
    <w:rPr>
      <w:rFonts w:eastAsia="Calibri"/>
      <w:b/>
      <w:szCs w:val="22"/>
      <w:lang w:val="en-GB" w:eastAsia="en-GB"/>
    </w:rPr>
  </w:style>
  <w:style w:type="paragraph" w:customStyle="1" w:styleId="Objetacteprincipal">
    <w:name w:val="Objet acte principal"/>
    <w:basedOn w:val="Normlny"/>
    <w:next w:val="Titrearticle"/>
    <w:rsid w:val="00C7026E"/>
    <w:pPr>
      <w:spacing w:before="0" w:after="360"/>
      <w:jc w:val="center"/>
    </w:pPr>
    <w:rPr>
      <w:rFonts w:eastAsia="Calibri"/>
      <w:b/>
      <w:szCs w:val="22"/>
      <w:lang w:val="en-GB" w:eastAsia="en-GB"/>
    </w:rPr>
  </w:style>
  <w:style w:type="paragraph" w:customStyle="1" w:styleId="Accompagnant">
    <w:name w:val="Accompagnant"/>
    <w:basedOn w:val="Normlny"/>
    <w:next w:val="Typeacteprincipal"/>
    <w:rsid w:val="00C7026E"/>
    <w:pPr>
      <w:spacing w:before="180" w:after="240"/>
      <w:jc w:val="center"/>
    </w:pPr>
    <w:rPr>
      <w:rFonts w:eastAsia="Calibri"/>
      <w:b/>
      <w:szCs w:val="22"/>
      <w:lang w:val="en-GB" w:eastAsia="en-GB"/>
    </w:rPr>
  </w:style>
  <w:style w:type="paragraph" w:customStyle="1" w:styleId="IntrtEEEPagedecouverture">
    <w:name w:val="Intérêt EEE (Page de couverture)"/>
    <w:basedOn w:val="IntrtEEE"/>
    <w:next w:val="Rfrencecroise"/>
    <w:rsid w:val="00C7026E"/>
  </w:style>
  <w:style w:type="paragraph" w:customStyle="1" w:styleId="TypeacteprincipalPagedecouverture">
    <w:name w:val="Type acte principal (Page de couverture)"/>
    <w:basedOn w:val="Typeacteprincipal"/>
    <w:next w:val="ObjetacteprincipalPagedecouverture"/>
    <w:rsid w:val="00C7026E"/>
  </w:style>
  <w:style w:type="paragraph" w:customStyle="1" w:styleId="ObjetacteprincipalPagedecouverture">
    <w:name w:val="Objet acte principal (Page de couverture)"/>
    <w:basedOn w:val="Objetacteprincipal"/>
    <w:next w:val="Rfrencecroise"/>
    <w:rsid w:val="00C7026E"/>
  </w:style>
  <w:style w:type="paragraph" w:customStyle="1" w:styleId="AccompagnantPagedecouverture">
    <w:name w:val="Accompagnant (Page de couverture)"/>
    <w:basedOn w:val="Accompagnant"/>
    <w:next w:val="TypeacteprincipalPagedecouverture"/>
    <w:rsid w:val="00C7026E"/>
  </w:style>
  <w:style w:type="paragraph" w:customStyle="1" w:styleId="LanguesfaisantfoiPagedecouverture">
    <w:name w:val="Langues faisant foi (Page de couverture)"/>
    <w:basedOn w:val="Normlny"/>
    <w:next w:val="Normlny"/>
    <w:rsid w:val="00C7026E"/>
    <w:pPr>
      <w:spacing w:before="360" w:after="0"/>
      <w:jc w:val="center"/>
    </w:pPr>
    <w:rPr>
      <w:rFonts w:eastAsia="Calibri"/>
      <w:szCs w:val="22"/>
      <w:lang w:val="en-GB" w:eastAsia="en-GB"/>
    </w:rPr>
  </w:style>
  <w:style w:type="paragraph" w:customStyle="1" w:styleId="Declassification">
    <w:name w:val="Declassification"/>
    <w:basedOn w:val="Normlny"/>
    <w:next w:val="Normlny"/>
    <w:rsid w:val="00C7026E"/>
    <w:pPr>
      <w:spacing w:before="0" w:after="0"/>
      <w:jc w:val="both"/>
    </w:pPr>
    <w:rPr>
      <w:rFonts w:eastAsiaTheme="minorHAnsi"/>
      <w:szCs w:val="22"/>
      <w:lang w:val="en-GB" w:eastAsia="en-US"/>
    </w:rPr>
  </w:style>
  <w:style w:type="paragraph" w:customStyle="1" w:styleId="ZDGName">
    <w:name w:val="Z_DGName"/>
    <w:basedOn w:val="Normlny"/>
    <w:rsid w:val="00C7026E"/>
    <w:pPr>
      <w:widowControl w:val="0"/>
      <w:autoSpaceDE w:val="0"/>
      <w:autoSpaceDN w:val="0"/>
      <w:spacing w:before="0" w:after="0"/>
      <w:ind w:right="85"/>
    </w:pPr>
    <w:rPr>
      <w:rFonts w:ascii="Arial" w:hAnsi="Arial" w:cs="Arial"/>
      <w:sz w:val="16"/>
      <w:szCs w:val="16"/>
      <w:lang w:val="en-GB" w:eastAsia="en-GB"/>
    </w:rPr>
  </w:style>
  <w:style w:type="paragraph" w:customStyle="1" w:styleId="ZCom">
    <w:name w:val="Z_Com"/>
    <w:basedOn w:val="Normlny"/>
    <w:next w:val="ZDGName"/>
    <w:uiPriority w:val="99"/>
    <w:rsid w:val="00C7026E"/>
    <w:pPr>
      <w:widowControl w:val="0"/>
      <w:autoSpaceDE w:val="0"/>
      <w:autoSpaceDN w:val="0"/>
      <w:spacing w:before="0" w:after="0"/>
      <w:ind w:right="85"/>
      <w:jc w:val="both"/>
    </w:pPr>
    <w:rPr>
      <w:rFonts w:ascii="Arial" w:hAnsi="Arial" w:cs="Arial"/>
      <w:lang w:val="en-GB" w:eastAsia="en-GB"/>
    </w:rPr>
  </w:style>
  <w:style w:type="paragraph" w:customStyle="1" w:styleId="EntText">
    <w:name w:val="EntText"/>
    <w:basedOn w:val="Normlny"/>
    <w:rsid w:val="00C7026E"/>
    <w:pPr>
      <w:spacing w:line="360" w:lineRule="auto"/>
    </w:pPr>
    <w:rPr>
      <w:rFonts w:eastAsiaTheme="minorHAnsi"/>
      <w:szCs w:val="22"/>
      <w:lang w:val="en-GB" w:eastAsia="en-US"/>
    </w:rPr>
  </w:style>
  <w:style w:type="paragraph" w:customStyle="1" w:styleId="Lignefinal">
    <w:name w:val="Ligne final"/>
    <w:basedOn w:val="Normlny"/>
    <w:next w:val="Normlny"/>
    <w:rsid w:val="00C7026E"/>
    <w:pPr>
      <w:pBdr>
        <w:bottom w:val="single" w:sz="4" w:space="0" w:color="000000"/>
      </w:pBdr>
      <w:spacing w:before="360" w:line="360" w:lineRule="auto"/>
      <w:ind w:left="3400" w:right="3400"/>
      <w:jc w:val="center"/>
    </w:pPr>
    <w:rPr>
      <w:rFonts w:eastAsiaTheme="minorHAnsi"/>
      <w:b/>
      <w:szCs w:val="22"/>
      <w:lang w:val="en-GB" w:eastAsia="en-US"/>
    </w:rPr>
  </w:style>
  <w:style w:type="character" w:customStyle="1" w:styleId="pjChar">
    <w:name w:val="p.j. Char"/>
    <w:basedOn w:val="TechnicalBlockChar"/>
    <w:link w:val="pj"/>
    <w:locked/>
    <w:rsid w:val="00C7026E"/>
    <w:rPr>
      <w:rFonts w:ascii="Times New Roman" w:eastAsia="Calibri" w:hAnsi="Times New Roman" w:cs="Times New Roman"/>
      <w:sz w:val="24"/>
      <w:szCs w:val="20"/>
      <w:lang w:val="en-GB" w:eastAsia="en-GB"/>
    </w:rPr>
  </w:style>
  <w:style w:type="paragraph" w:customStyle="1" w:styleId="pj">
    <w:name w:val="p.j."/>
    <w:basedOn w:val="Normlny"/>
    <w:link w:val="pjChar"/>
    <w:rsid w:val="00C7026E"/>
    <w:pPr>
      <w:spacing w:before="1200"/>
      <w:ind w:left="1440" w:hanging="1440"/>
    </w:pPr>
    <w:rPr>
      <w:rFonts w:eastAsia="Calibri"/>
      <w:szCs w:val="20"/>
      <w:lang w:val="en-GB" w:eastAsia="en-GB"/>
    </w:rPr>
  </w:style>
  <w:style w:type="character" w:customStyle="1" w:styleId="nbborderedChar">
    <w:name w:val="nb bordered Char"/>
    <w:basedOn w:val="TechnicalBlockChar"/>
    <w:link w:val="nbbordered"/>
    <w:locked/>
    <w:rsid w:val="00C7026E"/>
    <w:rPr>
      <w:rFonts w:ascii="Times New Roman" w:eastAsia="Calibri" w:hAnsi="Times New Roman" w:cs="Times New Roman"/>
      <w:b/>
      <w:sz w:val="24"/>
      <w:szCs w:val="20"/>
      <w:lang w:val="en-GB" w:eastAsia="en-GB"/>
    </w:rPr>
  </w:style>
  <w:style w:type="paragraph" w:customStyle="1" w:styleId="nbbordered">
    <w:name w:val="nb bordered"/>
    <w:basedOn w:val="Normlny"/>
    <w:link w:val="nbborderedChar"/>
    <w:rsid w:val="00C7026E"/>
    <w:pPr>
      <w:pBdr>
        <w:top w:val="single" w:sz="4" w:space="1" w:color="auto"/>
        <w:left w:val="single" w:sz="4" w:space="4" w:color="auto"/>
        <w:bottom w:val="single" w:sz="4" w:space="1" w:color="auto"/>
        <w:right w:val="single" w:sz="4" w:space="4" w:color="auto"/>
      </w:pBdr>
      <w:spacing w:after="160"/>
      <w:ind w:left="480" w:hanging="480"/>
      <w:jc w:val="both"/>
    </w:pPr>
    <w:rPr>
      <w:rFonts w:eastAsia="Calibri"/>
      <w:b/>
      <w:szCs w:val="20"/>
      <w:lang w:val="en-GB" w:eastAsia="en-GB"/>
    </w:rPr>
  </w:style>
  <w:style w:type="paragraph" w:customStyle="1" w:styleId="default0">
    <w:name w:val="default"/>
    <w:basedOn w:val="Normlny"/>
    <w:uiPriority w:val="99"/>
    <w:rsid w:val="00C7026E"/>
    <w:pPr>
      <w:autoSpaceDE w:val="0"/>
      <w:autoSpaceDN w:val="0"/>
      <w:spacing w:before="0" w:after="0"/>
    </w:pPr>
    <w:rPr>
      <w:rFonts w:eastAsiaTheme="minorHAnsi"/>
      <w:color w:val="000000"/>
      <w:lang w:val="en-GB" w:eastAsia="en-GB"/>
    </w:rPr>
  </w:style>
  <w:style w:type="paragraph" w:customStyle="1" w:styleId="Char2Char">
    <w:name w:val="Char2 Char"/>
    <w:basedOn w:val="Normlny"/>
    <w:rsid w:val="00C7026E"/>
    <w:pPr>
      <w:autoSpaceDE w:val="0"/>
      <w:autoSpaceDN w:val="0"/>
      <w:adjustRightInd w:val="0"/>
      <w:spacing w:before="0" w:after="160" w:line="240" w:lineRule="exact"/>
    </w:pPr>
    <w:rPr>
      <w:rFonts w:ascii="Tahoma" w:hAnsi="Tahoma"/>
      <w:sz w:val="20"/>
      <w:szCs w:val="20"/>
      <w:lang w:val="en-US" w:eastAsia="en-US"/>
    </w:rPr>
  </w:style>
  <w:style w:type="paragraph" w:customStyle="1" w:styleId="Time">
    <w:name w:val="Time"/>
    <w:basedOn w:val="Normlny"/>
    <w:rsid w:val="00C7026E"/>
    <w:pPr>
      <w:spacing w:before="0" w:after="200" w:line="276" w:lineRule="auto"/>
    </w:pPr>
    <w:rPr>
      <w:rFonts w:asciiTheme="minorHAnsi" w:eastAsiaTheme="minorHAnsi" w:hAnsiTheme="minorHAnsi" w:cstheme="minorBidi"/>
      <w:sz w:val="22"/>
      <w:szCs w:val="22"/>
      <w:lang w:val="en-GB" w:eastAsia="en-US"/>
    </w:rPr>
  </w:style>
  <w:style w:type="paragraph" w:customStyle="1" w:styleId="Pa0">
    <w:name w:val="Pa0"/>
    <w:basedOn w:val="Default"/>
    <w:next w:val="Default"/>
    <w:uiPriority w:val="99"/>
    <w:rsid w:val="00C7026E"/>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C7026E"/>
    <w:pPr>
      <w:spacing w:before="120" w:after="120" w:line="240" w:lineRule="atLeast"/>
    </w:pPr>
    <w:rPr>
      <w:rFonts w:ascii="Helvetica Neue" w:hAnsi="Helvetica Neue" w:cs="Times New Roman"/>
      <w:color w:val="auto"/>
    </w:rPr>
  </w:style>
  <w:style w:type="paragraph" w:customStyle="1" w:styleId="TabellenInhalt">
    <w:name w:val="Tabellen Inhalt"/>
    <w:basedOn w:val="Normlny"/>
    <w:rsid w:val="00C7026E"/>
    <w:pPr>
      <w:suppressLineNumbers/>
      <w:suppressAutoHyphens/>
      <w:jc w:val="both"/>
    </w:pPr>
    <w:rPr>
      <w:szCs w:val="20"/>
      <w:lang w:val="en-GB" w:eastAsia="ar-SA"/>
    </w:rPr>
  </w:style>
  <w:style w:type="paragraph" w:customStyle="1" w:styleId="Tabellenberschrift">
    <w:name w:val="Tabellen Überschrift"/>
    <w:basedOn w:val="TabellenInhalt"/>
    <w:rsid w:val="00C7026E"/>
    <w:pPr>
      <w:jc w:val="center"/>
    </w:pPr>
    <w:rPr>
      <w:b/>
      <w:bCs/>
    </w:rPr>
  </w:style>
  <w:style w:type="paragraph" w:customStyle="1" w:styleId="xmsolistparagraph">
    <w:name w:val="x_msolistparagraph"/>
    <w:basedOn w:val="Normlny"/>
    <w:rsid w:val="00C7026E"/>
    <w:pPr>
      <w:spacing w:before="100" w:beforeAutospacing="1" w:after="100" w:afterAutospacing="1"/>
    </w:pPr>
    <w:rPr>
      <w:lang w:val="en-US" w:eastAsia="en-US"/>
    </w:rPr>
  </w:style>
  <w:style w:type="paragraph" w:customStyle="1" w:styleId="xmsonormal">
    <w:name w:val="x_msonormal"/>
    <w:basedOn w:val="Normlny"/>
    <w:rsid w:val="00C7026E"/>
    <w:pPr>
      <w:spacing w:before="100" w:beforeAutospacing="1" w:after="100" w:afterAutospacing="1"/>
    </w:pPr>
    <w:rPr>
      <w:lang w:val="en-US" w:eastAsia="en-US"/>
    </w:rPr>
  </w:style>
  <w:style w:type="paragraph" w:customStyle="1" w:styleId="Normal1">
    <w:name w:val="Normal1"/>
    <w:basedOn w:val="Normlny"/>
    <w:rsid w:val="00C7026E"/>
    <w:pPr>
      <w:spacing w:before="100" w:beforeAutospacing="1" w:after="100" w:afterAutospacing="1"/>
    </w:pPr>
    <w:rPr>
      <w:lang w:val="en-US" w:eastAsia="en-US"/>
    </w:rPr>
  </w:style>
  <w:style w:type="paragraph" w:customStyle="1" w:styleId="titrearticle0">
    <w:name w:val="titrearticle"/>
    <w:basedOn w:val="Normlny"/>
    <w:rsid w:val="00C7026E"/>
    <w:pPr>
      <w:spacing w:before="100" w:beforeAutospacing="1" w:after="100" w:afterAutospacing="1"/>
    </w:pPr>
    <w:rPr>
      <w:rFonts w:eastAsiaTheme="minorHAnsi"/>
      <w:lang w:val="en-US" w:eastAsia="en-US"/>
    </w:rPr>
  </w:style>
  <w:style w:type="character" w:customStyle="1" w:styleId="Teksttreci3">
    <w:name w:val="Tekst treści (3)_"/>
    <w:basedOn w:val="Predvolenpsmoodseku"/>
    <w:link w:val="Teksttreci30"/>
    <w:uiPriority w:val="99"/>
    <w:locked/>
    <w:rsid w:val="00C7026E"/>
    <w:rPr>
      <w:b/>
      <w:bCs/>
      <w:sz w:val="36"/>
      <w:szCs w:val="36"/>
      <w:shd w:val="clear" w:color="auto" w:fill="FFFFFF"/>
    </w:rPr>
  </w:style>
  <w:style w:type="paragraph" w:customStyle="1" w:styleId="Teksttreci30">
    <w:name w:val="Tekst treści (3)"/>
    <w:basedOn w:val="Normlny"/>
    <w:link w:val="Teksttreci3"/>
    <w:uiPriority w:val="99"/>
    <w:rsid w:val="00C7026E"/>
    <w:pPr>
      <w:widowControl w:val="0"/>
      <w:shd w:val="clear" w:color="auto" w:fill="FFFFFF"/>
      <w:spacing w:before="0" w:after="0"/>
    </w:pPr>
    <w:rPr>
      <w:rFonts w:asciiTheme="minorHAnsi" w:eastAsiaTheme="minorHAnsi" w:hAnsiTheme="minorHAnsi" w:cstheme="minorBidi"/>
      <w:b/>
      <w:bCs/>
      <w:sz w:val="36"/>
      <w:szCs w:val="36"/>
      <w:lang w:eastAsia="en-US"/>
    </w:rPr>
  </w:style>
  <w:style w:type="character" w:customStyle="1" w:styleId="Inne">
    <w:name w:val="Inne_"/>
    <w:basedOn w:val="Predvolenpsmoodseku"/>
    <w:link w:val="Inne0"/>
    <w:uiPriority w:val="99"/>
    <w:locked/>
    <w:rsid w:val="00C7026E"/>
    <w:rPr>
      <w:shd w:val="clear" w:color="auto" w:fill="FFFFFF"/>
    </w:rPr>
  </w:style>
  <w:style w:type="paragraph" w:customStyle="1" w:styleId="Inne0">
    <w:name w:val="Inne"/>
    <w:basedOn w:val="Normlny"/>
    <w:link w:val="Inne"/>
    <w:uiPriority w:val="99"/>
    <w:rsid w:val="00C7026E"/>
    <w:pPr>
      <w:widowControl w:val="0"/>
      <w:shd w:val="clear" w:color="auto" w:fill="FFFFFF"/>
      <w:spacing w:before="0" w:after="100" w:line="360" w:lineRule="auto"/>
    </w:pPr>
    <w:rPr>
      <w:rFonts w:asciiTheme="minorHAnsi" w:eastAsiaTheme="minorHAnsi" w:hAnsiTheme="minorHAnsi" w:cstheme="minorBidi"/>
      <w:sz w:val="22"/>
      <w:szCs w:val="22"/>
      <w:lang w:eastAsia="en-US"/>
    </w:rPr>
  </w:style>
  <w:style w:type="character" w:customStyle="1" w:styleId="DontTranslate">
    <w:name w:val="DontTranslate"/>
    <w:rsid w:val="00C7026E"/>
    <w:rPr>
      <w:color w:val="auto"/>
    </w:rPr>
  </w:style>
  <w:style w:type="character" w:customStyle="1" w:styleId="ManualNumPar1Char">
    <w:name w:val="Manual NumPar 1 Char"/>
    <w:rsid w:val="00C7026E"/>
    <w:rPr>
      <w:rFonts w:ascii="Times New Roman" w:hAnsi="Times New Roman" w:cs="Times New Roman" w:hint="default"/>
      <w:sz w:val="24"/>
      <w:szCs w:val="22"/>
      <w:lang w:eastAsia="en-US"/>
    </w:rPr>
  </w:style>
  <w:style w:type="character" w:customStyle="1" w:styleId="CharacterStyle2">
    <w:name w:val="Character Style 2"/>
    <w:uiPriority w:val="99"/>
    <w:rsid w:val="00C7026E"/>
    <w:rPr>
      <w:sz w:val="20"/>
      <w:szCs w:val="20"/>
    </w:rPr>
  </w:style>
  <w:style w:type="character" w:customStyle="1" w:styleId="Marker2">
    <w:name w:val="Marker2"/>
    <w:rsid w:val="00C7026E"/>
    <w:rPr>
      <w:color w:val="FF0000"/>
    </w:rPr>
  </w:style>
  <w:style w:type="character" w:customStyle="1" w:styleId="Added">
    <w:name w:val="Added"/>
    <w:rsid w:val="00C7026E"/>
    <w:rPr>
      <w:b/>
      <w:bCs w:val="0"/>
      <w:u w:val="single"/>
    </w:rPr>
  </w:style>
  <w:style w:type="character" w:customStyle="1" w:styleId="Deleted">
    <w:name w:val="Deleted"/>
    <w:rsid w:val="00C7026E"/>
    <w:rPr>
      <w:strike/>
    </w:rPr>
  </w:style>
  <w:style w:type="character" w:customStyle="1" w:styleId="leaf">
    <w:name w:val="leaf"/>
    <w:uiPriority w:val="99"/>
    <w:rsid w:val="00C7026E"/>
    <w:rPr>
      <w:rFonts w:ascii="Times New Roman" w:hAnsi="Times New Roman" w:cs="Times New Roman" w:hint="default"/>
    </w:rPr>
  </w:style>
  <w:style w:type="character" w:customStyle="1" w:styleId="style221">
    <w:name w:val="style221"/>
    <w:uiPriority w:val="99"/>
    <w:rsid w:val="00C7026E"/>
    <w:rPr>
      <w:rFonts w:ascii="Times New Roman" w:hAnsi="Times New Roman" w:cs="Times New Roman" w:hint="default"/>
      <w:b/>
      <w:bCs/>
      <w:color w:val="990000"/>
    </w:rPr>
  </w:style>
  <w:style w:type="character" w:customStyle="1" w:styleId="A1">
    <w:name w:val="A1"/>
    <w:uiPriority w:val="99"/>
    <w:rsid w:val="00C7026E"/>
    <w:rPr>
      <w:b/>
      <w:bCs w:val="0"/>
      <w:color w:val="000000"/>
      <w:sz w:val="80"/>
    </w:rPr>
  </w:style>
  <w:style w:type="character" w:customStyle="1" w:styleId="A2">
    <w:name w:val="A2"/>
    <w:uiPriority w:val="99"/>
    <w:rsid w:val="00C7026E"/>
    <w:rPr>
      <w:b/>
      <w:bCs w:val="0"/>
      <w:color w:val="000000"/>
      <w:sz w:val="48"/>
    </w:rPr>
  </w:style>
  <w:style w:type="character" w:customStyle="1" w:styleId="A3">
    <w:name w:val="A3"/>
    <w:uiPriority w:val="99"/>
    <w:rsid w:val="00C7026E"/>
    <w:rPr>
      <w:b/>
      <w:bCs w:val="0"/>
      <w:color w:val="000000"/>
      <w:sz w:val="32"/>
    </w:rPr>
  </w:style>
  <w:style w:type="character" w:customStyle="1" w:styleId="Funotenzeichen">
    <w:name w:val="Fußnotenzeichen"/>
    <w:rsid w:val="00C7026E"/>
    <w:rPr>
      <w:rFonts w:ascii="Times New Roman" w:hAnsi="Times New Roman" w:cs="Times New Roman" w:hint="default"/>
      <w:vertAlign w:val="superscript"/>
    </w:rPr>
  </w:style>
  <w:style w:type="character" w:customStyle="1" w:styleId="TeksttreciMaelitery">
    <w:name w:val="Tekst treści + Małe litery"/>
    <w:rsid w:val="00C7026E"/>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Predvolenpsmoodseku"/>
    <w:rsid w:val="00C7026E"/>
  </w:style>
  <w:style w:type="paragraph" w:styleId="slovanzoznam4">
    <w:name w:val="List Number 4"/>
    <w:basedOn w:val="Text4"/>
    <w:semiHidden/>
    <w:unhideWhenUsed/>
    <w:rsid w:val="00C7026E"/>
    <w:pPr>
      <w:numPr>
        <w:numId w:val="47"/>
      </w:numPr>
      <w:spacing w:before="0" w:after="240" w:line="240" w:lineRule="auto"/>
      <w:jc w:val="both"/>
    </w:pPr>
    <w:rPr>
      <w:rFonts w:eastAsia="Times New Roman"/>
      <w:lang w:eastAsia="en-GB"/>
    </w:rPr>
  </w:style>
  <w:style w:type="paragraph" w:styleId="slovanzoznam2">
    <w:name w:val="List Number 2"/>
    <w:basedOn w:val="Text2"/>
    <w:semiHidden/>
    <w:unhideWhenUsed/>
    <w:rsid w:val="00C7026E"/>
    <w:pPr>
      <w:numPr>
        <w:numId w:val="45"/>
      </w:numPr>
      <w:spacing w:before="0" w:after="240" w:line="240" w:lineRule="auto"/>
      <w:jc w:val="both"/>
    </w:pPr>
    <w:rPr>
      <w:rFonts w:eastAsia="Times New Roman"/>
      <w:lang w:eastAsia="en-GB"/>
    </w:rPr>
  </w:style>
  <w:style w:type="paragraph" w:styleId="slovanzoznam3">
    <w:name w:val="List Number 3"/>
    <w:basedOn w:val="Text3"/>
    <w:semiHidden/>
    <w:unhideWhenUsed/>
    <w:rsid w:val="00C7026E"/>
    <w:pPr>
      <w:numPr>
        <w:numId w:val="46"/>
      </w:numPr>
      <w:spacing w:before="0" w:after="240" w:line="240" w:lineRule="auto"/>
      <w:jc w:val="both"/>
    </w:pPr>
    <w:rPr>
      <w:rFonts w:eastAsia="Times New Roman"/>
      <w:lang w:eastAsia="en-GB"/>
    </w:rPr>
  </w:style>
  <w:style w:type="paragraph" w:styleId="Revzia">
    <w:name w:val="Revision"/>
    <w:hidden/>
    <w:uiPriority w:val="99"/>
    <w:semiHidden/>
    <w:rsid w:val="00C7026E"/>
    <w:pPr>
      <w:spacing w:after="0" w:line="240" w:lineRule="auto"/>
    </w:pPr>
    <w:rPr>
      <w:rFonts w:ascii="Times New Roman" w:hAnsi="Times New Roman" w:cs="Times New Roman"/>
      <w:sz w:val="24"/>
      <w:lang w:val="en-GB"/>
    </w:rPr>
  </w:style>
  <w:style w:type="character" w:styleId="Nzovknihy">
    <w:name w:val="Book Title"/>
    <w:basedOn w:val="Predvolenpsmoodseku"/>
    <w:uiPriority w:val="33"/>
    <w:qFormat/>
    <w:rsid w:val="00C7026E"/>
    <w:rPr>
      <w:b/>
      <w:bCs/>
      <w:i/>
      <w:iCs/>
      <w:spacing w:val="5"/>
    </w:rPr>
  </w:style>
  <w:style w:type="character" w:customStyle="1" w:styleId="normaltextrun">
    <w:name w:val="normaltextrun"/>
    <w:basedOn w:val="Predvolenpsmoodseku"/>
    <w:qFormat/>
    <w:rsid w:val="00C7026E"/>
  </w:style>
  <w:style w:type="character" w:customStyle="1" w:styleId="eop">
    <w:name w:val="eop"/>
    <w:basedOn w:val="Predvolenpsmoodseku"/>
    <w:qFormat/>
    <w:rsid w:val="00C7026E"/>
  </w:style>
  <w:style w:type="character" w:customStyle="1" w:styleId="spellingerror">
    <w:name w:val="spellingerror"/>
    <w:basedOn w:val="Predvolenpsmoodseku"/>
    <w:rsid w:val="00C7026E"/>
  </w:style>
  <w:style w:type="paragraph" w:customStyle="1" w:styleId="Telo">
    <w:name w:val="Telo"/>
    <w:rsid w:val="00C702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Ukotveniepoznmkypodiarou">
    <w:name w:val="Ukotvenie poznámky pod čiarou"/>
    <w:rsid w:val="00C7026E"/>
    <w:rPr>
      <w:vertAlign w:val="superscript"/>
    </w:rPr>
  </w:style>
  <w:style w:type="character" w:customStyle="1" w:styleId="Znakyprepoznmkupodiarou">
    <w:name w:val="Znaky pre poznámku pod čiarou"/>
    <w:qFormat/>
    <w:rsid w:val="00C7026E"/>
  </w:style>
  <w:style w:type="paragraph" w:customStyle="1" w:styleId="TableParagraph">
    <w:name w:val="Table Paragraph"/>
    <w:basedOn w:val="Normlny"/>
    <w:uiPriority w:val="1"/>
    <w:qFormat/>
    <w:rsid w:val="006620C6"/>
    <w:pPr>
      <w:widowControl w:val="0"/>
      <w:autoSpaceDE w:val="0"/>
      <w:autoSpaceDN w:val="0"/>
      <w:spacing w:before="0" w:after="0"/>
    </w:pPr>
    <w:rPr>
      <w:sz w:val="22"/>
      <w:szCs w:val="22"/>
      <w:lang w:val="en-IE" w:eastAsia="en-US"/>
    </w:rPr>
  </w:style>
  <w:style w:type="table" w:customStyle="1" w:styleId="TableNormal">
    <w:name w:val="Table Normal"/>
    <w:uiPriority w:val="2"/>
    <w:semiHidden/>
    <w:unhideWhenUsed/>
    <w:qFormat/>
    <w:rsid w:val="00A06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lnywebov">
    <w:name w:val="Normal (Web)"/>
    <w:basedOn w:val="Normlny"/>
    <w:uiPriority w:val="99"/>
    <w:rsid w:val="000A6175"/>
    <w:pPr>
      <w:suppressAutoHyphens/>
      <w:spacing w:before="100" w:after="100"/>
    </w:pPr>
    <w:rPr>
      <w:lang w:val="en-GB" w:eastAsia="ar-SA"/>
    </w:rPr>
  </w:style>
  <w:style w:type="paragraph" w:customStyle="1" w:styleId="Char2">
    <w:name w:val="Char2"/>
    <w:basedOn w:val="Normlny"/>
    <w:link w:val="Odkaznapoznmkupodiarou"/>
    <w:uiPriority w:val="99"/>
    <w:rsid w:val="00E11135"/>
    <w:pPr>
      <w:spacing w:before="0" w:after="160" w:line="240" w:lineRule="exact"/>
    </w:pPr>
    <w:rPr>
      <w:rFonts w:asciiTheme="minorHAnsi" w:eastAsiaTheme="minorHAnsi" w:hAnsiTheme="minorHAnsi" w:cstheme="minorBidi"/>
      <w:b/>
      <w:sz w:val="22"/>
      <w:szCs w:val="22"/>
      <w:vertAlign w:val="superscript"/>
      <w:lang w:eastAsia="en-US"/>
    </w:rPr>
  </w:style>
  <w:style w:type="paragraph" w:styleId="Hlavikaobsahu">
    <w:name w:val="TOC Heading"/>
    <w:basedOn w:val="Nadpis1"/>
    <w:next w:val="Normlny"/>
    <w:uiPriority w:val="39"/>
    <w:unhideWhenUsed/>
    <w:qFormat/>
    <w:rsid w:val="00DE277A"/>
    <w:pPr>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Obsah1">
    <w:name w:val="toc 1"/>
    <w:basedOn w:val="Normlny"/>
    <w:next w:val="Normlny"/>
    <w:autoRedefine/>
    <w:uiPriority w:val="39"/>
    <w:unhideWhenUsed/>
    <w:rsid w:val="00DE277A"/>
    <w:rPr>
      <w:rFonts w:asciiTheme="minorHAnsi" w:hAnsiTheme="minorHAnsi" w:cstheme="minorHAnsi"/>
      <w:b/>
      <w:bCs/>
      <w:caps/>
      <w:sz w:val="20"/>
      <w:szCs w:val="20"/>
    </w:rPr>
  </w:style>
  <w:style w:type="paragraph" w:styleId="Obsah2">
    <w:name w:val="toc 2"/>
    <w:basedOn w:val="Normlny"/>
    <w:next w:val="Normlny"/>
    <w:autoRedefine/>
    <w:uiPriority w:val="39"/>
    <w:unhideWhenUsed/>
    <w:rsid w:val="004B2ADA"/>
    <w:pPr>
      <w:tabs>
        <w:tab w:val="right" w:leader="dot" w:pos="9629"/>
      </w:tabs>
      <w:spacing w:before="0" w:after="0"/>
      <w:ind w:left="426" w:hanging="426"/>
      <w:jc w:val="both"/>
    </w:pPr>
    <w:rPr>
      <w:b/>
      <w:smallCaps/>
      <w:noProof/>
    </w:rPr>
  </w:style>
  <w:style w:type="paragraph" w:styleId="Obsah3">
    <w:name w:val="toc 3"/>
    <w:basedOn w:val="Normlny"/>
    <w:next w:val="Normlny"/>
    <w:autoRedefine/>
    <w:uiPriority w:val="39"/>
    <w:unhideWhenUsed/>
    <w:rsid w:val="0044475E"/>
    <w:pPr>
      <w:tabs>
        <w:tab w:val="right" w:leader="dot" w:pos="9629"/>
      </w:tabs>
      <w:spacing w:before="0" w:after="0"/>
      <w:ind w:left="426"/>
    </w:pPr>
    <w:rPr>
      <w:iCs/>
      <w:noProof/>
    </w:rPr>
  </w:style>
  <w:style w:type="paragraph" w:customStyle="1" w:styleId="NzovT12">
    <w:name w:val="Názov T12"/>
    <w:basedOn w:val="Nadpis1"/>
    <w:next w:val="Nadpispoznmky"/>
    <w:link w:val="NzovT12Char"/>
    <w:qFormat/>
    <w:rsid w:val="00B608D0"/>
    <w:rPr>
      <w:caps/>
      <w:smallCaps w:val="0"/>
    </w:rPr>
  </w:style>
  <w:style w:type="numbering" w:customStyle="1" w:styleId="tl1">
    <w:name w:val="Štýl1"/>
    <w:uiPriority w:val="99"/>
    <w:rsid w:val="00DF16D3"/>
    <w:pPr>
      <w:numPr>
        <w:numId w:val="87"/>
      </w:numPr>
    </w:pPr>
  </w:style>
  <w:style w:type="character" w:customStyle="1" w:styleId="NzovT12Char">
    <w:name w:val="Názov T12 Char"/>
    <w:basedOn w:val="Nadpis1Char"/>
    <w:link w:val="NzovT12"/>
    <w:rsid w:val="00B608D0"/>
    <w:rPr>
      <w:rFonts w:ascii="Times New Roman" w:eastAsia="Times New Roman" w:hAnsi="Times New Roman" w:cs="Times New Roman"/>
      <w:b/>
      <w:caps/>
      <w:smallCaps w:val="0"/>
      <w:sz w:val="24"/>
      <w:szCs w:val="24"/>
      <w:lang w:eastAsia="sk-SK"/>
    </w:rPr>
  </w:style>
  <w:style w:type="numbering" w:customStyle="1" w:styleId="tl2">
    <w:name w:val="Štýl2"/>
    <w:uiPriority w:val="99"/>
    <w:rsid w:val="00EC0916"/>
    <w:pPr>
      <w:numPr>
        <w:numId w:val="89"/>
      </w:numPr>
    </w:pPr>
  </w:style>
  <w:style w:type="numbering" w:customStyle="1" w:styleId="tl3">
    <w:name w:val="Štýl3"/>
    <w:uiPriority w:val="99"/>
    <w:rsid w:val="00EC0916"/>
    <w:pPr>
      <w:numPr>
        <w:numId w:val="91"/>
      </w:numPr>
    </w:pPr>
  </w:style>
  <w:style w:type="numbering" w:customStyle="1" w:styleId="tl4">
    <w:name w:val="Štýl4"/>
    <w:uiPriority w:val="99"/>
    <w:rsid w:val="00EC0916"/>
    <w:pPr>
      <w:numPr>
        <w:numId w:val="94"/>
      </w:numPr>
    </w:pPr>
  </w:style>
  <w:style w:type="numbering" w:customStyle="1" w:styleId="tl5">
    <w:name w:val="Štýl5"/>
    <w:uiPriority w:val="99"/>
    <w:rsid w:val="00EC0916"/>
    <w:pPr>
      <w:numPr>
        <w:numId w:val="95"/>
      </w:numPr>
    </w:pPr>
  </w:style>
  <w:style w:type="numbering" w:customStyle="1" w:styleId="tl6">
    <w:name w:val="Štýl6"/>
    <w:uiPriority w:val="99"/>
    <w:rsid w:val="00EC0916"/>
    <w:pPr>
      <w:numPr>
        <w:numId w:val="97"/>
      </w:numPr>
    </w:pPr>
  </w:style>
  <w:style w:type="numbering" w:customStyle="1" w:styleId="tl7">
    <w:name w:val="Štýl7"/>
    <w:uiPriority w:val="99"/>
    <w:rsid w:val="00EC0916"/>
    <w:pPr>
      <w:numPr>
        <w:numId w:val="100"/>
      </w:numPr>
    </w:pPr>
  </w:style>
  <w:style w:type="numbering" w:customStyle="1" w:styleId="tl8">
    <w:name w:val="Štýl8"/>
    <w:uiPriority w:val="99"/>
    <w:rsid w:val="009D00EC"/>
    <w:pPr>
      <w:numPr>
        <w:numId w:val="102"/>
      </w:numPr>
    </w:pPr>
  </w:style>
  <w:style w:type="numbering" w:customStyle="1" w:styleId="tl9">
    <w:name w:val="Štýl9"/>
    <w:uiPriority w:val="99"/>
    <w:rsid w:val="009D00EC"/>
    <w:pPr>
      <w:numPr>
        <w:numId w:val="103"/>
      </w:numPr>
    </w:pPr>
  </w:style>
  <w:style w:type="numbering" w:customStyle="1" w:styleId="tl10">
    <w:name w:val="Štýl10"/>
    <w:uiPriority w:val="99"/>
    <w:rsid w:val="009D00EC"/>
    <w:pPr>
      <w:numPr>
        <w:numId w:val="105"/>
      </w:numPr>
    </w:pPr>
  </w:style>
  <w:style w:type="numbering" w:customStyle="1" w:styleId="tl11">
    <w:name w:val="Štýl11"/>
    <w:uiPriority w:val="99"/>
    <w:rsid w:val="009D00EC"/>
    <w:pPr>
      <w:numPr>
        <w:numId w:val="107"/>
      </w:numPr>
    </w:pPr>
  </w:style>
  <w:style w:type="numbering" w:customStyle="1" w:styleId="tl12">
    <w:name w:val="Štýl12"/>
    <w:uiPriority w:val="99"/>
    <w:rsid w:val="009D00EC"/>
    <w:pPr>
      <w:numPr>
        <w:numId w:val="109"/>
      </w:numPr>
    </w:pPr>
  </w:style>
  <w:style w:type="numbering" w:customStyle="1" w:styleId="tl13">
    <w:name w:val="Štýl13"/>
    <w:uiPriority w:val="99"/>
    <w:rsid w:val="009D00EC"/>
    <w:pPr>
      <w:numPr>
        <w:numId w:val="111"/>
      </w:numPr>
    </w:pPr>
  </w:style>
  <w:style w:type="numbering" w:customStyle="1" w:styleId="tl14">
    <w:name w:val="Štýl14"/>
    <w:uiPriority w:val="99"/>
    <w:rsid w:val="009D00EC"/>
    <w:pPr>
      <w:numPr>
        <w:numId w:val="112"/>
      </w:numPr>
    </w:pPr>
  </w:style>
  <w:style w:type="numbering" w:customStyle="1" w:styleId="tl15">
    <w:name w:val="Štýl15"/>
    <w:uiPriority w:val="99"/>
    <w:rsid w:val="009D00EC"/>
    <w:pPr>
      <w:numPr>
        <w:numId w:val="114"/>
      </w:numPr>
    </w:pPr>
  </w:style>
  <w:style w:type="numbering" w:customStyle="1" w:styleId="tl16">
    <w:name w:val="Štýl16"/>
    <w:uiPriority w:val="99"/>
    <w:rsid w:val="009D00EC"/>
    <w:pPr>
      <w:numPr>
        <w:numId w:val="116"/>
      </w:numPr>
    </w:pPr>
  </w:style>
  <w:style w:type="numbering" w:customStyle="1" w:styleId="tl17">
    <w:name w:val="Štýl17"/>
    <w:uiPriority w:val="99"/>
    <w:rsid w:val="009D00EC"/>
    <w:pPr>
      <w:numPr>
        <w:numId w:val="117"/>
      </w:numPr>
    </w:pPr>
  </w:style>
  <w:style w:type="numbering" w:customStyle="1" w:styleId="tl18">
    <w:name w:val="Štýl18"/>
    <w:uiPriority w:val="99"/>
    <w:rsid w:val="0035445E"/>
    <w:pPr>
      <w:numPr>
        <w:numId w:val="119"/>
      </w:numPr>
    </w:pPr>
  </w:style>
  <w:style w:type="numbering" w:customStyle="1" w:styleId="tl19">
    <w:name w:val="Štýl19"/>
    <w:uiPriority w:val="99"/>
    <w:rsid w:val="0035445E"/>
    <w:pPr>
      <w:numPr>
        <w:numId w:val="123"/>
      </w:numPr>
    </w:pPr>
  </w:style>
  <w:style w:type="numbering" w:customStyle="1" w:styleId="tl20">
    <w:name w:val="Štýl20"/>
    <w:uiPriority w:val="99"/>
    <w:rsid w:val="0035445E"/>
    <w:pPr>
      <w:numPr>
        <w:numId w:val="125"/>
      </w:numPr>
    </w:pPr>
  </w:style>
  <w:style w:type="numbering" w:customStyle="1" w:styleId="tl21">
    <w:name w:val="Štýl21"/>
    <w:uiPriority w:val="99"/>
    <w:rsid w:val="0035445E"/>
    <w:pPr>
      <w:numPr>
        <w:numId w:val="127"/>
      </w:numPr>
    </w:pPr>
  </w:style>
  <w:style w:type="numbering" w:customStyle="1" w:styleId="tl22">
    <w:name w:val="Štýl22"/>
    <w:uiPriority w:val="99"/>
    <w:rsid w:val="0035445E"/>
    <w:pPr>
      <w:numPr>
        <w:numId w:val="129"/>
      </w:numPr>
    </w:pPr>
  </w:style>
  <w:style w:type="paragraph" w:styleId="Obsah4">
    <w:name w:val="toc 4"/>
    <w:basedOn w:val="Normlny"/>
    <w:next w:val="Normlny"/>
    <w:autoRedefine/>
    <w:uiPriority w:val="39"/>
    <w:unhideWhenUsed/>
    <w:rsid w:val="004B2ADA"/>
    <w:pPr>
      <w:tabs>
        <w:tab w:val="left" w:pos="1276"/>
        <w:tab w:val="right" w:leader="dot" w:pos="9629"/>
      </w:tabs>
      <w:spacing w:before="0" w:after="0"/>
      <w:ind w:left="720"/>
    </w:pPr>
    <w:rPr>
      <w:b/>
      <w:noProof/>
    </w:rPr>
  </w:style>
  <w:style w:type="paragraph" w:styleId="Obsah5">
    <w:name w:val="toc 5"/>
    <w:basedOn w:val="Normlny"/>
    <w:next w:val="Normlny"/>
    <w:autoRedefine/>
    <w:uiPriority w:val="39"/>
    <w:unhideWhenUsed/>
    <w:rsid w:val="004B2ADA"/>
    <w:pPr>
      <w:tabs>
        <w:tab w:val="left" w:pos="1843"/>
        <w:tab w:val="right" w:leader="dot" w:pos="9629"/>
      </w:tabs>
      <w:spacing w:before="0" w:after="0" w:line="276" w:lineRule="auto"/>
      <w:ind w:left="960"/>
      <w:jc w:val="both"/>
    </w:pPr>
    <w:rPr>
      <w:rFonts w:asciiTheme="minorHAnsi" w:hAnsiTheme="minorHAnsi" w:cstheme="minorHAnsi"/>
      <w:sz w:val="18"/>
      <w:szCs w:val="18"/>
    </w:rPr>
  </w:style>
  <w:style w:type="paragraph" w:styleId="Obsah7">
    <w:name w:val="toc 7"/>
    <w:basedOn w:val="Normlny"/>
    <w:next w:val="Normlny"/>
    <w:autoRedefine/>
    <w:uiPriority w:val="39"/>
    <w:unhideWhenUsed/>
    <w:rsid w:val="00733A15"/>
    <w:pPr>
      <w:spacing w:before="0" w:after="0"/>
      <w:ind w:left="1440"/>
    </w:pPr>
    <w:rPr>
      <w:rFonts w:asciiTheme="minorHAnsi" w:hAnsiTheme="minorHAnsi" w:cstheme="minorHAnsi"/>
      <w:sz w:val="18"/>
      <w:szCs w:val="18"/>
    </w:rPr>
  </w:style>
  <w:style w:type="paragraph" w:styleId="Obsah8">
    <w:name w:val="toc 8"/>
    <w:basedOn w:val="Normlny"/>
    <w:next w:val="Normlny"/>
    <w:autoRedefine/>
    <w:uiPriority w:val="39"/>
    <w:unhideWhenUsed/>
    <w:rsid w:val="00733A15"/>
    <w:pPr>
      <w:spacing w:before="0" w:after="0"/>
      <w:ind w:left="1680"/>
    </w:pPr>
    <w:rPr>
      <w:rFonts w:asciiTheme="minorHAnsi" w:hAnsiTheme="minorHAnsi" w:cstheme="minorHAnsi"/>
      <w:sz w:val="18"/>
      <w:szCs w:val="18"/>
    </w:rPr>
  </w:style>
  <w:style w:type="paragraph" w:styleId="Obsah9">
    <w:name w:val="toc 9"/>
    <w:basedOn w:val="Normlny"/>
    <w:next w:val="Normlny"/>
    <w:autoRedefine/>
    <w:uiPriority w:val="39"/>
    <w:unhideWhenUsed/>
    <w:rsid w:val="00733A15"/>
    <w:pPr>
      <w:spacing w:before="0" w:after="0"/>
      <w:ind w:left="1920"/>
    </w:pPr>
    <w:rPr>
      <w:rFonts w:asciiTheme="minorHAnsi" w:hAnsiTheme="minorHAnsi" w:cstheme="minorHAnsi"/>
      <w:sz w:val="18"/>
      <w:szCs w:val="18"/>
    </w:rPr>
  </w:style>
  <w:style w:type="numbering" w:customStyle="1" w:styleId="tl23">
    <w:name w:val="Štýl23"/>
    <w:uiPriority w:val="99"/>
    <w:rsid w:val="00733A15"/>
    <w:pPr>
      <w:numPr>
        <w:numId w:val="132"/>
      </w:numPr>
    </w:pPr>
  </w:style>
  <w:style w:type="numbering" w:customStyle="1" w:styleId="tl24">
    <w:name w:val="Štýl24"/>
    <w:uiPriority w:val="99"/>
    <w:rsid w:val="00077369"/>
    <w:pPr>
      <w:numPr>
        <w:numId w:val="133"/>
      </w:numPr>
    </w:pPr>
  </w:style>
  <w:style w:type="numbering" w:customStyle="1" w:styleId="tl25">
    <w:name w:val="Štýl25"/>
    <w:uiPriority w:val="99"/>
    <w:rsid w:val="00077369"/>
    <w:pPr>
      <w:numPr>
        <w:numId w:val="135"/>
      </w:numPr>
    </w:pPr>
  </w:style>
  <w:style w:type="numbering" w:customStyle="1" w:styleId="tl26">
    <w:name w:val="Štýl26"/>
    <w:uiPriority w:val="99"/>
    <w:rsid w:val="00077369"/>
    <w:pPr>
      <w:numPr>
        <w:numId w:val="137"/>
      </w:numPr>
    </w:pPr>
  </w:style>
  <w:style w:type="numbering" w:customStyle="1" w:styleId="tl27">
    <w:name w:val="Štýl27"/>
    <w:uiPriority w:val="99"/>
    <w:rsid w:val="00077369"/>
    <w:pPr>
      <w:numPr>
        <w:numId w:val="140"/>
      </w:numPr>
    </w:pPr>
  </w:style>
  <w:style w:type="numbering" w:customStyle="1" w:styleId="tl28">
    <w:name w:val="Štýl28"/>
    <w:uiPriority w:val="99"/>
    <w:rsid w:val="00077369"/>
    <w:pPr>
      <w:numPr>
        <w:numId w:val="142"/>
      </w:numPr>
    </w:pPr>
  </w:style>
  <w:style w:type="numbering" w:customStyle="1" w:styleId="tl29">
    <w:name w:val="Štýl29"/>
    <w:uiPriority w:val="99"/>
    <w:rsid w:val="00077369"/>
    <w:pPr>
      <w:numPr>
        <w:numId w:val="143"/>
      </w:numPr>
    </w:pPr>
  </w:style>
  <w:style w:type="numbering" w:customStyle="1" w:styleId="tl30">
    <w:name w:val="Štýl30"/>
    <w:uiPriority w:val="99"/>
    <w:rsid w:val="00077369"/>
    <w:pPr>
      <w:numPr>
        <w:numId w:val="144"/>
      </w:numPr>
    </w:pPr>
  </w:style>
  <w:style w:type="numbering" w:customStyle="1" w:styleId="tl31">
    <w:name w:val="Štýl31"/>
    <w:uiPriority w:val="99"/>
    <w:rsid w:val="00077369"/>
    <w:pPr>
      <w:numPr>
        <w:numId w:val="145"/>
      </w:numPr>
    </w:pPr>
  </w:style>
  <w:style w:type="numbering" w:customStyle="1" w:styleId="tl32">
    <w:name w:val="Štýl32"/>
    <w:uiPriority w:val="99"/>
    <w:rsid w:val="00077369"/>
    <w:pPr>
      <w:numPr>
        <w:numId w:val="147"/>
      </w:numPr>
    </w:pPr>
  </w:style>
  <w:style w:type="numbering" w:customStyle="1" w:styleId="tl33">
    <w:name w:val="Štýl33"/>
    <w:uiPriority w:val="99"/>
    <w:rsid w:val="00077369"/>
    <w:pPr>
      <w:numPr>
        <w:numId w:val="148"/>
      </w:numPr>
    </w:pPr>
  </w:style>
  <w:style w:type="numbering" w:customStyle="1" w:styleId="tl34">
    <w:name w:val="Štýl34"/>
    <w:uiPriority w:val="99"/>
    <w:rsid w:val="00076E89"/>
    <w:pPr>
      <w:numPr>
        <w:numId w:val="150"/>
      </w:numPr>
    </w:pPr>
  </w:style>
  <w:style w:type="numbering" w:customStyle="1" w:styleId="tl35">
    <w:name w:val="Štýl35"/>
    <w:uiPriority w:val="99"/>
    <w:rsid w:val="00076E89"/>
    <w:pPr>
      <w:numPr>
        <w:numId w:val="151"/>
      </w:numPr>
    </w:pPr>
  </w:style>
  <w:style w:type="numbering" w:customStyle="1" w:styleId="tl36">
    <w:name w:val="Štýl36"/>
    <w:uiPriority w:val="99"/>
    <w:rsid w:val="00076E89"/>
    <w:pPr>
      <w:numPr>
        <w:numId w:val="154"/>
      </w:numPr>
    </w:pPr>
  </w:style>
  <w:style w:type="numbering" w:customStyle="1" w:styleId="tl37">
    <w:name w:val="Štýl37"/>
    <w:uiPriority w:val="99"/>
    <w:rsid w:val="00076E89"/>
    <w:pPr>
      <w:numPr>
        <w:numId w:val="156"/>
      </w:numPr>
    </w:pPr>
  </w:style>
  <w:style w:type="numbering" w:customStyle="1" w:styleId="tl38">
    <w:name w:val="Štýl38"/>
    <w:uiPriority w:val="99"/>
    <w:rsid w:val="00076E89"/>
    <w:pPr>
      <w:numPr>
        <w:numId w:val="157"/>
      </w:numPr>
    </w:pPr>
  </w:style>
  <w:style w:type="numbering" w:customStyle="1" w:styleId="tl39">
    <w:name w:val="Štýl39"/>
    <w:uiPriority w:val="99"/>
    <w:rsid w:val="00076E89"/>
    <w:pPr>
      <w:numPr>
        <w:numId w:val="160"/>
      </w:numPr>
    </w:pPr>
  </w:style>
  <w:style w:type="numbering" w:customStyle="1" w:styleId="tl40">
    <w:name w:val="Štýl40"/>
    <w:uiPriority w:val="99"/>
    <w:rsid w:val="00076E89"/>
    <w:pPr>
      <w:numPr>
        <w:numId w:val="161"/>
      </w:numPr>
    </w:pPr>
  </w:style>
  <w:style w:type="numbering" w:customStyle="1" w:styleId="tl41">
    <w:name w:val="Štýl41"/>
    <w:uiPriority w:val="99"/>
    <w:rsid w:val="00076E89"/>
    <w:pPr>
      <w:numPr>
        <w:numId w:val="163"/>
      </w:numPr>
    </w:pPr>
  </w:style>
  <w:style w:type="numbering" w:customStyle="1" w:styleId="tl42">
    <w:name w:val="Štýl42"/>
    <w:uiPriority w:val="99"/>
    <w:rsid w:val="00076E89"/>
    <w:pPr>
      <w:numPr>
        <w:numId w:val="165"/>
      </w:numPr>
    </w:pPr>
  </w:style>
  <w:style w:type="numbering" w:customStyle="1" w:styleId="tl43">
    <w:name w:val="Štýl43"/>
    <w:uiPriority w:val="99"/>
    <w:rsid w:val="00076E89"/>
    <w:pPr>
      <w:numPr>
        <w:numId w:val="166"/>
      </w:numPr>
    </w:pPr>
  </w:style>
  <w:style w:type="numbering" w:customStyle="1" w:styleId="tl448">
    <w:name w:val="Štýl448"/>
    <w:uiPriority w:val="99"/>
    <w:rsid w:val="00076E89"/>
    <w:pPr>
      <w:numPr>
        <w:numId w:val="167"/>
      </w:numPr>
    </w:pPr>
  </w:style>
  <w:style w:type="numbering" w:customStyle="1" w:styleId="tl44">
    <w:name w:val="Štýl44"/>
    <w:uiPriority w:val="99"/>
    <w:rsid w:val="006E0A1F"/>
    <w:pPr>
      <w:numPr>
        <w:numId w:val="169"/>
      </w:numPr>
    </w:pPr>
  </w:style>
  <w:style w:type="numbering" w:customStyle="1" w:styleId="tl45">
    <w:name w:val="Štýl45"/>
    <w:uiPriority w:val="99"/>
    <w:rsid w:val="006D5982"/>
    <w:pPr>
      <w:numPr>
        <w:numId w:val="171"/>
      </w:numPr>
    </w:pPr>
  </w:style>
  <w:style w:type="character" w:styleId="PouitHypertextovPrepojenie">
    <w:name w:val="FollowedHyperlink"/>
    <w:basedOn w:val="Predvolenpsmoodseku"/>
    <w:uiPriority w:val="99"/>
    <w:semiHidden/>
    <w:unhideWhenUsed/>
    <w:rsid w:val="00E86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9392">
      <w:bodyDiv w:val="1"/>
      <w:marLeft w:val="0"/>
      <w:marRight w:val="0"/>
      <w:marTop w:val="0"/>
      <w:marBottom w:val="0"/>
      <w:divBdr>
        <w:top w:val="none" w:sz="0" w:space="0" w:color="auto"/>
        <w:left w:val="none" w:sz="0" w:space="0" w:color="auto"/>
        <w:bottom w:val="none" w:sz="0" w:space="0" w:color="auto"/>
        <w:right w:val="none" w:sz="0" w:space="0" w:color="auto"/>
      </w:divBdr>
    </w:div>
    <w:div w:id="311451799">
      <w:bodyDiv w:val="1"/>
      <w:marLeft w:val="0"/>
      <w:marRight w:val="0"/>
      <w:marTop w:val="0"/>
      <w:marBottom w:val="0"/>
      <w:divBdr>
        <w:top w:val="none" w:sz="0" w:space="0" w:color="auto"/>
        <w:left w:val="none" w:sz="0" w:space="0" w:color="auto"/>
        <w:bottom w:val="none" w:sz="0" w:space="0" w:color="auto"/>
        <w:right w:val="none" w:sz="0" w:space="0" w:color="auto"/>
      </w:divBdr>
    </w:div>
    <w:div w:id="1164006488">
      <w:bodyDiv w:val="1"/>
      <w:marLeft w:val="0"/>
      <w:marRight w:val="0"/>
      <w:marTop w:val="0"/>
      <w:marBottom w:val="0"/>
      <w:divBdr>
        <w:top w:val="none" w:sz="0" w:space="0" w:color="auto"/>
        <w:left w:val="none" w:sz="0" w:space="0" w:color="auto"/>
        <w:bottom w:val="none" w:sz="0" w:space="0" w:color="auto"/>
        <w:right w:val="none" w:sz="0" w:space="0" w:color="auto"/>
      </w:divBdr>
    </w:div>
    <w:div w:id="1175922530">
      <w:bodyDiv w:val="1"/>
      <w:marLeft w:val="0"/>
      <w:marRight w:val="0"/>
      <w:marTop w:val="0"/>
      <w:marBottom w:val="0"/>
      <w:divBdr>
        <w:top w:val="none" w:sz="0" w:space="0" w:color="auto"/>
        <w:left w:val="none" w:sz="0" w:space="0" w:color="auto"/>
        <w:bottom w:val="none" w:sz="0" w:space="0" w:color="auto"/>
        <w:right w:val="none" w:sz="0" w:space="0" w:color="auto"/>
      </w:divBdr>
    </w:div>
    <w:div w:id="1462265523">
      <w:bodyDiv w:val="1"/>
      <w:marLeft w:val="0"/>
      <w:marRight w:val="0"/>
      <w:marTop w:val="0"/>
      <w:marBottom w:val="0"/>
      <w:divBdr>
        <w:top w:val="none" w:sz="0" w:space="0" w:color="auto"/>
        <w:left w:val="none" w:sz="0" w:space="0" w:color="auto"/>
        <w:bottom w:val="none" w:sz="0" w:space="0" w:color="auto"/>
        <w:right w:val="none" w:sz="0" w:space="0" w:color="auto"/>
      </w:divBdr>
    </w:div>
    <w:div w:id="15388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platneni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appsso.eurostat.ec.europa.eu/nui/submitViewTableAction.do" TargetMode="External"/><Relationship Id="rId18" Type="http://schemas.openxmlformats.org/officeDocument/2006/relationships/hyperlink" Target="https://ec.europa.eu/eurostat/databrowser/view/lfsq_eppga/default/table?lang=en" TargetMode="External"/><Relationship Id="rId26" Type="http://schemas.openxmlformats.org/officeDocument/2006/relationships/hyperlink" Target="https://www.minedu.sk/komentar-022020-hlavne-zistenia-z-dotaznikoveho-prieskumu-v-zakladnych-a-strednych-skolach-o-priebehu-distancnej-vyucby-v-skolskom-roku-20192020/" TargetMode="External"/><Relationship Id="rId39" Type="http://schemas.openxmlformats.org/officeDocument/2006/relationships/hyperlink" Target="https://www.nbs.sk/_img/Documents/ZAKLNBS/PUBLIK/SFS/protected/SFS_112020.pdf" TargetMode="External"/><Relationship Id="rId21" Type="http://schemas.openxmlformats.org/officeDocument/2006/relationships/hyperlink" Target="https://ec.europa.eu/eurostat/databrowser/view/tps00185/default/table?lang=en" TargetMode="External"/><Relationship Id="rId34" Type="http://schemas.openxmlformats.org/officeDocument/2006/relationships/hyperlink" Target="https://www.minv.sk/swift_data/source/romovia/atlas_romskych_komunit_2019/EU%20SILC_MRK_web.pdf" TargetMode="External"/><Relationship Id="rId42" Type="http://schemas.openxmlformats.org/officeDocument/2006/relationships/hyperlink" Target="https://ec.europa.eu/eurostat/databrowser/view/ILC_LVHO05A__custom_661805/default/table?lang=en" TargetMode="External"/><Relationship Id="rId47" Type="http://schemas.openxmlformats.org/officeDocument/2006/relationships/hyperlink" Target="https://www.upsvr.gov.sk/zariadenia-socialnopravnej-ochrany-deti-a-socialnej-kurately/detske-domovy/dokumenty.html?page_id=143942" TargetMode="External"/><Relationship Id="rId7" Type="http://schemas.openxmlformats.org/officeDocument/2006/relationships/hyperlink" Target="https://eacea.ec.europa.eu/national-policies/eurydice/content/organisation-programmes-children-under-2-3-years-28_sk" TargetMode="External"/><Relationship Id="rId2" Type="http://schemas.openxmlformats.org/officeDocument/2006/relationships/hyperlink" Target="https://www.minv.sk/swift_data/source/romovia/EU%20SILC_MRK_2018_FINAL.pdf" TargetMode="External"/><Relationship Id="rId16" Type="http://schemas.openxmlformats.org/officeDocument/2006/relationships/hyperlink" Target="https://www.upsvr.gov.sk/statistiky/aktivne-opatrenia-tp-statistiky/aktivne-opatrenia-trhu-prace-2020.html?page_id=1097224" TargetMode="External"/><Relationship Id="rId29" Type="http://schemas.openxmlformats.org/officeDocument/2006/relationships/hyperlink" Target="https://www.minv.sk/?rok-2020-1" TargetMode="External"/><Relationship Id="rId1" Type="http://schemas.openxmlformats.org/officeDocument/2006/relationships/hyperlink" Target="https://www.upsvr.gov.sk/statistiky/nezamestnanost-mesacne-statistiky/kopia-2020.html?page_id=1060197" TargetMode="External"/><Relationship Id="rId6" Type="http://schemas.openxmlformats.org/officeDocument/2006/relationships/hyperlink" Target="https://ec.europa.eu/eurostat/databrowser/view/trng_lfse_01/default/table?lang=enb" TargetMode="External"/><Relationship Id="rId11" Type="http://schemas.openxmlformats.org/officeDocument/2006/relationships/hyperlink" Target="https://www.minv.sk/swift_data/source/romovia/EU%20SILC_MRK_2018_FINAL.pdf" TargetMode="External"/><Relationship Id="rId24" Type="http://schemas.openxmlformats.org/officeDocument/2006/relationships/hyperlink" Target="https://www.nucem.sk/dl/4959/%C5%A0tatistick%C3%A9%20spracovanie%20v%C3%BDskumu%20k%C4%BE%C3%BA%C4%8Dov%C3%BDch%20kompetenci%C3%AD%20a%20postojov%20pedagogick%C3%BDch%20a%20odborn%C3%BDch%20zamestnancov%20ni%C5%BE%C5%A1ieho%20stredn%C3%A9ho%20vzdel%C3%A1vania_2021.pdf" TargetMode="External"/><Relationship Id="rId32" Type="http://schemas.openxmlformats.org/officeDocument/2006/relationships/hyperlink" Target="https://www.minv.sk/swift_data/source/romovia/atlas_romskych_komunit_2019/EU%20SILC_MRK_web.pdf" TargetMode="External"/><Relationship Id="rId37" Type="http://schemas.openxmlformats.org/officeDocument/2006/relationships/hyperlink" Target="https://ec.europa.eu/info/sites/default/files/2020-european_semester_country-report-slovakia_sk.pdf" TargetMode="External"/><Relationship Id="rId40" Type="http://schemas.openxmlformats.org/officeDocument/2006/relationships/hyperlink" Target="https://ec.europa.eu/eurostat/databrowser/view/ilc_mddd11/default/table?lang=en" TargetMode="External"/><Relationship Id="rId45" Type="http://schemas.openxmlformats.org/officeDocument/2006/relationships/hyperlink" Target="https://www.minv.sk/swift_data/source/romovia/EU%20SILC_MRK_2018_FINAL.pdf" TargetMode="External"/><Relationship Id="rId5" Type="http://schemas.openxmlformats.org/officeDocument/2006/relationships/hyperlink" Target="https://www.oecd-ilibrary.org/social-issues-migration-health/what-happened-to-jobs-at-high-risk-of-automation_10bc97f4-en;jsessionid=w3x2ojcxaRuaS6n7c23cfIHH.ip-10-240-5-20" TargetMode="External"/><Relationship Id="rId15" Type="http://schemas.openxmlformats.org/officeDocument/2006/relationships/hyperlink" Target="https://ec.europa.eu/info/sites/default/files/file_import/2019-european-semester-country-report-slovakia_sk.pdf" TargetMode="External"/><Relationship Id="rId23" Type="http://schemas.openxmlformats.org/officeDocument/2006/relationships/hyperlink" Target="https://analyza.todarozum.sk/analyza-zisteni-o-stave-skolstva-na-slovensku.pdf" TargetMode="External"/><Relationship Id="rId28" Type="http://schemas.openxmlformats.org/officeDocument/2006/relationships/hyperlink" Target="https://www.mfsr.sk/files/archiv/uhp/3370/76/Priebezna-implementacna-sprava-2018.pdf" TargetMode="External"/><Relationship Id="rId36" Type="http://schemas.openxmlformats.org/officeDocument/2006/relationships/hyperlink" Target="https://www.employment.gov.sk/sk/ministerstvo/vyskum-oblasti-prace-socialnych-veci-institut-socialnej-politiky/spravy-socialnej-situacii-obyvatelstva/rok-2019.html" TargetMode="External"/><Relationship Id="rId10" Type="http://schemas.openxmlformats.org/officeDocument/2006/relationships/hyperlink" Target="https://data.oecd.org/unemp/unemployment-rates-by-education-level.htm" TargetMode="External"/><Relationship Id="rId19" Type="http://schemas.openxmlformats.org/officeDocument/2006/relationships/hyperlink" Target="https://ec.europa.eu/eurostat/databrowser/view/sdg_05_20/default/table?lang=en" TargetMode="External"/><Relationship Id="rId31" Type="http://schemas.openxmlformats.org/officeDocument/2006/relationships/hyperlink" Target="https://www.minv.sk/swift_data/source/romovia/atlas_romskych_komunit_2019/EU%20SILC_MRK_web.pdf" TargetMode="External"/><Relationship Id="rId44" Type="http://schemas.openxmlformats.org/officeDocument/2006/relationships/hyperlink" Target="https://ec.europa.eu/eurostat/databrowser/view/tessi082/default/table?lang=en" TargetMode="External"/><Relationship Id="rId4" Type="http://schemas.openxmlformats.org/officeDocument/2006/relationships/hyperlink" Target="https://ec.europa.eu/eurostat/%20databrowser/view/tepsr_sp210/default/table?lang=en%20%20" TargetMode="External"/><Relationship Id="rId9" Type="http://schemas.openxmlformats.org/officeDocument/2006/relationships/hyperlink" Target="http://appsso.eurostat.ec.europa.eu/nui/show.do?lang=en&amp;dataset=une_ltu_q" TargetMode="External"/><Relationship Id="rId14" Type="http://schemas.openxmlformats.org/officeDocument/2006/relationships/hyperlink" Target="https://www.employment.gov.sk/sk/praca-zamestnanost/podpora-zamestnanosti/narodna-strategia-zamestnanosti/" TargetMode="External"/><Relationship Id="rId22" Type="http://schemas.openxmlformats.org/officeDocument/2006/relationships/hyperlink" Target="https://www.oecd-ilibrary.org/docserver/10bc97f4-en.pdf?expires=1615217147&amp;id=id&amp;accname=guest&amp;checksum=4DD1F36CA373ADB81B04A8A98A92AE10" TargetMode="External"/><Relationship Id="rId27" Type="http://schemas.openxmlformats.org/officeDocument/2006/relationships/hyperlink" Target="https://eur-lex.europa.eu/legal-content/SK/TXT/PDF/?uri=CELEX:32018H0604(01)&amp;from=en" TargetMode="External"/><Relationship Id="rId30" Type="http://schemas.openxmlformats.org/officeDocument/2006/relationships/hyperlink" Target="https://www.minv.sk/swift_data/source/romovia/atlas_romskych_komunit_2019/EU%20SILC_MRK_web.pdf" TargetMode="External"/><Relationship Id="rId35" Type="http://schemas.openxmlformats.org/officeDocument/2006/relationships/hyperlink" Target="https://www.upsvr.gov.sk/zariadenia-socialnopravnej-ochrany-deti-a-socialnej-kurately/detske-domovy/dokumenty.html?page_id=143942" TargetMode="External"/><Relationship Id="rId43" Type="http://schemas.openxmlformats.org/officeDocument/2006/relationships/hyperlink" Target="https://ec.europa.eu/eurostat/databrowser/view/tessi082/default/table?lang=en" TargetMode="External"/><Relationship Id="rId48" Type="http://schemas.openxmlformats.org/officeDocument/2006/relationships/hyperlink" Target="https://www.health.gov.sk/Zdroje?/dokumenty/mzsr/STRATEGIA_LTC_10_2019_AOPP_PROJEKT-c-1.pdf" TargetMode="External"/><Relationship Id="rId8" Type="http://schemas.openxmlformats.org/officeDocument/2006/relationships/hyperlink" Target="https://slovak.statistics.sk/wps/portal/ext/aboutus/office.activites/officeNews/vsetkyaktuality/a78d533d-92f8-4bd8-811d-06c93f56406f/!ut/p/z1/tVLLUsIwFP0WF12294b0EdwFxqFVcQRFIBunTxqhDbaRwt8bHBfq-FyYRZ7nnHvPnICABYg63slVrKWq4405L4V_PwkiNhgQjji-GGJEo3Ay4FPikh7M3wPY1fQMo1t-PZqeuwRdD8T3_DsQINJab3UJS5W0cWm3a1vWhR2vtYVmkjupD2Z9ijdmY-GuzfX67UUcsMyjNLP7vYLZbpIxmxGS2einfVp4vot-cayyTWUGy1-h5z_ZPrrCLwZHwxcvkOGIh25wicguRx5GPJxN-xNKkdNXwDcaS9ND8GUPIYH5TuYdzGrVVCapmz9aDBHOQcikcrq0ctAhjPnMvBDPcwPSR_-YvXx4fBTcBKRqne81LP4xIVOu14yH45WxEevyWEHB4oMWLH6rxeuEMqPV5EXe5I3z1JjfXGq9bU8ttLDrOmel1GqTO6mqLPyMUqrWWH6PhG01qxg92OtifEZdkRz2XnLo-MkzKoAcgg!!/dz/d5/L2dBISEvZ0FBIS9nQSEh/" TargetMode="External"/><Relationship Id="rId3" Type="http://schemas.openxmlformats.org/officeDocument/2006/relationships/hyperlink" Target="https://ec.europa.eu/info/sites/default/files/file_import/2019-european-semester-country-report-slovakia_sk.pdf" TargetMode="External"/><Relationship Id="rId12" Type="http://schemas.openxmlformats.org/officeDocument/2006/relationships/hyperlink" Target="https://zl.tnuni.sk/fileadmin/Archiv/2019/2019-7.c.4/ZL_2019_7_4_11_Masarova.pdf" TargetMode="External"/><Relationship Id="rId17" Type="http://schemas.openxmlformats.org/officeDocument/2006/relationships/hyperlink" Target="https://ec.europa.eu/eurostat/databrowser/view/sdg_05_40/default/table?lang=en" TargetMode="External"/><Relationship Id="rId25" Type="http://schemas.openxmlformats.org/officeDocument/2006/relationships/hyperlink" Target="https://www.minedu.sk/data/att/15944.pdf" TargetMode="External"/><Relationship Id="rId33" Type="http://schemas.openxmlformats.org/officeDocument/2006/relationships/hyperlink" Target="https://www.minv.sk/swift_data/source/romovia/atlas_romskych_komunit_2019/EU%20SILC_MRK_web.pdf" TargetMode="External"/><Relationship Id="rId38" Type="http://schemas.openxmlformats.org/officeDocument/2006/relationships/hyperlink" Target="https://ec.europa.eu/eurostat/databrowser/view/t2020_50/default/table?lang=en" TargetMode="External"/><Relationship Id="rId46" Type="http://schemas.openxmlformats.org/officeDocument/2006/relationships/hyperlink" Target="https://www.minv.sk/?atlas-romskych-komunit-2019" TargetMode="External"/><Relationship Id="rId20" Type="http://schemas.openxmlformats.org/officeDocument/2006/relationships/hyperlink" Target="https://ec.europa.eu/eurostat/databrowser/view/tepsr_sp210/default/table?lang=en" TargetMode="External"/><Relationship Id="rId41" Type="http://schemas.openxmlformats.org/officeDocument/2006/relationships/hyperlink" Target="https://ivpr.gov.sk/analyza-vydavkov-domacnosti-na-byvanie-daniel-gerbery-201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6172463469DF4F90BD53A64BE94212" ma:contentTypeVersion="4" ma:contentTypeDescription="Umožňuje vytvoriť nový dokument." ma:contentTypeScope="" ma:versionID="a2fd3909a18bd867eea654ced7ebce12">
  <xsd:schema xmlns:xsd="http://www.w3.org/2001/XMLSchema" xmlns:xs="http://www.w3.org/2001/XMLSchema" xmlns:p="http://schemas.microsoft.com/office/2006/metadata/properties" xmlns:ns2="e9767d23-6955-4e96-8bb4-7f442071362f" xmlns:ns3="0084b5d1-35aa-41f7-8d71-01936ad29c69" targetNamespace="http://schemas.microsoft.com/office/2006/metadata/properties" ma:root="true" ma:fieldsID="8d28f409c5db5552925dae79b54c24cc" ns2:_="" ns3:_="">
    <xsd:import namespace="e9767d23-6955-4e96-8bb4-7f442071362f"/>
    <xsd:import namespace="0084b5d1-35aa-41f7-8d71-01936ad29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67d23-6955-4e96-8bb4-7f4420713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4b5d1-35aa-41f7-8d71-01936ad29c6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DFE5-E07B-4EA6-AC2F-E78C4589B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05B88-EB2C-438E-9896-4E9B7DBE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67d23-6955-4e96-8bb4-7f442071362f"/>
    <ds:schemaRef ds:uri="0084b5d1-35aa-41f7-8d71-01936ad2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66D9B-40DA-44E4-8257-E93F8792717E}">
  <ds:schemaRefs>
    <ds:schemaRef ds:uri="http://schemas.microsoft.com/sharepoint/v3/contenttype/forms"/>
  </ds:schemaRefs>
</ds:datastoreItem>
</file>

<file path=customXml/itemProps4.xml><?xml version="1.0" encoding="utf-8"?>
<ds:datastoreItem xmlns:ds="http://schemas.openxmlformats.org/officeDocument/2006/customXml" ds:itemID="{AB054587-B33E-48D2-AD47-5E80ABCF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35274</Words>
  <Characters>201066</Characters>
  <Application>Microsoft Office Word</Application>
  <DocSecurity>0</DocSecurity>
  <Lines>1675</Lines>
  <Paragraphs>471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Hlozkova Jana;Viliam Michalovic;Masárová Eva</dc:creator>
  <cp:keywords/>
  <dc:description/>
  <cp:lastModifiedBy>Jakub Kollár</cp:lastModifiedBy>
  <cp:revision>3</cp:revision>
  <cp:lastPrinted>2021-08-26T06:58:00Z</cp:lastPrinted>
  <dcterms:created xsi:type="dcterms:W3CDTF">2021-09-16T17:23:00Z</dcterms:created>
  <dcterms:modified xsi:type="dcterms:W3CDTF">2021-10-19T11:59:00Z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0x010100CF6172463469DF4F90BD53A64BE94212</vt:lpwstr>
  </property>
</Properties>
</file>