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A4" w:rsidRPr="00325947" w:rsidRDefault="00AA4A6B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F209A">
        <w:rPr>
          <w:rStyle w:val="normaltextrun"/>
          <w:b/>
          <w:bCs/>
          <w:color w:val="000000"/>
        </w:rPr>
        <w:t xml:space="preserve"> </w:t>
      </w:r>
      <w:r w:rsidR="00650BA4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Ministerstvo investícií, regionálneho rozvoja a informatizácie SR</w:t>
      </w:r>
      <w:r w:rsidR="00650BA4"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650BA4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650BA4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Záznam z online zasadnutia pracovnej skupiny</w:t>
      </w: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650BA4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„Partnerstvo pre politiku súdržnosti 2020+“</w:t>
      </w: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892D5D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z</w:t>
      </w:r>
      <w:r w:rsid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 25</w:t>
      </w:r>
      <w:r w:rsidR="00AA4A6B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. apríla 2022</w:t>
      </w:r>
      <w:r w:rsidR="00650BA4"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650BA4" w:rsidP="003259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650BA4" w:rsidRPr="00325947" w:rsidRDefault="00E95C5E" w:rsidP="003259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Workshop: </w:t>
      </w:r>
      <w:r w:rsidR="00650BA4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P</w:t>
      </w: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rogram</w:t>
      </w:r>
      <w:r w:rsidR="00650BA4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Slovensko 2021 – 2027 </w:t>
      </w:r>
    </w:p>
    <w:p w:rsidR="00325947" w:rsidRDefault="00325947" w:rsidP="003259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cieľ politiky 3: </w:t>
      </w:r>
      <w:r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P</w:t>
      </w: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repojenejšia Európa</w:t>
      </w:r>
    </w:p>
    <w:p w:rsidR="000E321F" w:rsidRPr="00325947" w:rsidRDefault="00325947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          </w:t>
      </w: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650BA4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cieľ </w:t>
      </w:r>
      <w:r w:rsidR="00E95C5E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politiky </w:t>
      </w:r>
      <w:r w:rsidR="000E321F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2: priorita</w:t>
      </w:r>
      <w:r w:rsidR="00650BA4"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="00892D5D" w:rsidRPr="00325947">
        <w:rPr>
          <w:rFonts w:asciiTheme="minorHAnsi" w:hAnsiTheme="minorHAnsi"/>
          <w:b/>
          <w:bCs/>
          <w:color w:val="000000"/>
          <w:sz w:val="22"/>
          <w:szCs w:val="22"/>
        </w:rPr>
        <w:t>Udržateľná Mestská Mobilita</w:t>
      </w:r>
    </w:p>
    <w:p w:rsidR="00E03B44" w:rsidRPr="00325947" w:rsidRDefault="000E321F" w:rsidP="003259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      </w:t>
      </w:r>
      <w:r w:rsid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</w:t>
      </w:r>
    </w:p>
    <w:p w:rsidR="00451CFC" w:rsidRPr="00325947" w:rsidRDefault="00451CFC" w:rsidP="003259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</w:pPr>
    </w:p>
    <w:p w:rsidR="00650BA4" w:rsidRPr="00325947" w:rsidRDefault="00650BA4" w:rsidP="003259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5E5957" w:rsidRPr="00325947" w:rsidRDefault="00650BA4" w:rsidP="003259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  <w:u w:val="single"/>
        </w:rPr>
        <w:t>Workshop viedli:</w:t>
      </w:r>
      <w:r w:rsidRPr="00325947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325947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:rsidR="00E56BA9" w:rsidRPr="00325947" w:rsidRDefault="00E56BA9" w:rsidP="003259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proofErr w:type="spellStart"/>
      <w:r w:rsidRPr="00325947">
        <w:rPr>
          <w:rStyle w:val="spellingerror"/>
          <w:rFonts w:asciiTheme="minorHAnsi" w:hAnsiTheme="minorHAnsi"/>
          <w:color w:val="000000"/>
          <w:sz w:val="22"/>
          <w:szCs w:val="22"/>
          <w:shd w:val="clear" w:color="auto" w:fill="FFFFFF"/>
        </w:rPr>
        <w:t>facilitátor</w:t>
      </w:r>
      <w:proofErr w:type="spellEnd"/>
      <w:r w:rsidRPr="00325947">
        <w:rPr>
          <w:rStyle w:val="spellingerror"/>
          <w:rFonts w:asciiTheme="minorHAnsi" w:hAnsiTheme="minorHAnsi"/>
          <w:color w:val="000000"/>
          <w:sz w:val="22"/>
          <w:szCs w:val="22"/>
          <w:shd w:val="clear" w:color="auto" w:fill="FFFFFF"/>
        </w:rPr>
        <w:t>:</w:t>
      </w:r>
      <w:r w:rsidRPr="00325947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  <w:t> M. </w:t>
      </w:r>
      <w:r w:rsidRPr="00325947">
        <w:rPr>
          <w:rStyle w:val="spellingerror"/>
          <w:rFonts w:asciiTheme="minorHAnsi" w:hAnsiTheme="minorHAnsi"/>
          <w:color w:val="000000"/>
          <w:sz w:val="22"/>
          <w:szCs w:val="22"/>
          <w:shd w:val="clear" w:color="auto" w:fill="FFFFFF"/>
        </w:rPr>
        <w:t>Mojžiš</w:t>
      </w:r>
      <w:r w:rsidR="00D0650A" w:rsidRPr="00325947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Pr="00325947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  <w:t>Úrad splnomocnenca vlády pre</w:t>
      </w:r>
      <w:r w:rsidR="00D0650A" w:rsidRPr="00325947"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rozvoj občianskej spoločnosti</w:t>
      </w:r>
    </w:p>
    <w:p w:rsidR="00650BA4" w:rsidRPr="00325947" w:rsidRDefault="00977A48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 xml:space="preserve">MIRRI SR: </w:t>
      </w:r>
      <w:r w:rsidR="00AA4A6B" w:rsidRPr="00325947">
        <w:rPr>
          <w:rStyle w:val="normaltextrun"/>
          <w:rFonts w:asciiTheme="minorHAnsi" w:hAnsiTheme="minorHAnsi"/>
          <w:sz w:val="22"/>
          <w:szCs w:val="22"/>
        </w:rPr>
        <w:t>J. Ridzoň, M. Drotár</w:t>
      </w:r>
      <w:r>
        <w:rPr>
          <w:rStyle w:val="normaltextrun"/>
          <w:rFonts w:asciiTheme="minorHAnsi" w:hAnsiTheme="minorHAnsi"/>
          <w:sz w:val="22"/>
          <w:szCs w:val="22"/>
        </w:rPr>
        <w:t xml:space="preserve">, </w:t>
      </w:r>
      <w:r w:rsidRPr="00325947">
        <w:rPr>
          <w:rStyle w:val="normaltextrun"/>
          <w:rFonts w:asciiTheme="minorHAnsi" w:hAnsiTheme="minorHAnsi"/>
          <w:sz w:val="22"/>
          <w:szCs w:val="22"/>
        </w:rPr>
        <w:t>Program Slovensko:</w:t>
      </w:r>
    </w:p>
    <w:p w:rsidR="00451CFC" w:rsidRPr="00325947" w:rsidRDefault="00451CFC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E56BA9" w:rsidRPr="00325947" w:rsidRDefault="0076758C" w:rsidP="003259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325947">
        <w:rPr>
          <w:rStyle w:val="normaltextrun"/>
          <w:rFonts w:asciiTheme="minorHAnsi" w:hAnsiTheme="minorHAnsi"/>
          <w:b/>
          <w:sz w:val="22"/>
          <w:szCs w:val="22"/>
        </w:rPr>
        <w:t>Prezentácie</w:t>
      </w:r>
      <w:r w:rsidR="00E56BA9" w:rsidRPr="00325947">
        <w:rPr>
          <w:rStyle w:val="normaltextrun"/>
          <w:rFonts w:asciiTheme="minorHAnsi" w:hAnsiTheme="minorHAnsi"/>
          <w:b/>
          <w:sz w:val="22"/>
          <w:szCs w:val="22"/>
        </w:rPr>
        <w:t>:</w:t>
      </w:r>
    </w:p>
    <w:p w:rsidR="00EF5092" w:rsidRPr="00325947" w:rsidRDefault="00325947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  <w:szCs w:val="22"/>
        </w:rPr>
        <w:t>MIRRI SR</w:t>
      </w:r>
      <w:r w:rsidR="00E56BA9" w:rsidRPr="00325947">
        <w:rPr>
          <w:rStyle w:val="normaltextrun"/>
          <w:rFonts w:asciiTheme="minorHAnsi" w:hAnsiTheme="minorHAnsi"/>
          <w:sz w:val="22"/>
          <w:szCs w:val="22"/>
        </w:rPr>
        <w:t>:</w:t>
      </w:r>
      <w:r w:rsidR="00A379A0" w:rsidRPr="00325947">
        <w:rPr>
          <w:rStyle w:val="normaltextrun"/>
          <w:rFonts w:asciiTheme="minorHAnsi" w:hAnsiTheme="minorHAnsi"/>
          <w:sz w:val="22"/>
          <w:szCs w:val="22"/>
        </w:rPr>
        <w:t xml:space="preserve"> </w:t>
      </w:r>
      <w:r w:rsidR="000E321F" w:rsidRPr="00325947">
        <w:rPr>
          <w:rStyle w:val="normaltextrun"/>
          <w:rFonts w:asciiTheme="minorHAnsi" w:hAnsiTheme="minorHAnsi"/>
          <w:sz w:val="22"/>
          <w:szCs w:val="22"/>
        </w:rPr>
        <w:t>M. Drotár</w:t>
      </w:r>
      <w:r>
        <w:rPr>
          <w:rStyle w:val="normaltextrun"/>
          <w:rFonts w:asciiTheme="minorHAnsi" w:hAnsiTheme="minorHAnsi"/>
          <w:sz w:val="22"/>
          <w:szCs w:val="22"/>
        </w:rPr>
        <w:t>, RO</w:t>
      </w:r>
    </w:p>
    <w:p w:rsidR="00EF5092" w:rsidRPr="00325947" w:rsidRDefault="000E321F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00325947">
        <w:rPr>
          <w:rStyle w:val="normaltextrun"/>
          <w:rFonts w:asciiTheme="minorHAnsi" w:hAnsiTheme="minorHAnsi"/>
          <w:sz w:val="22"/>
          <w:szCs w:val="22"/>
        </w:rPr>
        <w:t>MDV S</w:t>
      </w:r>
      <w:r w:rsidR="00325947">
        <w:rPr>
          <w:rStyle w:val="normaltextrun"/>
          <w:rFonts w:asciiTheme="minorHAnsi" w:hAnsiTheme="minorHAnsi"/>
          <w:sz w:val="22"/>
          <w:szCs w:val="22"/>
        </w:rPr>
        <w:t>R,</w:t>
      </w:r>
      <w:r w:rsidRPr="00325947">
        <w:rPr>
          <w:rStyle w:val="normaltextrun"/>
          <w:rFonts w:asciiTheme="minorHAnsi" w:hAnsiTheme="minorHAnsi"/>
          <w:sz w:val="22"/>
          <w:szCs w:val="22"/>
        </w:rPr>
        <w:t xml:space="preserve">P. </w:t>
      </w:r>
      <w:proofErr w:type="spellStart"/>
      <w:r w:rsidRPr="00325947">
        <w:rPr>
          <w:rStyle w:val="normaltextrun"/>
          <w:rFonts w:asciiTheme="minorHAnsi" w:hAnsiTheme="minorHAnsi"/>
          <w:sz w:val="22"/>
          <w:szCs w:val="22"/>
        </w:rPr>
        <w:t>Bžán</w:t>
      </w:r>
      <w:proofErr w:type="spellEnd"/>
      <w:r w:rsidR="00325947">
        <w:rPr>
          <w:rStyle w:val="normaltextrun"/>
          <w:rFonts w:asciiTheme="minorHAnsi" w:hAnsiTheme="minorHAnsi"/>
          <w:sz w:val="22"/>
          <w:szCs w:val="22"/>
        </w:rPr>
        <w:t>, RO</w:t>
      </w:r>
    </w:p>
    <w:p w:rsidR="00FC03F5" w:rsidRPr="00325947" w:rsidRDefault="00FC03F5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:rsidR="00E2518A" w:rsidRPr="00325947" w:rsidRDefault="0000023F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 w:rsidRPr="0032594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Priebeh:</w:t>
      </w:r>
    </w:p>
    <w:p w:rsidR="0083713B" w:rsidRPr="00977A48" w:rsidRDefault="002D7135" w:rsidP="00977A4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5947">
        <w:rPr>
          <w:rFonts w:asciiTheme="minorHAnsi" w:hAnsiTheme="minorHAnsi"/>
          <w:color w:val="000000" w:themeColor="text1"/>
          <w:sz w:val="22"/>
          <w:szCs w:val="22"/>
        </w:rPr>
        <w:t>V úvode boli členovia pracovnej skupiny informovaní o aktuálnom stave Programu Slovensko</w:t>
      </w:r>
      <w:r w:rsidR="003409BB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0669F8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prioritne 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>o zmenách, ktoré boli vykonané vzhľadom na pripomienky EK z 4/</w:t>
      </w:r>
      <w:r w:rsidR="000669F8" w:rsidRPr="00325947">
        <w:rPr>
          <w:rFonts w:asciiTheme="minorHAnsi" w:hAnsiTheme="minorHAnsi"/>
          <w:color w:val="000000" w:themeColor="text1"/>
          <w:sz w:val="22"/>
          <w:szCs w:val="22"/>
        </w:rPr>
        <w:t>3/2022.</w:t>
      </w:r>
      <w:r w:rsidR="003247F2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>Účastníci boli taktiež oboznámení s možnosťou klásť otázky nielen ústne počas diskusie, ale aj písomne v rámci chatu a zároveň boli informovaní o možnosti predložiť svoje podnety a pripomienky písomne v rámci prebiehajúceho medzirezortného pripomienkového konania</w:t>
      </w:r>
      <w:r w:rsidR="004A7F08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(MPK)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alebo elektronicky na adresu: </w:t>
      </w:r>
      <w:hyperlink r:id="rId5" w:history="1">
        <w:r w:rsidRPr="00325947">
          <w:rPr>
            <w:rStyle w:val="Hypertextovprepojenie"/>
            <w:rFonts w:asciiTheme="minorHAnsi" w:hAnsiTheme="minorHAnsi"/>
            <w:color w:val="000000" w:themeColor="text1"/>
            <w:sz w:val="22"/>
            <w:szCs w:val="22"/>
          </w:rPr>
          <w:t>partnertsvo2020+@mirri.gov.sk</w:t>
        </w:r>
      </w:hyperlink>
      <w:r w:rsidRPr="0032594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.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Zároveň boli účastníci pracovnej skupiny ubezpečení, že MIRRI </w:t>
      </w:r>
      <w:r w:rsidR="004A7F08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SR </w:t>
      </w:r>
      <w:r w:rsidRPr="00325947">
        <w:rPr>
          <w:rFonts w:asciiTheme="minorHAnsi" w:hAnsiTheme="minorHAnsi"/>
          <w:color w:val="000000" w:themeColor="text1"/>
          <w:sz w:val="22"/>
          <w:szCs w:val="22"/>
        </w:rPr>
        <w:t>bude prihliadať na pripomienky rovnako (bude im daná rovnaká váha), či pôjde o pripomienku predloženú cez formulár v rámci MPK alebo elektronicky cez partnerstvo.</w:t>
      </w:r>
      <w:r w:rsidR="00977A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20C08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Následne boli predstavené </w:t>
      </w:r>
      <w:r w:rsidR="008E5D9D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220C08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formou prezentácií </w:t>
      </w:r>
      <w:r w:rsidR="008E5D9D" w:rsidRPr="00325947">
        <w:rPr>
          <w:rFonts w:asciiTheme="minorHAnsi" w:hAnsiTheme="minorHAnsi"/>
          <w:color w:val="000000" w:themeColor="text1"/>
          <w:sz w:val="22"/>
          <w:szCs w:val="22"/>
        </w:rPr>
        <w:t>- zmeny</w:t>
      </w:r>
      <w:r w:rsidR="00220C08"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textu Programu Slovensko po jednotlivých špecifických cieľoch</w:t>
      </w:r>
      <w:r w:rsidR="0083713B" w:rsidRPr="00325947">
        <w:rPr>
          <w:rFonts w:asciiTheme="minorHAnsi" w:hAnsiTheme="minorHAnsi"/>
          <w:color w:val="000000" w:themeColor="text1"/>
          <w:sz w:val="22"/>
          <w:szCs w:val="22"/>
        </w:rPr>
        <w:t>. Hlavné z</w:t>
      </w:r>
      <w:r w:rsidR="000E321F" w:rsidRPr="00325947">
        <w:rPr>
          <w:rFonts w:asciiTheme="minorHAnsi" w:hAnsiTheme="minorHAnsi"/>
          <w:bCs/>
          <w:color w:val="000000" w:themeColor="text1"/>
          <w:sz w:val="22"/>
          <w:szCs w:val="22"/>
        </w:rPr>
        <w:t>meny v</w:t>
      </w:r>
      <w:r w:rsidR="0083713B" w:rsidRPr="0032594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 politickom cieli </w:t>
      </w:r>
      <w:r w:rsidR="000E321F" w:rsidRPr="00325947">
        <w:rPr>
          <w:rFonts w:asciiTheme="minorHAnsi" w:hAnsiTheme="minorHAnsi"/>
          <w:bCs/>
          <w:color w:val="000000" w:themeColor="text1"/>
          <w:sz w:val="22"/>
          <w:szCs w:val="22"/>
        </w:rPr>
        <w:t>3</w:t>
      </w:r>
      <w:r w:rsidR="0083713B" w:rsidRPr="00325947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:rsidR="0083713B" w:rsidRPr="00325947" w:rsidRDefault="000E321F" w:rsidP="00325947">
      <w:pPr>
        <w:pStyle w:val="Normlnywebov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>presun opatrení železničnej</w:t>
      </w:r>
      <w:r w:rsidR="00977A4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dopravy</w:t>
      </w: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pred cestnú</w:t>
      </w:r>
      <w:r w:rsidR="00977A4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dopravu </w:t>
      </w:r>
    </w:p>
    <w:p w:rsidR="0083713B" w:rsidRPr="00325947" w:rsidRDefault="0083713B" w:rsidP="00325947">
      <w:pPr>
        <w:pStyle w:val="Normlnywebov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vyradenie projektu </w:t>
      </w:r>
      <w:proofErr w:type="spellStart"/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>Dunajbus</w:t>
      </w:r>
      <w:proofErr w:type="spellEnd"/>
    </w:p>
    <w:p w:rsidR="0083713B" w:rsidRPr="00325947" w:rsidRDefault="0083713B" w:rsidP="00325947">
      <w:pPr>
        <w:pStyle w:val="Normlnywebov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vypustenie akcie leteckej dopravy v cieli </w:t>
      </w:r>
      <w:r w:rsidR="00977A48">
        <w:rPr>
          <w:rFonts w:asciiTheme="minorHAnsi" w:hAnsiTheme="minorHAnsi"/>
          <w:bCs/>
          <w:color w:val="000000" w:themeColor="text1"/>
          <w:sz w:val="22"/>
          <w:szCs w:val="22"/>
        </w:rPr>
        <w:t>politiky 5</w:t>
      </w:r>
    </w:p>
    <w:p w:rsidR="0083713B" w:rsidRPr="00325947" w:rsidRDefault="0083713B" w:rsidP="00325947">
      <w:pPr>
        <w:pStyle w:val="Normlnywebov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>v</w:t>
      </w: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ylepšenie textácie k plánom udržateľnej </w:t>
      </w: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>mobility v rámci opatrenia k rozvoju mestskej dopravy</w:t>
      </w:r>
    </w:p>
    <w:p w:rsidR="003F209A" w:rsidRPr="00325947" w:rsidRDefault="0083713B" w:rsidP="00325947">
      <w:pPr>
        <w:pStyle w:val="Normlnywebov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obnova železničných koľajových vozidiel – doplnenie </w:t>
      </w:r>
      <w:r w:rsidR="00977A48">
        <w:rPr>
          <w:rFonts w:asciiTheme="minorHAnsi" w:hAnsiTheme="minorHAnsi"/>
          <w:bCs/>
          <w:color w:val="000000" w:themeColor="text1"/>
          <w:sz w:val="22"/>
          <w:szCs w:val="22"/>
        </w:rPr>
        <w:t>textu o</w:t>
      </w: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umiestnenie v rámci regiónu (</w:t>
      </w:r>
      <w:proofErr w:type="spellStart"/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>kondicionalita</w:t>
      </w:r>
      <w:proofErr w:type="spellEnd"/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</w:p>
    <w:p w:rsidR="003F209A" w:rsidRPr="00325947" w:rsidRDefault="003F209A" w:rsidP="00325947">
      <w:pPr>
        <w:pStyle w:val="Normlnywebov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="0083713B" w:rsidRPr="00325947">
        <w:rPr>
          <w:rFonts w:asciiTheme="minorHAnsi" w:hAnsiTheme="minorHAnsi"/>
          <w:bCs/>
          <w:color w:val="000000" w:themeColor="text1"/>
          <w:sz w:val="22"/>
          <w:szCs w:val="22"/>
        </w:rPr>
        <w:t>osilnenie alokácie verejnej osobnej dopravy a</w:t>
      </w:r>
      <w:r w:rsidR="00977A48">
        <w:rPr>
          <w:rFonts w:asciiTheme="minorHAnsi" w:hAnsiTheme="minorHAnsi"/>
          <w:bCs/>
          <w:color w:val="000000" w:themeColor="text1"/>
          <w:sz w:val="22"/>
          <w:szCs w:val="22"/>
        </w:rPr>
        <w:t> železničnej dopravy</w:t>
      </w:r>
      <w:r w:rsidR="0083713B" w:rsidRPr="0032594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</w:p>
    <w:p w:rsidR="000E321F" w:rsidRPr="00325947" w:rsidRDefault="0083713B" w:rsidP="00325947">
      <w:pPr>
        <w:pStyle w:val="Normlnywebov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5947">
        <w:rPr>
          <w:rFonts w:asciiTheme="minorHAnsi" w:hAnsiTheme="minorHAnsi"/>
          <w:bCs/>
          <w:color w:val="000000" w:themeColor="text1"/>
          <w:sz w:val="22"/>
          <w:szCs w:val="22"/>
        </w:rPr>
        <w:t>zníženie alokácie vo vodnej doprave a v cestnej doprave (cesty I. triedy).</w:t>
      </w:r>
    </w:p>
    <w:p w:rsidR="00650BA4" w:rsidRPr="00325947" w:rsidRDefault="00220C08" w:rsidP="00977A4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9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50BA4" w:rsidRPr="0032594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Diskusia: </w:t>
      </w:r>
      <w:r w:rsidR="00650BA4" w:rsidRPr="00325947">
        <w:rPr>
          <w:rStyle w:val="eop"/>
          <w:rFonts w:asciiTheme="minorHAnsi" w:hAnsiTheme="minorHAnsi"/>
          <w:sz w:val="22"/>
          <w:szCs w:val="22"/>
        </w:rPr>
        <w:t> </w:t>
      </w:r>
    </w:p>
    <w:p w:rsidR="00650BA4" w:rsidRPr="00325947" w:rsidRDefault="00650BA4" w:rsidP="003259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25947">
        <w:rPr>
          <w:rStyle w:val="eop"/>
          <w:rFonts w:asciiTheme="minorHAnsi" w:hAnsiTheme="minorHAnsi"/>
          <w:sz w:val="22"/>
          <w:szCs w:val="22"/>
        </w:rPr>
        <w:t> </w:t>
      </w:r>
    </w:p>
    <w:p w:rsidR="0083713B" w:rsidRPr="00325947" w:rsidRDefault="0083713B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 w:rsidRPr="0032594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J. Roháč EKOPOLIS</w:t>
      </w:r>
    </w:p>
    <w:p w:rsidR="0083713B" w:rsidRPr="00325947" w:rsidRDefault="0083713B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325947">
        <w:rPr>
          <w:rStyle w:val="normaltextrun"/>
          <w:rFonts w:asciiTheme="minorHAnsi" w:hAnsiTheme="minorHAnsi"/>
          <w:bCs/>
          <w:sz w:val="22"/>
          <w:szCs w:val="22"/>
        </w:rPr>
        <w:t>Deliaca línia medzi POO a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 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>P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 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SK nie je jednoznačná. V POO je oprávnenosť stanovená na 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mestá nad 20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 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000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,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+5 km a v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P SK obce a mestá 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mimo UMR. Z tohto delenia </w:t>
      </w:r>
      <w:r w:rsidR="00750003" w:rsidRPr="00325947">
        <w:rPr>
          <w:rStyle w:val="normaltextrun"/>
          <w:rFonts w:asciiTheme="minorHAnsi" w:hAnsiTheme="minorHAnsi"/>
          <w:bCs/>
          <w:sz w:val="22"/>
          <w:szCs w:val="22"/>
        </w:rPr>
        <w:t>v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y</w:t>
      </w:r>
      <w:r w:rsidR="00750003" w:rsidRPr="00325947">
        <w:rPr>
          <w:rStyle w:val="normaltextrun"/>
          <w:rFonts w:asciiTheme="minorHAnsi" w:hAnsiTheme="minorHAnsi"/>
          <w:bCs/>
          <w:sz w:val="22"/>
          <w:szCs w:val="22"/>
        </w:rPr>
        <w:t>padli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 niektoré</w:t>
      </w:r>
      <w:r w:rsidR="00750003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UMR a satelity. Stále platí, že MIRRI je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 SO pre </w:t>
      </w:r>
      <w:proofErr w:type="spellStart"/>
      <w:r w:rsidR="00977A48">
        <w:rPr>
          <w:rStyle w:val="normaltextrun"/>
          <w:rFonts w:asciiTheme="minorHAnsi" w:hAnsiTheme="minorHAnsi"/>
          <w:bCs/>
          <w:sz w:val="22"/>
          <w:szCs w:val="22"/>
        </w:rPr>
        <w:t>cyklodopravu</w:t>
      </w:r>
      <w:proofErr w:type="spellEnd"/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 ? Na </w:t>
      </w:r>
      <w:proofErr w:type="spellStart"/>
      <w:r w:rsidR="00977A48">
        <w:rPr>
          <w:rStyle w:val="normaltextrun"/>
          <w:rFonts w:asciiTheme="minorHAnsi" w:hAnsiTheme="minorHAnsi"/>
          <w:bCs/>
          <w:sz w:val="22"/>
          <w:szCs w:val="22"/>
        </w:rPr>
        <w:t>cyklo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doprave</w:t>
      </w:r>
      <w:proofErr w:type="spellEnd"/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je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 alokácia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100 mil. z toho 10 mil.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 ide na IÚ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S a 10 mil. ide na granty. Platí demarkačná línia 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aj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po ukončení POO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 ? 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Dá sa to zakomponovať do P SK ?</w:t>
      </w:r>
    </w:p>
    <w:p w:rsidR="000E18D2" w:rsidRPr="00325947" w:rsidRDefault="000E18D2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0E18D2" w:rsidRPr="00325947" w:rsidRDefault="000E18D2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325947">
        <w:rPr>
          <w:rStyle w:val="normaltextrun"/>
          <w:rFonts w:asciiTheme="minorHAnsi" w:hAnsiTheme="minorHAnsi"/>
          <w:bCs/>
          <w:sz w:val="22"/>
          <w:szCs w:val="22"/>
        </w:rPr>
        <w:lastRenderedPageBreak/>
        <w:t xml:space="preserve">MDV SR: 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„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>G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“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označuje alokáciu, ktorá bude predmetom dopytových výziev resp. národných projektov, a 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IÚI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/UMR alokácie 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budú 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distribuované podľa 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metodiky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do 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území IÚ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>S /UMR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. Potvrdenie, že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SO bude  MI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RRI SR. K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> deliacim líniám a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> 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>špecifikáciám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 bude 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>MDV</w:t>
      </w:r>
      <w:r w:rsidR="00977A48">
        <w:rPr>
          <w:rStyle w:val="normaltextrun"/>
          <w:rFonts w:asciiTheme="minorHAnsi" w:hAnsiTheme="minorHAnsi"/>
          <w:bCs/>
          <w:sz w:val="22"/>
          <w:szCs w:val="22"/>
        </w:rPr>
        <w:t xml:space="preserve"> SR </w:t>
      </w:r>
      <w:r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vznášať pripomienku o zosúladenie.</w:t>
      </w:r>
    </w:p>
    <w:p w:rsidR="000E18D2" w:rsidRPr="00325947" w:rsidRDefault="000E18D2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:rsidR="000E18D2" w:rsidRPr="00325947" w:rsidRDefault="00977A48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Theme="minorHAnsi" w:hAnsiTheme="minorHAnsi"/>
          <w:bCs/>
          <w:sz w:val="22"/>
          <w:szCs w:val="22"/>
        </w:rPr>
        <w:t xml:space="preserve">MIRRI SR: 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podpora </w:t>
      </w:r>
      <w:proofErr w:type="spellStart"/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cyklodopravy</w:t>
      </w:r>
      <w:proofErr w:type="spellEnd"/>
      <w:r>
        <w:rPr>
          <w:rStyle w:val="normaltextrun"/>
          <w:rFonts w:asciiTheme="minorHAnsi" w:hAnsiTheme="minorHAnsi"/>
          <w:bCs/>
          <w:sz w:val="22"/>
          <w:szCs w:val="22"/>
        </w:rPr>
        <w:t xml:space="preserve"> je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v gescii MIRRI SR</w:t>
      </w:r>
      <w:r w:rsidR="00EF2FC2">
        <w:rPr>
          <w:rStyle w:val="normaltextrun"/>
          <w:rFonts w:asciiTheme="minorHAnsi" w:hAnsiTheme="minorHAnsi"/>
          <w:bCs/>
          <w:sz w:val="22"/>
          <w:szCs w:val="22"/>
        </w:rPr>
        <w:t xml:space="preserve">, 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k deliacim líniám – MIRRI</w:t>
      </w:r>
      <w:r>
        <w:rPr>
          <w:rStyle w:val="normaltextrun"/>
          <w:rFonts w:asciiTheme="minorHAnsi" w:hAnsiTheme="minorHAnsi"/>
          <w:bCs/>
          <w:sz w:val="22"/>
          <w:szCs w:val="22"/>
        </w:rPr>
        <w:t xml:space="preserve"> SR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podalo návrh, diskusia prebieha a cieľom je nastaviť efektívne </w:t>
      </w:r>
      <w:r w:rsidR="00EF2FC2" w:rsidRPr="00325947">
        <w:rPr>
          <w:rStyle w:val="normaltextrun"/>
          <w:rFonts w:asciiTheme="minorHAnsi" w:hAnsiTheme="minorHAnsi"/>
          <w:bCs/>
          <w:sz w:val="22"/>
          <w:szCs w:val="22"/>
        </w:rPr>
        <w:t>deliace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línie (komple</w:t>
      </w:r>
      <w:r>
        <w:rPr>
          <w:rStyle w:val="normaltextrun"/>
          <w:rFonts w:asciiTheme="minorHAnsi" w:hAnsiTheme="minorHAnsi"/>
          <w:bCs/>
          <w:sz w:val="22"/>
          <w:szCs w:val="22"/>
        </w:rPr>
        <w:t>me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ntárnosť s POO), priv</w:t>
      </w:r>
      <w:r w:rsidR="00EF2FC2">
        <w:rPr>
          <w:rStyle w:val="normaltextrun"/>
          <w:rFonts w:asciiTheme="minorHAnsi" w:hAnsiTheme="minorHAnsi"/>
          <w:bCs/>
          <w:sz w:val="22"/>
          <w:szCs w:val="22"/>
        </w:rPr>
        <w:t xml:space="preserve">ítame pripomienky od partnerov. Procesne diskusia pokračuje – </w:t>
      </w:r>
      <w:r w:rsidR="003F209A" w:rsidRPr="00325947">
        <w:rPr>
          <w:rStyle w:val="normaltextrun"/>
          <w:rFonts w:asciiTheme="minorHAnsi" w:hAnsiTheme="minorHAnsi"/>
          <w:bCs/>
          <w:sz w:val="22"/>
          <w:szCs w:val="22"/>
        </w:rPr>
        <w:t>základná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</w:t>
      </w:r>
      <w:r w:rsidR="00EF2FC2">
        <w:rPr>
          <w:rStyle w:val="normaltextrun"/>
          <w:rFonts w:asciiTheme="minorHAnsi" w:hAnsiTheme="minorHAnsi"/>
          <w:bCs/>
          <w:sz w:val="22"/>
          <w:szCs w:val="22"/>
        </w:rPr>
        <w:t>deliaca línia (</w:t>
      </w:r>
      <w:r w:rsidR="003F209A" w:rsidRPr="00325947">
        <w:rPr>
          <w:rStyle w:val="normaltextrun"/>
          <w:rFonts w:asciiTheme="minorHAnsi" w:hAnsiTheme="minorHAnsi"/>
          <w:bCs/>
          <w:sz w:val="22"/>
          <w:szCs w:val="22"/>
        </w:rPr>
        <w:t>mestá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nad 20</w:t>
      </w:r>
      <w:r w:rsidR="003F209A" w:rsidRPr="00325947">
        <w:rPr>
          <w:rStyle w:val="normaltextrun"/>
          <w:rFonts w:asciiTheme="minorHAnsi" w:hAnsiTheme="minorHAnsi"/>
          <w:bCs/>
          <w:sz w:val="22"/>
          <w:szCs w:val="22"/>
        </w:rPr>
        <w:t> 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000</w:t>
      </w:r>
      <w:r w:rsidR="003F209A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obyvateľov</w:t>
      </w:r>
      <w:r w:rsidR="000E18D2" w:rsidRPr="00325947">
        <w:rPr>
          <w:rStyle w:val="normaltextrun"/>
          <w:rFonts w:asciiTheme="minorHAnsi" w:hAnsiTheme="minorHAnsi"/>
          <w:bCs/>
          <w:sz w:val="22"/>
          <w:szCs w:val="22"/>
        </w:rPr>
        <w:t>, 5 km</w:t>
      </w:r>
      <w:r w:rsidR="003F209A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rádius</w:t>
      </w:r>
      <w:r w:rsidR="00EF2FC2">
        <w:rPr>
          <w:rStyle w:val="normaltextrun"/>
          <w:rFonts w:asciiTheme="minorHAnsi" w:hAnsiTheme="minorHAnsi"/>
          <w:bCs/>
          <w:sz w:val="22"/>
          <w:szCs w:val="22"/>
        </w:rPr>
        <w:t xml:space="preserve"> do najbližšieho </w:t>
      </w:r>
      <w:r w:rsidR="003F209A" w:rsidRPr="00325947">
        <w:rPr>
          <w:rStyle w:val="normaltextrun"/>
          <w:rFonts w:asciiTheme="minorHAnsi" w:hAnsiTheme="minorHAnsi"/>
          <w:bCs/>
          <w:sz w:val="22"/>
          <w:szCs w:val="22"/>
        </w:rPr>
        <w:t>územia obce a do končiaceho</w:t>
      </w:r>
      <w:r w:rsidR="00EF2FC2">
        <w:rPr>
          <w:rStyle w:val="normaltextrun"/>
          <w:rFonts w:asciiTheme="minorHAnsi" w:hAnsiTheme="minorHAnsi"/>
          <w:bCs/>
          <w:sz w:val="22"/>
          <w:szCs w:val="22"/>
        </w:rPr>
        <w:t xml:space="preserve"> zastavaného</w:t>
      </w:r>
      <w:r w:rsidR="003F209A" w:rsidRPr="00325947">
        <w:rPr>
          <w:rStyle w:val="normaltextrun"/>
          <w:rFonts w:asciiTheme="minorHAnsi" w:hAnsiTheme="minorHAnsi"/>
          <w:bCs/>
          <w:sz w:val="22"/>
          <w:szCs w:val="22"/>
        </w:rPr>
        <w:t xml:space="preserve"> nasledujúceho mesta</w:t>
      </w:r>
      <w:r w:rsidR="00EF2FC2">
        <w:rPr>
          <w:rStyle w:val="normaltextrun"/>
          <w:rFonts w:asciiTheme="minorHAnsi" w:hAnsiTheme="minorHAnsi"/>
          <w:bCs/>
          <w:sz w:val="22"/>
          <w:szCs w:val="22"/>
        </w:rPr>
        <w:t>)</w:t>
      </w:r>
      <w:r w:rsidR="003F209A" w:rsidRPr="00325947">
        <w:rPr>
          <w:rStyle w:val="normaltextrun"/>
          <w:rFonts w:asciiTheme="minorHAnsi" w:hAnsiTheme="minorHAnsi"/>
          <w:bCs/>
          <w:sz w:val="22"/>
          <w:szCs w:val="22"/>
        </w:rPr>
        <w:t>. Po ukončení implantácie POO sa ukončia aj deliace línie. Potreba eliminovať duplicitu aktivít.</w:t>
      </w:r>
    </w:p>
    <w:p w:rsidR="0083713B" w:rsidRPr="00325947" w:rsidRDefault="0083713B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5D4F3B" w:rsidRDefault="005D4F3B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 xml:space="preserve">Dávid </w:t>
      </w:r>
      <w:proofErr w:type="spellStart"/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Lupkovič</w:t>
      </w:r>
      <w:proofErr w:type="spellEnd"/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,</w:t>
      </w:r>
      <w:r w:rsidR="005D53A0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5D4F3B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TTSK</w:t>
      </w:r>
    </w:p>
    <w:p w:rsidR="003F209A" w:rsidRPr="005D4F3B" w:rsidRDefault="005D4F3B" w:rsidP="00325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5D4F3B">
        <w:rPr>
          <w:rStyle w:val="normaltextrun"/>
          <w:rFonts w:asciiTheme="minorHAnsi" w:hAnsiTheme="minorHAnsi"/>
          <w:bCs/>
          <w:sz w:val="22"/>
          <w:szCs w:val="22"/>
        </w:rPr>
        <w:t>Chat: Bude možné čerpať dáta o napĺňaní MU z MDV? Ak áno, aké dáta budú k dispozícii a kedy ich bude možné získať?</w:t>
      </w:r>
    </w:p>
    <w:p w:rsidR="003F209A" w:rsidRPr="00325947" w:rsidRDefault="003F209A" w:rsidP="00325947">
      <w:pPr>
        <w:spacing w:after="0" w:line="240" w:lineRule="auto"/>
        <w:jc w:val="both"/>
        <w:rPr>
          <w:rStyle w:val="normaltextrun"/>
          <w:rFonts w:cs="Times New Roman"/>
          <w:bCs/>
        </w:rPr>
      </w:pPr>
    </w:p>
    <w:p w:rsidR="003F209A" w:rsidRDefault="003F209A" w:rsidP="00325947">
      <w:pPr>
        <w:spacing w:after="0" w:line="240" w:lineRule="auto"/>
        <w:jc w:val="both"/>
        <w:rPr>
          <w:rStyle w:val="normaltextrun"/>
          <w:rFonts w:cs="Times New Roman"/>
          <w:bCs/>
        </w:rPr>
      </w:pPr>
      <w:r w:rsidRPr="00325947">
        <w:rPr>
          <w:rStyle w:val="normaltextrun"/>
          <w:rFonts w:cs="Times New Roman"/>
          <w:bCs/>
        </w:rPr>
        <w:t xml:space="preserve">MDV SR: </w:t>
      </w:r>
      <w:r w:rsidR="00EF2FC2">
        <w:rPr>
          <w:rStyle w:val="normaltextrun"/>
          <w:rFonts w:cs="Times New Roman"/>
          <w:bCs/>
        </w:rPr>
        <w:t xml:space="preserve">pokiaľ ide o zber dát, mení sa </w:t>
      </w:r>
      <w:r w:rsidRPr="00325947">
        <w:rPr>
          <w:rStyle w:val="normaltextrun"/>
          <w:rFonts w:cs="Times New Roman"/>
          <w:bCs/>
        </w:rPr>
        <w:t>mo</w:t>
      </w:r>
      <w:r w:rsidR="00EF2FC2">
        <w:rPr>
          <w:rStyle w:val="normaltextrun"/>
          <w:rFonts w:cs="Times New Roman"/>
          <w:bCs/>
        </w:rPr>
        <w:t>nitoring. V</w:t>
      </w:r>
      <w:r w:rsidRPr="00325947">
        <w:rPr>
          <w:rStyle w:val="normaltextrun"/>
          <w:rFonts w:cs="Times New Roman"/>
          <w:bCs/>
        </w:rPr>
        <w:t xml:space="preserve">ypúšťajú </w:t>
      </w:r>
      <w:r w:rsidR="00EF2FC2">
        <w:rPr>
          <w:rStyle w:val="normaltextrun"/>
          <w:rFonts w:cs="Times New Roman"/>
          <w:bCs/>
        </w:rPr>
        <w:t xml:space="preserve">sa </w:t>
      </w:r>
      <w:r w:rsidRPr="00325947">
        <w:rPr>
          <w:rStyle w:val="normaltextrun"/>
          <w:rFonts w:cs="Times New Roman"/>
          <w:bCs/>
        </w:rPr>
        <w:t xml:space="preserve">výročné správy a nahrádzajú sa formou pravidelného </w:t>
      </w:r>
      <w:proofErr w:type="spellStart"/>
      <w:r w:rsidRPr="00325947">
        <w:rPr>
          <w:rStyle w:val="normaltextrun"/>
          <w:rFonts w:cs="Times New Roman"/>
          <w:bCs/>
        </w:rPr>
        <w:t>reportingu</w:t>
      </w:r>
      <w:proofErr w:type="spellEnd"/>
      <w:r w:rsidRPr="00325947">
        <w:rPr>
          <w:rStyle w:val="normaltextrun"/>
          <w:rFonts w:cs="Times New Roman"/>
          <w:bCs/>
        </w:rPr>
        <w:t xml:space="preserve">, kde sa vykazujú programovo špecifické ukazovatele. Je predpoklad, že dáta budú zverejnené. Snaha je limitovať množstvo ukazovateľov. </w:t>
      </w:r>
    </w:p>
    <w:p w:rsidR="00EF2FC2" w:rsidRPr="00325947" w:rsidRDefault="00EF2FC2" w:rsidP="00325947">
      <w:pPr>
        <w:spacing w:after="0" w:line="240" w:lineRule="auto"/>
        <w:jc w:val="both"/>
        <w:rPr>
          <w:rStyle w:val="normaltextrun"/>
          <w:rFonts w:cs="Times New Roman"/>
          <w:bCs/>
        </w:rPr>
      </w:pPr>
    </w:p>
    <w:p w:rsidR="003F209A" w:rsidRPr="005D4F3B" w:rsidRDefault="003F209A" w:rsidP="00325947">
      <w:pPr>
        <w:spacing w:after="0" w:line="240" w:lineRule="auto"/>
        <w:jc w:val="both"/>
        <w:rPr>
          <w:rStyle w:val="normaltextrun"/>
          <w:rFonts w:cs="Times New Roman"/>
          <w:b/>
          <w:bCs/>
          <w:u w:val="single"/>
        </w:rPr>
      </w:pPr>
      <w:r w:rsidRPr="00325947">
        <w:rPr>
          <w:rStyle w:val="normaltextrun"/>
          <w:rFonts w:cs="Times New Roman"/>
          <w:bCs/>
        </w:rPr>
        <w:t xml:space="preserve"> </w:t>
      </w:r>
      <w:r w:rsidR="00750003" w:rsidRPr="005D4F3B">
        <w:rPr>
          <w:rStyle w:val="normaltextrun"/>
          <w:rFonts w:cs="Times New Roman"/>
          <w:b/>
          <w:bCs/>
          <w:u w:val="single"/>
        </w:rPr>
        <w:t xml:space="preserve">V. </w:t>
      </w:r>
      <w:proofErr w:type="spellStart"/>
      <w:r w:rsidR="005D4F3B">
        <w:rPr>
          <w:rStyle w:val="normaltextrun"/>
          <w:rFonts w:cs="Times New Roman"/>
          <w:b/>
          <w:bCs/>
          <w:u w:val="single"/>
        </w:rPr>
        <w:t>Sláviková</w:t>
      </w:r>
      <w:proofErr w:type="spellEnd"/>
      <w:r w:rsidR="005D4F3B">
        <w:rPr>
          <w:rStyle w:val="normaltextrun"/>
          <w:rFonts w:cs="Times New Roman"/>
          <w:b/>
          <w:bCs/>
          <w:u w:val="single"/>
        </w:rPr>
        <w:t>,</w:t>
      </w:r>
      <w:r w:rsidR="005D53A0">
        <w:rPr>
          <w:rStyle w:val="normaltextrun"/>
          <w:rFonts w:cs="Times New Roman"/>
          <w:b/>
          <w:bCs/>
          <w:u w:val="single"/>
        </w:rPr>
        <w:t xml:space="preserve"> </w:t>
      </w:r>
      <w:r w:rsidR="005D4F3B">
        <w:rPr>
          <w:rStyle w:val="normaltextrun"/>
          <w:rFonts w:cs="Times New Roman"/>
          <w:b/>
          <w:bCs/>
          <w:u w:val="single"/>
        </w:rPr>
        <w:t>HMBA</w:t>
      </w:r>
      <w:r w:rsidRPr="005D4F3B">
        <w:rPr>
          <w:rStyle w:val="normaltextrun"/>
          <w:rFonts w:cs="Times New Roman"/>
          <w:b/>
          <w:bCs/>
          <w:u w:val="single"/>
        </w:rPr>
        <w:t xml:space="preserve"> </w:t>
      </w:r>
    </w:p>
    <w:p w:rsidR="003F209A" w:rsidRPr="00325947" w:rsidRDefault="003F209A" w:rsidP="00325947">
      <w:pPr>
        <w:spacing w:after="0" w:line="240" w:lineRule="auto"/>
        <w:jc w:val="both"/>
        <w:rPr>
          <w:rStyle w:val="normaltextrun"/>
          <w:rFonts w:cs="Times New Roman"/>
          <w:bCs/>
        </w:rPr>
      </w:pPr>
      <w:r w:rsidRPr="00325947">
        <w:rPr>
          <w:rStyle w:val="normaltextrun"/>
          <w:rFonts w:cs="Times New Roman"/>
          <w:bCs/>
        </w:rPr>
        <w:t xml:space="preserve">K deliacim </w:t>
      </w:r>
      <w:r w:rsidR="00325947" w:rsidRPr="00325947">
        <w:rPr>
          <w:rStyle w:val="normaltextrun"/>
          <w:rFonts w:cs="Times New Roman"/>
          <w:bCs/>
        </w:rPr>
        <w:t>líniám</w:t>
      </w:r>
      <w:r w:rsidR="00EF2FC2">
        <w:rPr>
          <w:rStyle w:val="normaltextrun"/>
          <w:rFonts w:cs="Times New Roman"/>
          <w:bCs/>
        </w:rPr>
        <w:t xml:space="preserve"> </w:t>
      </w:r>
      <w:proofErr w:type="spellStart"/>
      <w:r w:rsidR="00EF2FC2">
        <w:rPr>
          <w:rStyle w:val="normaltextrun"/>
          <w:rFonts w:cs="Times New Roman"/>
          <w:bCs/>
        </w:rPr>
        <w:t>cyklodoprave</w:t>
      </w:r>
      <w:proofErr w:type="spellEnd"/>
      <w:r w:rsidR="00EF2FC2">
        <w:rPr>
          <w:rStyle w:val="normaltextrun"/>
          <w:rFonts w:cs="Times New Roman"/>
          <w:bCs/>
        </w:rPr>
        <w:t>: v období 2026-2029 budú</w:t>
      </w:r>
      <w:r w:rsidRPr="00325947">
        <w:rPr>
          <w:rStyle w:val="normaltextrun"/>
          <w:rFonts w:cs="Times New Roman"/>
          <w:bCs/>
        </w:rPr>
        <w:t xml:space="preserve"> UMR neoprávnené ? Pre </w:t>
      </w:r>
      <w:r w:rsidR="00325947" w:rsidRPr="00325947">
        <w:rPr>
          <w:rStyle w:val="normaltextrun"/>
          <w:rFonts w:cs="Times New Roman"/>
          <w:bCs/>
        </w:rPr>
        <w:t>územie</w:t>
      </w:r>
      <w:r w:rsidRPr="00325947">
        <w:rPr>
          <w:rStyle w:val="normaltextrun"/>
          <w:rFonts w:cs="Times New Roman"/>
          <w:bCs/>
        </w:rPr>
        <w:t xml:space="preserve"> VRR je tam </w:t>
      </w:r>
      <w:r w:rsidR="00325947" w:rsidRPr="00325947">
        <w:rPr>
          <w:rStyle w:val="normaltextrun"/>
          <w:rFonts w:cs="Times New Roman"/>
          <w:bCs/>
        </w:rPr>
        <w:t>stále</w:t>
      </w:r>
      <w:r w:rsidRPr="00325947">
        <w:rPr>
          <w:rStyle w:val="normaltextrun"/>
          <w:rFonts w:cs="Times New Roman"/>
          <w:bCs/>
        </w:rPr>
        <w:t xml:space="preserve"> alokácia v gescii MIRRI </w:t>
      </w:r>
      <w:r w:rsidR="00EF2FC2">
        <w:rPr>
          <w:rStyle w:val="normaltextrun"/>
          <w:rFonts w:cs="Times New Roman"/>
          <w:bCs/>
        </w:rPr>
        <w:t xml:space="preserve"> SR </w:t>
      </w:r>
      <w:r w:rsidRPr="00325947">
        <w:rPr>
          <w:rStyle w:val="normaltextrun"/>
          <w:rFonts w:cs="Times New Roman"/>
          <w:bCs/>
        </w:rPr>
        <w:t xml:space="preserve">a zvyšok </w:t>
      </w:r>
      <w:r w:rsidR="00EF2FC2">
        <w:rPr>
          <w:rStyle w:val="normaltextrun"/>
          <w:rFonts w:cs="Times New Roman"/>
          <w:bCs/>
        </w:rPr>
        <w:t>pre IÚ</w:t>
      </w:r>
      <w:r w:rsidRPr="00325947">
        <w:rPr>
          <w:rStyle w:val="normaltextrun"/>
          <w:rFonts w:cs="Times New Roman"/>
          <w:bCs/>
        </w:rPr>
        <w:t>I, nebudú dopyt</w:t>
      </w:r>
      <w:r w:rsidR="00EF2FC2">
        <w:rPr>
          <w:rStyle w:val="normaltextrun"/>
          <w:rFonts w:cs="Times New Roman"/>
          <w:bCs/>
        </w:rPr>
        <w:t>ové výzvy</w:t>
      </w:r>
      <w:r w:rsidRPr="00325947">
        <w:rPr>
          <w:rStyle w:val="normaltextrun"/>
          <w:rFonts w:cs="Times New Roman"/>
          <w:bCs/>
        </w:rPr>
        <w:t xml:space="preserve"> pre územie UMR ? Zása</w:t>
      </w:r>
      <w:r w:rsidR="009C60A6" w:rsidRPr="00325947">
        <w:rPr>
          <w:rStyle w:val="normaltextrun"/>
          <w:rFonts w:cs="Times New Roman"/>
          <w:bCs/>
        </w:rPr>
        <w:t>d</w:t>
      </w:r>
      <w:r w:rsidRPr="00325947">
        <w:rPr>
          <w:rStyle w:val="normaltextrun"/>
          <w:rFonts w:cs="Times New Roman"/>
          <w:bCs/>
        </w:rPr>
        <w:t xml:space="preserve">ný </w:t>
      </w:r>
      <w:r w:rsidR="00EF2FC2" w:rsidRPr="00325947">
        <w:rPr>
          <w:rStyle w:val="normaltextrun"/>
          <w:rFonts w:cs="Times New Roman"/>
          <w:bCs/>
        </w:rPr>
        <w:t>problém</w:t>
      </w:r>
      <w:r w:rsidR="00EF2FC2">
        <w:rPr>
          <w:rStyle w:val="normaltextrun"/>
          <w:rFonts w:cs="Times New Roman"/>
          <w:bCs/>
        </w:rPr>
        <w:t xml:space="preserve"> je </w:t>
      </w:r>
      <w:r w:rsidRPr="00325947">
        <w:rPr>
          <w:rStyle w:val="normaltextrun"/>
          <w:rFonts w:cs="Times New Roman"/>
          <w:bCs/>
        </w:rPr>
        <w:t xml:space="preserve"> vo výpadku investícii na 3 roky pre UMR</w:t>
      </w:r>
      <w:r w:rsidR="00EF2FC2">
        <w:rPr>
          <w:rStyle w:val="normaltextrun"/>
          <w:rFonts w:cs="Times New Roman"/>
          <w:bCs/>
        </w:rPr>
        <w:t>.</w:t>
      </w:r>
    </w:p>
    <w:p w:rsidR="003F209A" w:rsidRPr="00325947" w:rsidRDefault="003F209A" w:rsidP="00325947">
      <w:pPr>
        <w:spacing w:after="0" w:line="240" w:lineRule="auto"/>
        <w:jc w:val="both"/>
        <w:rPr>
          <w:rStyle w:val="normaltextrun"/>
          <w:rFonts w:cs="Times New Roman"/>
          <w:bCs/>
        </w:rPr>
      </w:pPr>
    </w:p>
    <w:p w:rsidR="003F209A" w:rsidRDefault="003F209A" w:rsidP="00325947">
      <w:pPr>
        <w:spacing w:after="0" w:line="240" w:lineRule="auto"/>
        <w:jc w:val="both"/>
        <w:rPr>
          <w:rStyle w:val="normaltextrun"/>
          <w:rFonts w:cs="Times New Roman"/>
          <w:bCs/>
        </w:rPr>
      </w:pPr>
      <w:r w:rsidRPr="00325947">
        <w:rPr>
          <w:rStyle w:val="normaltextrun"/>
          <w:rFonts w:cs="Times New Roman"/>
          <w:bCs/>
        </w:rPr>
        <w:t>MIRRI SR</w:t>
      </w:r>
      <w:r w:rsidR="00EF2FC2">
        <w:rPr>
          <w:rStyle w:val="normaltextrun"/>
          <w:rFonts w:cs="Times New Roman"/>
          <w:bCs/>
        </w:rPr>
        <w:t xml:space="preserve">: </w:t>
      </w:r>
      <w:r w:rsidRPr="00325947">
        <w:rPr>
          <w:rStyle w:val="normaltextrun"/>
          <w:rFonts w:cs="Times New Roman"/>
          <w:bCs/>
        </w:rPr>
        <w:t>otvorení  vylepšeniam, sú</w:t>
      </w:r>
      <w:r w:rsidR="00EF2FC2">
        <w:rPr>
          <w:rStyle w:val="normaltextrun"/>
          <w:rFonts w:cs="Times New Roman"/>
          <w:bCs/>
        </w:rPr>
        <w:t>časne</w:t>
      </w:r>
      <w:r w:rsidRPr="00325947">
        <w:rPr>
          <w:rStyle w:val="normaltextrun"/>
          <w:rFonts w:cs="Times New Roman"/>
          <w:bCs/>
        </w:rPr>
        <w:t xml:space="preserve"> nastavenie je výsledok </w:t>
      </w:r>
      <w:r w:rsidR="00EF2FC2">
        <w:rPr>
          <w:rStyle w:val="normaltextrun"/>
          <w:rFonts w:cs="Times New Roman"/>
          <w:bCs/>
        </w:rPr>
        <w:t xml:space="preserve">predbežnej dohody tak, </w:t>
      </w:r>
      <w:r w:rsidRPr="00325947">
        <w:rPr>
          <w:rStyle w:val="normaltextrun"/>
          <w:rFonts w:cs="Times New Roman"/>
          <w:bCs/>
        </w:rPr>
        <w:t xml:space="preserve">aby </w:t>
      </w:r>
      <w:r w:rsidR="00EF2FC2">
        <w:rPr>
          <w:rStyle w:val="normaltextrun"/>
          <w:rFonts w:cs="Times New Roman"/>
          <w:bCs/>
        </w:rPr>
        <w:t xml:space="preserve"> investície z </w:t>
      </w:r>
      <w:r w:rsidRPr="00325947">
        <w:rPr>
          <w:rStyle w:val="normaltextrun"/>
          <w:rFonts w:cs="Times New Roman"/>
          <w:bCs/>
        </w:rPr>
        <w:t>POO bol</w:t>
      </w:r>
      <w:r w:rsidR="00EF2FC2">
        <w:rPr>
          <w:rStyle w:val="normaltextrun"/>
          <w:rFonts w:cs="Times New Roman"/>
          <w:bCs/>
        </w:rPr>
        <w:t>i</w:t>
      </w:r>
      <w:r w:rsidRPr="00325947">
        <w:rPr>
          <w:rStyle w:val="normaltextrun"/>
          <w:rFonts w:cs="Times New Roman"/>
          <w:bCs/>
        </w:rPr>
        <w:t xml:space="preserve"> využité. VRR alokácia </w:t>
      </w:r>
      <w:r w:rsidR="00EF2FC2">
        <w:rPr>
          <w:rStyle w:val="normaltextrun"/>
          <w:rFonts w:cs="Times New Roman"/>
          <w:bCs/>
        </w:rPr>
        <w:t xml:space="preserve">vytvára </w:t>
      </w:r>
      <w:r w:rsidRPr="00325947">
        <w:rPr>
          <w:rStyle w:val="normaltextrun"/>
          <w:rFonts w:cs="Times New Roman"/>
          <w:bCs/>
        </w:rPr>
        <w:t>priestor</w:t>
      </w:r>
      <w:r w:rsidR="00EF2FC2">
        <w:rPr>
          <w:rStyle w:val="normaltextrun"/>
          <w:rFonts w:cs="Times New Roman"/>
          <w:bCs/>
        </w:rPr>
        <w:t xml:space="preserve"> pre dofinancovanie</w:t>
      </w:r>
      <w:r w:rsidRPr="00325947">
        <w:rPr>
          <w:rStyle w:val="normaltextrun"/>
          <w:rFonts w:cs="Times New Roman"/>
          <w:bCs/>
        </w:rPr>
        <w:t xml:space="preserve">, </w:t>
      </w:r>
      <w:r w:rsidR="00EF2FC2">
        <w:rPr>
          <w:rStyle w:val="normaltextrun"/>
          <w:rFonts w:cs="Times New Roman"/>
          <w:bCs/>
        </w:rPr>
        <w:t>avšak alokácie nie sú ustálené</w:t>
      </w:r>
      <w:r w:rsidRPr="00325947">
        <w:rPr>
          <w:rStyle w:val="normaltextrun"/>
          <w:rFonts w:cs="Times New Roman"/>
          <w:bCs/>
        </w:rPr>
        <w:t xml:space="preserve"> a hľadá sa kompromis.</w:t>
      </w:r>
      <w:r w:rsidR="009C60A6" w:rsidRPr="00325947">
        <w:rPr>
          <w:rStyle w:val="normaltextrun"/>
          <w:rFonts w:cs="Times New Roman"/>
          <w:bCs/>
        </w:rPr>
        <w:t xml:space="preserve"> </w:t>
      </w:r>
    </w:p>
    <w:p w:rsidR="00EF2FC2" w:rsidRPr="00325947" w:rsidRDefault="00EF2FC2" w:rsidP="00325947">
      <w:pPr>
        <w:spacing w:after="0" w:line="240" w:lineRule="auto"/>
        <w:jc w:val="both"/>
        <w:rPr>
          <w:rStyle w:val="normaltextrun"/>
          <w:rFonts w:cs="Times New Roman"/>
          <w:color w:val="000000" w:themeColor="text1"/>
        </w:rPr>
      </w:pPr>
    </w:p>
    <w:p w:rsidR="00F908E1" w:rsidRPr="00325947" w:rsidRDefault="005D4F3B" w:rsidP="00325947">
      <w:pPr>
        <w:spacing w:after="0"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B.</w:t>
      </w:r>
      <w:r w:rsidR="005D53A0">
        <w:rPr>
          <w:rFonts w:cs="Times New Roman"/>
          <w:b/>
          <w:u w:val="single"/>
        </w:rPr>
        <w:t xml:space="preserve"> </w:t>
      </w:r>
      <w:r w:rsidR="00750003" w:rsidRPr="00325947">
        <w:rPr>
          <w:rFonts w:cs="Times New Roman"/>
          <w:b/>
          <w:u w:val="single"/>
        </w:rPr>
        <w:t>Lukáčová, BASK</w:t>
      </w:r>
    </w:p>
    <w:p w:rsidR="003F209A" w:rsidRPr="00325947" w:rsidRDefault="009C60A6" w:rsidP="00325947">
      <w:pPr>
        <w:spacing w:after="0" w:line="240" w:lineRule="auto"/>
        <w:jc w:val="both"/>
        <w:rPr>
          <w:rFonts w:cs="Times New Roman"/>
        </w:rPr>
      </w:pPr>
      <w:r w:rsidRPr="00325947">
        <w:rPr>
          <w:rFonts w:cs="Times New Roman"/>
        </w:rPr>
        <w:t xml:space="preserve">Podpora </w:t>
      </w:r>
      <w:r w:rsidR="00EF2FC2">
        <w:rPr>
          <w:rFonts w:cs="Times New Roman"/>
        </w:rPr>
        <w:t>pripomienky V</w:t>
      </w:r>
      <w:r w:rsidRPr="00325947">
        <w:rPr>
          <w:rFonts w:cs="Times New Roman"/>
        </w:rPr>
        <w:t xml:space="preserve">. </w:t>
      </w:r>
      <w:r w:rsidR="00EF2FC2">
        <w:rPr>
          <w:rFonts w:cs="Times New Roman"/>
        </w:rPr>
        <w:t>S</w:t>
      </w:r>
      <w:r w:rsidRPr="00325947">
        <w:rPr>
          <w:rFonts w:cs="Times New Roman"/>
        </w:rPr>
        <w:t>lávikovej, je to odstrihnutie väčšiny územia, územie by sa muselo koncen</w:t>
      </w:r>
      <w:r w:rsidR="005D53A0">
        <w:rPr>
          <w:rFonts w:cs="Times New Roman"/>
        </w:rPr>
        <w:t>trovať iba na tri roky.</w:t>
      </w:r>
      <w:r w:rsidR="00EF2FC2">
        <w:rPr>
          <w:rFonts w:cs="Times New Roman"/>
        </w:rPr>
        <w:t xml:space="preserve"> POO</w:t>
      </w:r>
      <w:r w:rsidRPr="00325947">
        <w:rPr>
          <w:rFonts w:cs="Times New Roman"/>
        </w:rPr>
        <w:t xml:space="preserve"> čisto</w:t>
      </w:r>
      <w:r w:rsidR="005D53A0">
        <w:rPr>
          <w:rFonts w:cs="Times New Roman"/>
        </w:rPr>
        <w:t xml:space="preserve"> dopytový spôsob. P</w:t>
      </w:r>
      <w:r w:rsidRPr="00325947">
        <w:rPr>
          <w:rFonts w:cs="Times New Roman"/>
        </w:rPr>
        <w:t>otrebná oprávnenosť územia. Druhá p</w:t>
      </w:r>
      <w:r w:rsidR="005D53A0">
        <w:rPr>
          <w:rFonts w:cs="Times New Roman"/>
        </w:rPr>
        <w:t>ripomienka 3.2.3</w:t>
      </w:r>
      <w:r w:rsidR="005D53A0" w:rsidRPr="005D53A0">
        <w:rPr>
          <w:rFonts w:cs="Times New Roman"/>
        </w:rPr>
        <w:t xml:space="preserve"> </w:t>
      </w:r>
      <w:r w:rsidR="005D53A0">
        <w:rPr>
          <w:rFonts w:cs="Times New Roman"/>
        </w:rPr>
        <w:t>dopytový systém</w:t>
      </w:r>
      <w:r w:rsidR="005D53A0">
        <w:rPr>
          <w:rFonts w:cs="Times New Roman"/>
        </w:rPr>
        <w:t xml:space="preserve">, ale je jediný prijímateľ BASK.  </w:t>
      </w:r>
    </w:p>
    <w:p w:rsidR="009C60A6" w:rsidRPr="00325947" w:rsidRDefault="009C60A6" w:rsidP="00325947">
      <w:pPr>
        <w:spacing w:after="0" w:line="240" w:lineRule="auto"/>
        <w:jc w:val="both"/>
        <w:rPr>
          <w:rFonts w:cs="Times New Roman"/>
        </w:rPr>
      </w:pPr>
    </w:p>
    <w:p w:rsidR="003F209A" w:rsidRPr="00325947" w:rsidRDefault="009C60A6" w:rsidP="00325947">
      <w:pPr>
        <w:spacing w:after="0" w:line="240" w:lineRule="auto"/>
        <w:jc w:val="both"/>
        <w:rPr>
          <w:rFonts w:cs="Times New Roman"/>
        </w:rPr>
      </w:pPr>
      <w:r w:rsidRPr="00325947">
        <w:rPr>
          <w:rFonts w:cs="Times New Roman"/>
        </w:rPr>
        <w:t>MIRRI</w:t>
      </w:r>
      <w:r w:rsidR="005D53A0">
        <w:rPr>
          <w:rFonts w:cs="Times New Roman"/>
        </w:rPr>
        <w:t xml:space="preserve"> SR</w:t>
      </w:r>
      <w:r w:rsidRPr="00325947">
        <w:rPr>
          <w:rFonts w:cs="Times New Roman"/>
        </w:rPr>
        <w:t>:</w:t>
      </w:r>
      <w:r w:rsidR="005D53A0">
        <w:rPr>
          <w:rFonts w:cs="Times New Roman"/>
        </w:rPr>
        <w:t xml:space="preserve"> P</w:t>
      </w:r>
      <w:r w:rsidRPr="00325947">
        <w:rPr>
          <w:rFonts w:cs="Times New Roman"/>
        </w:rPr>
        <w:t>otrebné</w:t>
      </w:r>
      <w:r w:rsidR="005D53A0">
        <w:rPr>
          <w:rFonts w:cs="Times New Roman"/>
        </w:rPr>
        <w:t xml:space="preserve"> je </w:t>
      </w:r>
      <w:r w:rsidRPr="00325947">
        <w:rPr>
          <w:rFonts w:cs="Times New Roman"/>
        </w:rPr>
        <w:t>doladenie deľby práce</w:t>
      </w:r>
      <w:r w:rsidR="005D53A0">
        <w:rPr>
          <w:rFonts w:cs="Times New Roman"/>
        </w:rPr>
        <w:t xml:space="preserve"> a deliacich línií</w:t>
      </w:r>
      <w:r w:rsidRPr="00325947">
        <w:rPr>
          <w:rFonts w:cs="Times New Roman"/>
        </w:rPr>
        <w:t>. Transfer</w:t>
      </w:r>
      <w:r w:rsidR="005D53A0">
        <w:rPr>
          <w:rFonts w:cs="Times New Roman"/>
        </w:rPr>
        <w:t xml:space="preserve"> 5%</w:t>
      </w:r>
      <w:r w:rsidRPr="00325947">
        <w:rPr>
          <w:rFonts w:cs="Times New Roman"/>
        </w:rPr>
        <w:t xml:space="preserve"> do BASK bol založený na pomoci UA a</w:t>
      </w:r>
      <w:r w:rsidR="005D53A0">
        <w:rPr>
          <w:rFonts w:cs="Times New Roman"/>
        </w:rPr>
        <w:t> na znížení</w:t>
      </w:r>
      <w:r w:rsidRPr="00325947">
        <w:rPr>
          <w:rFonts w:cs="Times New Roman"/>
        </w:rPr>
        <w:t xml:space="preserve"> emisnej stopy. Otvorení </w:t>
      </w:r>
      <w:r w:rsidR="005D53A0">
        <w:rPr>
          <w:rFonts w:cs="Times New Roman"/>
        </w:rPr>
        <w:t>nájsť riešenie.</w:t>
      </w:r>
    </w:p>
    <w:p w:rsidR="009C60A6" w:rsidRPr="00325947" w:rsidRDefault="009C60A6" w:rsidP="00325947">
      <w:pPr>
        <w:spacing w:after="0" w:line="240" w:lineRule="auto"/>
        <w:jc w:val="both"/>
        <w:rPr>
          <w:rFonts w:cs="Times New Roman"/>
        </w:rPr>
      </w:pPr>
    </w:p>
    <w:p w:rsidR="00750003" w:rsidRDefault="005D4F3B" w:rsidP="00325947">
      <w:pPr>
        <w:spacing w:after="0"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E.</w:t>
      </w:r>
      <w:r w:rsidR="005D53A0">
        <w:rPr>
          <w:rFonts w:cs="Times New Roman"/>
          <w:b/>
          <w:u w:val="single"/>
        </w:rPr>
        <w:t xml:space="preserve"> </w:t>
      </w:r>
      <w:r w:rsidR="00750003" w:rsidRPr="00325947">
        <w:rPr>
          <w:rFonts w:cs="Times New Roman"/>
          <w:b/>
          <w:u w:val="single"/>
        </w:rPr>
        <w:t>Buksová</w:t>
      </w:r>
      <w:r>
        <w:rPr>
          <w:rFonts w:cs="Times New Roman"/>
          <w:b/>
          <w:u w:val="single"/>
        </w:rPr>
        <w:t>, MV SR</w:t>
      </w:r>
    </w:p>
    <w:p w:rsidR="005D4F3B" w:rsidRPr="00325947" w:rsidRDefault="005D4F3B" w:rsidP="00325947">
      <w:pPr>
        <w:spacing w:after="0"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Chat: </w:t>
      </w:r>
      <w:r>
        <w:t>Dobrý deň, ospravedlňujem sa za moju žiadosť. Je to v súvislosti so zverejnením Návrhu Progr</w:t>
      </w:r>
      <w:r>
        <w:t xml:space="preserve">amu Slovensko 21-27 na stránke </w:t>
      </w:r>
      <w:proofErr w:type="spellStart"/>
      <w:r>
        <w:t>S</w:t>
      </w:r>
      <w:r>
        <w:t>lovlex</w:t>
      </w:r>
      <w:proofErr w:type="spellEnd"/>
      <w:r>
        <w:t>, kde nie j</w:t>
      </w:r>
      <w:r>
        <w:t>e zverejnená príloha "Alokácie"</w:t>
      </w:r>
      <w:r>
        <w:t>. Keďže  k tejto prílohe chceme uplatniť pripomienku, ale nie je zverejnená.  Prosím o informáciu ako postupovať.</w:t>
      </w:r>
    </w:p>
    <w:p w:rsidR="005D4F3B" w:rsidRDefault="005D4F3B" w:rsidP="00325947">
      <w:pPr>
        <w:spacing w:after="0" w:line="240" w:lineRule="auto"/>
        <w:jc w:val="both"/>
        <w:rPr>
          <w:rFonts w:cs="Times New Roman"/>
        </w:rPr>
      </w:pPr>
    </w:p>
    <w:p w:rsidR="00750003" w:rsidRPr="00325947" w:rsidRDefault="00750003" w:rsidP="00325947">
      <w:pPr>
        <w:spacing w:after="0" w:line="240" w:lineRule="auto"/>
        <w:jc w:val="both"/>
        <w:rPr>
          <w:rFonts w:cs="Times New Roman"/>
        </w:rPr>
      </w:pPr>
      <w:r w:rsidRPr="00325947">
        <w:rPr>
          <w:rFonts w:cs="Times New Roman"/>
        </w:rPr>
        <w:t xml:space="preserve">MIRRI SR: Alokácie  je možné </w:t>
      </w:r>
      <w:r w:rsidR="005D53A0">
        <w:rPr>
          <w:rFonts w:cs="Times New Roman"/>
        </w:rPr>
        <w:t xml:space="preserve">pripomienkovať </w:t>
      </w:r>
      <w:r w:rsidRPr="00325947">
        <w:rPr>
          <w:rFonts w:cs="Times New Roman"/>
        </w:rPr>
        <w:t xml:space="preserve">cez partnerstvo. </w:t>
      </w:r>
    </w:p>
    <w:p w:rsidR="009C60A6" w:rsidRPr="00325947" w:rsidRDefault="009C60A6" w:rsidP="00325947">
      <w:pPr>
        <w:spacing w:after="0" w:line="240" w:lineRule="auto"/>
        <w:jc w:val="both"/>
        <w:rPr>
          <w:rFonts w:cs="Times New Roman"/>
        </w:rPr>
      </w:pPr>
    </w:p>
    <w:p w:rsidR="00BE3D9B" w:rsidRPr="00325947" w:rsidRDefault="005D4F3B" w:rsidP="005D53A0">
      <w:pPr>
        <w:spacing w:after="0"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S.</w:t>
      </w:r>
      <w:r w:rsidR="005D53A0">
        <w:rPr>
          <w:rFonts w:cs="Times New Roman"/>
          <w:b/>
          <w:u w:val="single"/>
        </w:rPr>
        <w:t xml:space="preserve"> </w:t>
      </w:r>
      <w:proofErr w:type="spellStart"/>
      <w:r w:rsidR="00750003" w:rsidRPr="00325947">
        <w:rPr>
          <w:rFonts w:cs="Times New Roman"/>
          <w:b/>
          <w:u w:val="single"/>
        </w:rPr>
        <w:t>Sendek</w:t>
      </w:r>
      <w:proofErr w:type="spellEnd"/>
      <w:r w:rsidR="00750003" w:rsidRPr="00325947">
        <w:rPr>
          <w:rFonts w:cs="Times New Roman"/>
          <w:b/>
          <w:u w:val="single"/>
        </w:rPr>
        <w:t>, PSK</w:t>
      </w:r>
    </w:p>
    <w:p w:rsidR="00750003" w:rsidRPr="00325947" w:rsidRDefault="005D53A0" w:rsidP="0032594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V</w:t>
      </w:r>
      <w:r w:rsidR="00750003" w:rsidRPr="00325947">
        <w:rPr>
          <w:rFonts w:cs="Times New Roman"/>
        </w:rPr>
        <w:t xml:space="preserve"> rámci opatrenia 2.8.2 Podpora </w:t>
      </w:r>
      <w:proofErr w:type="spellStart"/>
      <w:r w:rsidR="00750003" w:rsidRPr="00325947">
        <w:rPr>
          <w:rFonts w:cs="Times New Roman"/>
        </w:rPr>
        <w:t>cyklodopravy</w:t>
      </w:r>
      <w:proofErr w:type="spellEnd"/>
      <w:r w:rsidR="00750003" w:rsidRPr="00325947">
        <w:rPr>
          <w:rFonts w:cs="Times New Roman"/>
        </w:rPr>
        <w:t xml:space="preserve"> budú všetky</w:t>
      </w:r>
      <w:r>
        <w:rPr>
          <w:rFonts w:cs="Times New Roman"/>
        </w:rPr>
        <w:t xml:space="preserve"> akcie na obecnej úrovni </w:t>
      </w:r>
      <w:r w:rsidR="00750003" w:rsidRPr="00325947">
        <w:rPr>
          <w:rFonts w:cs="Times New Roman"/>
        </w:rPr>
        <w:t>? Alokácie na miestne komunikácie pre MRK</w:t>
      </w:r>
      <w:r>
        <w:rPr>
          <w:rFonts w:cs="Times New Roman"/>
        </w:rPr>
        <w:t xml:space="preserve"> sú nízke</w:t>
      </w:r>
      <w:r w:rsidR="00750003" w:rsidRPr="00325947">
        <w:rPr>
          <w:rFonts w:cs="Times New Roman"/>
        </w:rPr>
        <w:t xml:space="preserve">.  </w:t>
      </w:r>
    </w:p>
    <w:p w:rsidR="00750003" w:rsidRPr="00325947" w:rsidRDefault="00750003" w:rsidP="00325947">
      <w:pPr>
        <w:spacing w:line="240" w:lineRule="auto"/>
        <w:jc w:val="both"/>
        <w:rPr>
          <w:rFonts w:cs="Times New Roman"/>
        </w:rPr>
      </w:pPr>
      <w:r w:rsidRPr="00325947">
        <w:rPr>
          <w:rFonts w:cs="Times New Roman"/>
        </w:rPr>
        <w:t>MIRRI SR: Dopyt je vysoký, ale v rámci strednodobého prehodnotenia nie je vylúčené navýšenie. Privítame pripomienky k textácii.</w:t>
      </w:r>
    </w:p>
    <w:p w:rsidR="005D53A0" w:rsidRDefault="005D53A0" w:rsidP="005D4F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E50246" w:rsidRDefault="00E50246" w:rsidP="005D4F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5D53A0" w:rsidRDefault="005D53A0" w:rsidP="005D4F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:rsidR="005D4F3B" w:rsidRPr="00325947" w:rsidRDefault="005D4F3B" w:rsidP="005D4F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 w:rsidRPr="00325947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M. Mojžiš, ÚSVROS</w:t>
      </w:r>
    </w:p>
    <w:p w:rsidR="00750003" w:rsidRPr="00325947" w:rsidRDefault="00325947" w:rsidP="00325947">
      <w:pPr>
        <w:spacing w:line="240" w:lineRule="auto"/>
        <w:jc w:val="both"/>
        <w:rPr>
          <w:rFonts w:cs="Times New Roman"/>
        </w:rPr>
      </w:pPr>
      <w:r w:rsidRPr="00325947">
        <w:rPr>
          <w:rFonts w:cs="Times New Roman"/>
        </w:rPr>
        <w:t>Nadväzujúca</w:t>
      </w:r>
      <w:r w:rsidR="00750003" w:rsidRPr="00325947">
        <w:rPr>
          <w:rFonts w:cs="Times New Roman"/>
        </w:rPr>
        <w:t xml:space="preserve"> </w:t>
      </w:r>
      <w:r w:rsidRPr="00325947">
        <w:rPr>
          <w:rFonts w:cs="Times New Roman"/>
        </w:rPr>
        <w:t>otázka</w:t>
      </w:r>
      <w:r w:rsidR="00750003" w:rsidRPr="00325947">
        <w:rPr>
          <w:rFonts w:cs="Times New Roman"/>
        </w:rPr>
        <w:t xml:space="preserve"> k deľbe práce, máme IÚI je tam </w:t>
      </w:r>
      <w:r w:rsidRPr="00325947">
        <w:rPr>
          <w:rFonts w:cs="Times New Roman"/>
        </w:rPr>
        <w:t xml:space="preserve">určitý </w:t>
      </w:r>
      <w:r w:rsidR="00750003" w:rsidRPr="00325947">
        <w:rPr>
          <w:rFonts w:cs="Times New Roman"/>
        </w:rPr>
        <w:t xml:space="preserve">proces rozhodovania, </w:t>
      </w:r>
      <w:r w:rsidRPr="00325947">
        <w:rPr>
          <w:rFonts w:cs="Times New Roman"/>
        </w:rPr>
        <w:t>rovnako</w:t>
      </w:r>
      <w:r w:rsidR="00750003" w:rsidRPr="00325947">
        <w:rPr>
          <w:rFonts w:cs="Times New Roman"/>
        </w:rPr>
        <w:t xml:space="preserve"> aj k MRK, budú prezentované procesné informácie ?</w:t>
      </w:r>
      <w:r w:rsidRPr="00325947">
        <w:rPr>
          <w:rFonts w:cs="Times New Roman"/>
        </w:rPr>
        <w:t xml:space="preserve"> Synergie medzi výzvami</w:t>
      </w:r>
      <w:r>
        <w:rPr>
          <w:rFonts w:cs="Times New Roman"/>
        </w:rPr>
        <w:t xml:space="preserve"> ako budú zabezpečované</w:t>
      </w:r>
      <w:r w:rsidRPr="00325947">
        <w:rPr>
          <w:rFonts w:cs="Times New Roman"/>
        </w:rPr>
        <w:t xml:space="preserve"> ?</w:t>
      </w:r>
    </w:p>
    <w:p w:rsidR="00750003" w:rsidRPr="00325947" w:rsidRDefault="00750003" w:rsidP="00325947">
      <w:pPr>
        <w:spacing w:line="240" w:lineRule="auto"/>
        <w:jc w:val="both"/>
        <w:rPr>
          <w:rFonts w:cs="Times New Roman"/>
        </w:rPr>
      </w:pPr>
      <w:r w:rsidRPr="00325947">
        <w:rPr>
          <w:rFonts w:cs="Times New Roman"/>
        </w:rPr>
        <w:t>MIRRI SR: alokácia pre MRK je vysoká, veľa akcií je v kompetencii splnomocnenca</w:t>
      </w:r>
      <w:r w:rsidR="005D53A0">
        <w:rPr>
          <w:rFonts w:cs="Times New Roman"/>
        </w:rPr>
        <w:t xml:space="preserve"> vlády</w:t>
      </w:r>
      <w:r w:rsidRPr="00325947">
        <w:rPr>
          <w:rFonts w:cs="Times New Roman"/>
        </w:rPr>
        <w:t xml:space="preserve">, ale </w:t>
      </w:r>
      <w:r w:rsidR="00325947" w:rsidRPr="00325947">
        <w:rPr>
          <w:rFonts w:cs="Times New Roman"/>
        </w:rPr>
        <w:t>riešia</w:t>
      </w:r>
      <w:r w:rsidR="005D53A0">
        <w:rPr>
          <w:rFonts w:cs="Times New Roman"/>
        </w:rPr>
        <w:t xml:space="preserve"> sa integrované výzvy. V</w:t>
      </w:r>
      <w:r w:rsidRPr="00325947">
        <w:rPr>
          <w:rFonts w:cs="Times New Roman"/>
        </w:rPr>
        <w:t>ysoký</w:t>
      </w:r>
      <w:r w:rsidR="00325947" w:rsidRPr="00325947">
        <w:rPr>
          <w:rFonts w:cs="Times New Roman"/>
        </w:rPr>
        <w:t xml:space="preserve"> </w:t>
      </w:r>
      <w:r w:rsidRPr="00325947">
        <w:rPr>
          <w:rFonts w:cs="Times New Roman"/>
        </w:rPr>
        <w:t>počet zapojených subjektov z</w:t>
      </w:r>
      <w:r w:rsidR="00325947" w:rsidRPr="00325947">
        <w:rPr>
          <w:rFonts w:cs="Times New Roman"/>
        </w:rPr>
        <w:t>nižuje e</w:t>
      </w:r>
      <w:r w:rsidRPr="00325947">
        <w:rPr>
          <w:rFonts w:cs="Times New Roman"/>
        </w:rPr>
        <w:t xml:space="preserve">fektívnosť </w:t>
      </w:r>
      <w:r w:rsidR="00325947" w:rsidRPr="00325947">
        <w:rPr>
          <w:rFonts w:cs="Times New Roman"/>
        </w:rPr>
        <w:t>implementácie</w:t>
      </w:r>
      <w:r w:rsidR="005D53A0">
        <w:rPr>
          <w:rFonts w:cs="Times New Roman"/>
        </w:rPr>
        <w:t xml:space="preserve">. </w:t>
      </w:r>
      <w:r w:rsidR="00325947" w:rsidRPr="00325947">
        <w:rPr>
          <w:rFonts w:cs="Times New Roman"/>
        </w:rPr>
        <w:t>MRK je potrebné diskutovať tak, aby sa zúžil počet realizátorov na minimum. Ešte nie je jasný finálny implementačný mechanizmus (okrem PO4).</w:t>
      </w:r>
      <w:r w:rsidR="00325947">
        <w:rPr>
          <w:rFonts w:cs="Times New Roman"/>
        </w:rPr>
        <w:t xml:space="preserve"> Základný mechanizmu</w:t>
      </w:r>
      <w:r w:rsidR="005D53A0">
        <w:rPr>
          <w:rFonts w:cs="Times New Roman"/>
        </w:rPr>
        <w:t>s</w:t>
      </w:r>
      <w:r w:rsidR="00325947">
        <w:rPr>
          <w:rFonts w:cs="Times New Roman"/>
        </w:rPr>
        <w:t xml:space="preserve"> k synergiám je popísaný v partnerskej dohode, stále v procese </w:t>
      </w:r>
      <w:r w:rsidR="00E50246">
        <w:rPr>
          <w:rFonts w:cs="Times New Roman"/>
        </w:rPr>
        <w:t>tvorby.</w:t>
      </w:r>
    </w:p>
    <w:p w:rsidR="00D16CAD" w:rsidRPr="005D4F3B" w:rsidRDefault="005D4F3B" w:rsidP="00BE3D9B">
      <w:pPr>
        <w:jc w:val="both"/>
        <w:rPr>
          <w:rFonts w:cs="Times New Roman"/>
          <w:b/>
          <w:u w:val="single"/>
        </w:rPr>
      </w:pPr>
      <w:r w:rsidRPr="005D4F3B">
        <w:rPr>
          <w:rFonts w:cs="Times New Roman"/>
          <w:b/>
          <w:u w:val="single"/>
        </w:rPr>
        <w:t>D</w:t>
      </w:r>
      <w:r w:rsidR="00D16CAD" w:rsidRPr="005D4F3B">
        <w:rPr>
          <w:rFonts w:cs="Times New Roman"/>
          <w:b/>
          <w:u w:val="single"/>
        </w:rPr>
        <w:t xml:space="preserve">. </w:t>
      </w:r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Litterová</w:t>
      </w:r>
      <w:proofErr w:type="spellEnd"/>
      <w:r>
        <w:rPr>
          <w:rFonts w:cs="Times New Roman"/>
          <w:b/>
          <w:u w:val="single"/>
        </w:rPr>
        <w:t>, MPSVR SR</w:t>
      </w:r>
    </w:p>
    <w:p w:rsidR="00D16CAD" w:rsidRDefault="00D16CAD" w:rsidP="00BE3D9B">
      <w:pPr>
        <w:jc w:val="both"/>
        <w:rPr>
          <w:rFonts w:cs="Times New Roman"/>
        </w:rPr>
      </w:pPr>
      <w:r>
        <w:t xml:space="preserve">Rada by som </w:t>
      </w:r>
      <w:r>
        <w:t>upozornila, že</w:t>
      </w:r>
      <w:r>
        <w:t xml:space="preserve"> v </w:t>
      </w:r>
      <w:r>
        <w:t>rámci</w:t>
      </w:r>
      <w:r>
        <w:t xml:space="preserve"> synergi</w:t>
      </w:r>
      <w:r>
        <w:t>í</w:t>
      </w:r>
      <w:r>
        <w:t xml:space="preserve"> by bolo vhodne </w:t>
      </w:r>
      <w:r>
        <w:t>doriešiť</w:t>
      </w:r>
      <w:r>
        <w:t xml:space="preserve"> aj </w:t>
      </w:r>
      <w:r>
        <w:t>Základne</w:t>
      </w:r>
      <w:r>
        <w:t xml:space="preserve"> </w:t>
      </w:r>
      <w:r>
        <w:t>horizontálne</w:t>
      </w:r>
      <w:r>
        <w:t xml:space="preserve"> podmienky ako </w:t>
      </w:r>
      <w:r>
        <w:t>sú</w:t>
      </w:r>
      <w:r>
        <w:t xml:space="preserve"> plnenie Charty </w:t>
      </w:r>
      <w:r>
        <w:t>zakadených</w:t>
      </w:r>
      <w:r>
        <w:t xml:space="preserve"> </w:t>
      </w:r>
      <w:r>
        <w:t>práv EÚ</w:t>
      </w:r>
      <w:r>
        <w:t xml:space="preserve"> a Dohovoru OSN pre osoby so zdrav</w:t>
      </w:r>
      <w:r>
        <w:t>otným postihnutím. Vo EÚ fondoch to má</w:t>
      </w:r>
      <w:r>
        <w:t xml:space="preserve">me </w:t>
      </w:r>
      <w:r>
        <w:t>zabezpečené,</w:t>
      </w:r>
      <w:r>
        <w:t xml:space="preserve"> </w:t>
      </w:r>
      <w:r>
        <w:t>avšak v Pláne</w:t>
      </w:r>
      <w:r>
        <w:t xml:space="preserve"> obnovy nie je </w:t>
      </w:r>
      <w:r>
        <w:t>jasné, kto</w:t>
      </w:r>
      <w:r>
        <w:t xml:space="preserve"> bude </w:t>
      </w:r>
      <w:r>
        <w:t>riešiť</w:t>
      </w:r>
      <w:r>
        <w:t xml:space="preserve"> tieto </w:t>
      </w:r>
      <w:r>
        <w:t>témy. Ako bude zabezpečená rovnaká kvalita projektov?</w:t>
      </w:r>
    </w:p>
    <w:p w:rsidR="00D16CAD" w:rsidRDefault="00D16CAD" w:rsidP="00BE3D9B">
      <w:pPr>
        <w:jc w:val="both"/>
        <w:rPr>
          <w:rFonts w:cs="Times New Roman"/>
        </w:rPr>
      </w:pPr>
      <w:r>
        <w:rPr>
          <w:rFonts w:cs="Times New Roman"/>
        </w:rPr>
        <w:t>MIRRI SR: zabezpečenie podmienok v POO, je to iná legislatíva aj iný spôsob riadenia ako kohézna politika. Priamu zodpovednosť  v podmienkach SR má NIKA Úrad vlády.</w:t>
      </w:r>
    </w:p>
    <w:p w:rsidR="00325947" w:rsidRPr="00325947" w:rsidRDefault="00325947" w:rsidP="00325947">
      <w:pPr>
        <w:jc w:val="both"/>
        <w:rPr>
          <w:rFonts w:cs="Times New Roman"/>
        </w:rPr>
      </w:pPr>
      <w:r w:rsidRPr="00D16CAD">
        <w:rPr>
          <w:rFonts w:cs="Times New Roman"/>
          <w:b/>
        </w:rPr>
        <w:t>Zhrnutie</w:t>
      </w:r>
      <w:r>
        <w:rPr>
          <w:rFonts w:cs="Times New Roman"/>
        </w:rPr>
        <w:t xml:space="preserve">: </w:t>
      </w:r>
      <w:r w:rsidR="00D16CAD">
        <w:rPr>
          <w:rFonts w:cs="Times New Roman"/>
        </w:rPr>
        <w:t>K</w:t>
      </w:r>
      <w:r>
        <w:rPr>
          <w:rFonts w:cs="Times New Roman"/>
        </w:rPr>
        <w:t xml:space="preserve">oniec MPK 27/4, </w:t>
      </w:r>
      <w:r w:rsidR="00D16CAD">
        <w:rPr>
          <w:rFonts w:cs="Times New Roman"/>
        </w:rPr>
        <w:t>avšak prijímame pripomienky aj cez partnerstvo do konca dňa všetkých plánovaných workshopov. K deliacim líniám a deľbe práce nie sme vo finále, ale pracujeme na finálnych demarkačných líniách. Potrebná je kontrola duplicít a k </w:t>
      </w:r>
      <w:proofErr w:type="spellStart"/>
      <w:r w:rsidR="00D16CAD">
        <w:rPr>
          <w:rFonts w:cs="Times New Roman"/>
        </w:rPr>
        <w:t>reportingu</w:t>
      </w:r>
      <w:proofErr w:type="spellEnd"/>
      <w:r w:rsidR="00D16CAD">
        <w:rPr>
          <w:rFonts w:cs="Times New Roman"/>
        </w:rPr>
        <w:t xml:space="preserve"> – finalizuje sa definícia a výber ukazovateľov.  Očakávajú sa revízie Programu Slovensko po  schválení Programu Slovensko.</w:t>
      </w:r>
    </w:p>
    <w:sectPr w:rsidR="00325947" w:rsidRPr="0032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35"/>
    <w:multiLevelType w:val="multilevel"/>
    <w:tmpl w:val="78888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441BC"/>
    <w:multiLevelType w:val="hybridMultilevel"/>
    <w:tmpl w:val="D6F61F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23A9B"/>
    <w:multiLevelType w:val="hybridMultilevel"/>
    <w:tmpl w:val="2746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03CB"/>
    <w:multiLevelType w:val="hybridMultilevel"/>
    <w:tmpl w:val="1A06BC7C"/>
    <w:lvl w:ilvl="0" w:tplc="1C7C23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561"/>
    <w:multiLevelType w:val="hybridMultilevel"/>
    <w:tmpl w:val="40BA81B8"/>
    <w:lvl w:ilvl="0" w:tplc="79ECE1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FEC"/>
    <w:multiLevelType w:val="hybridMultilevel"/>
    <w:tmpl w:val="BB7647A6"/>
    <w:lvl w:ilvl="0" w:tplc="79ECE18C">
      <w:numFmt w:val="bullet"/>
      <w:lvlText w:val="–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4EF12A9"/>
    <w:multiLevelType w:val="multilevel"/>
    <w:tmpl w:val="FF6C7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751FF"/>
    <w:multiLevelType w:val="hybridMultilevel"/>
    <w:tmpl w:val="B776CC38"/>
    <w:lvl w:ilvl="0" w:tplc="D76CF2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869A2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01C13"/>
    <w:multiLevelType w:val="hybridMultilevel"/>
    <w:tmpl w:val="5D04D378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3DE37163"/>
    <w:multiLevelType w:val="hybridMultilevel"/>
    <w:tmpl w:val="4D2AD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90827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377B1"/>
    <w:multiLevelType w:val="multilevel"/>
    <w:tmpl w:val="2D825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2319E1"/>
    <w:multiLevelType w:val="hybridMultilevel"/>
    <w:tmpl w:val="15BC5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6F44"/>
    <w:multiLevelType w:val="hybridMultilevel"/>
    <w:tmpl w:val="C1E27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B26A8"/>
    <w:multiLevelType w:val="multilevel"/>
    <w:tmpl w:val="44B42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656A8"/>
    <w:multiLevelType w:val="hybridMultilevel"/>
    <w:tmpl w:val="625822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0023F"/>
    <w:rsid w:val="000044F7"/>
    <w:rsid w:val="00014594"/>
    <w:rsid w:val="000147C0"/>
    <w:rsid w:val="00014980"/>
    <w:rsid w:val="00041ED6"/>
    <w:rsid w:val="0004503C"/>
    <w:rsid w:val="00047D45"/>
    <w:rsid w:val="000528BB"/>
    <w:rsid w:val="000669F8"/>
    <w:rsid w:val="000740E8"/>
    <w:rsid w:val="000803D6"/>
    <w:rsid w:val="00091513"/>
    <w:rsid w:val="00097DF9"/>
    <w:rsid w:val="000B4077"/>
    <w:rsid w:val="000B6840"/>
    <w:rsid w:val="000C644B"/>
    <w:rsid w:val="000D79AF"/>
    <w:rsid w:val="000E18D2"/>
    <w:rsid w:val="000E321F"/>
    <w:rsid w:val="000F00ED"/>
    <w:rsid w:val="000F4BB1"/>
    <w:rsid w:val="00107506"/>
    <w:rsid w:val="00113012"/>
    <w:rsid w:val="001218F0"/>
    <w:rsid w:val="0012620D"/>
    <w:rsid w:val="00134224"/>
    <w:rsid w:val="00143D36"/>
    <w:rsid w:val="0014672D"/>
    <w:rsid w:val="0016042A"/>
    <w:rsid w:val="00160F8F"/>
    <w:rsid w:val="00195009"/>
    <w:rsid w:val="001A10AA"/>
    <w:rsid w:val="001C11C0"/>
    <w:rsid w:val="001C30F3"/>
    <w:rsid w:val="001C4A3E"/>
    <w:rsid w:val="001D0D9F"/>
    <w:rsid w:val="001D0E37"/>
    <w:rsid w:val="001D21BA"/>
    <w:rsid w:val="001D4A33"/>
    <w:rsid w:val="001D7C17"/>
    <w:rsid w:val="001E0A30"/>
    <w:rsid w:val="001E5072"/>
    <w:rsid w:val="001F0681"/>
    <w:rsid w:val="001F44E7"/>
    <w:rsid w:val="00205E64"/>
    <w:rsid w:val="0020652C"/>
    <w:rsid w:val="002065D2"/>
    <w:rsid w:val="00207C37"/>
    <w:rsid w:val="00210104"/>
    <w:rsid w:val="00220C08"/>
    <w:rsid w:val="00220F11"/>
    <w:rsid w:val="00221DD8"/>
    <w:rsid w:val="00224EC4"/>
    <w:rsid w:val="00230054"/>
    <w:rsid w:val="002329FA"/>
    <w:rsid w:val="00250607"/>
    <w:rsid w:val="00261983"/>
    <w:rsid w:val="0026782B"/>
    <w:rsid w:val="00277AD7"/>
    <w:rsid w:val="0028102F"/>
    <w:rsid w:val="00295EDF"/>
    <w:rsid w:val="0029650A"/>
    <w:rsid w:val="002C22BC"/>
    <w:rsid w:val="002D7135"/>
    <w:rsid w:val="002E1299"/>
    <w:rsid w:val="002E28A9"/>
    <w:rsid w:val="002F24F4"/>
    <w:rsid w:val="002F28CD"/>
    <w:rsid w:val="00307D5A"/>
    <w:rsid w:val="00311420"/>
    <w:rsid w:val="00312C2C"/>
    <w:rsid w:val="0031341B"/>
    <w:rsid w:val="003247F2"/>
    <w:rsid w:val="00325947"/>
    <w:rsid w:val="00326D50"/>
    <w:rsid w:val="003409BB"/>
    <w:rsid w:val="00346D85"/>
    <w:rsid w:val="00352902"/>
    <w:rsid w:val="003538DD"/>
    <w:rsid w:val="0037127A"/>
    <w:rsid w:val="00374CA8"/>
    <w:rsid w:val="00375AAB"/>
    <w:rsid w:val="0037721E"/>
    <w:rsid w:val="00380A28"/>
    <w:rsid w:val="0038406A"/>
    <w:rsid w:val="003915A8"/>
    <w:rsid w:val="003B0E5F"/>
    <w:rsid w:val="003C5177"/>
    <w:rsid w:val="003D0F13"/>
    <w:rsid w:val="003D48CE"/>
    <w:rsid w:val="003F209A"/>
    <w:rsid w:val="004242D1"/>
    <w:rsid w:val="00427471"/>
    <w:rsid w:val="00431267"/>
    <w:rsid w:val="00433298"/>
    <w:rsid w:val="00435B55"/>
    <w:rsid w:val="004475A1"/>
    <w:rsid w:val="00451CFC"/>
    <w:rsid w:val="00452F0B"/>
    <w:rsid w:val="00455AAE"/>
    <w:rsid w:val="00455EFB"/>
    <w:rsid w:val="00456040"/>
    <w:rsid w:val="0046041A"/>
    <w:rsid w:val="00461E60"/>
    <w:rsid w:val="00463F38"/>
    <w:rsid w:val="004656E0"/>
    <w:rsid w:val="00485BC5"/>
    <w:rsid w:val="00490CA8"/>
    <w:rsid w:val="004A7F08"/>
    <w:rsid w:val="004D4055"/>
    <w:rsid w:val="004D4D14"/>
    <w:rsid w:val="004E09D2"/>
    <w:rsid w:val="004E36E3"/>
    <w:rsid w:val="004F2896"/>
    <w:rsid w:val="004F6716"/>
    <w:rsid w:val="00503A01"/>
    <w:rsid w:val="00512859"/>
    <w:rsid w:val="00520610"/>
    <w:rsid w:val="00535A55"/>
    <w:rsid w:val="005704A7"/>
    <w:rsid w:val="00577920"/>
    <w:rsid w:val="0058173F"/>
    <w:rsid w:val="00590A13"/>
    <w:rsid w:val="00591103"/>
    <w:rsid w:val="0059572B"/>
    <w:rsid w:val="00596F31"/>
    <w:rsid w:val="005A2F98"/>
    <w:rsid w:val="005B4B71"/>
    <w:rsid w:val="005C4175"/>
    <w:rsid w:val="005C5B7C"/>
    <w:rsid w:val="005D4F3B"/>
    <w:rsid w:val="005D53A0"/>
    <w:rsid w:val="005E05B2"/>
    <w:rsid w:val="005E4923"/>
    <w:rsid w:val="005E5957"/>
    <w:rsid w:val="005F2907"/>
    <w:rsid w:val="0060010E"/>
    <w:rsid w:val="00601026"/>
    <w:rsid w:val="0061130B"/>
    <w:rsid w:val="00613399"/>
    <w:rsid w:val="00627A5C"/>
    <w:rsid w:val="00635627"/>
    <w:rsid w:val="00650A1D"/>
    <w:rsid w:val="00650BA4"/>
    <w:rsid w:val="00650E0D"/>
    <w:rsid w:val="00652006"/>
    <w:rsid w:val="0065393A"/>
    <w:rsid w:val="006607C8"/>
    <w:rsid w:val="00661410"/>
    <w:rsid w:val="00665DB1"/>
    <w:rsid w:val="00685761"/>
    <w:rsid w:val="00691B4D"/>
    <w:rsid w:val="006946EF"/>
    <w:rsid w:val="006951DE"/>
    <w:rsid w:val="006A3A6E"/>
    <w:rsid w:val="006B5C87"/>
    <w:rsid w:val="006E12CF"/>
    <w:rsid w:val="00714607"/>
    <w:rsid w:val="00714B92"/>
    <w:rsid w:val="007170EA"/>
    <w:rsid w:val="00723412"/>
    <w:rsid w:val="007331C2"/>
    <w:rsid w:val="00735F93"/>
    <w:rsid w:val="00750003"/>
    <w:rsid w:val="00753E1D"/>
    <w:rsid w:val="00766D7A"/>
    <w:rsid w:val="0076758C"/>
    <w:rsid w:val="0078605C"/>
    <w:rsid w:val="007917E8"/>
    <w:rsid w:val="007E7E80"/>
    <w:rsid w:val="0080218F"/>
    <w:rsid w:val="00802C59"/>
    <w:rsid w:val="00815A4C"/>
    <w:rsid w:val="00825BFE"/>
    <w:rsid w:val="00833281"/>
    <w:rsid w:val="008357E7"/>
    <w:rsid w:val="0083699C"/>
    <w:rsid w:val="0083713B"/>
    <w:rsid w:val="00842D2E"/>
    <w:rsid w:val="008456B1"/>
    <w:rsid w:val="00851510"/>
    <w:rsid w:val="0086371C"/>
    <w:rsid w:val="00892D5D"/>
    <w:rsid w:val="008B6862"/>
    <w:rsid w:val="008C1F90"/>
    <w:rsid w:val="008C3F12"/>
    <w:rsid w:val="008D4C8E"/>
    <w:rsid w:val="008E0050"/>
    <w:rsid w:val="008E5D9D"/>
    <w:rsid w:val="00906ACE"/>
    <w:rsid w:val="00927FCD"/>
    <w:rsid w:val="009301CC"/>
    <w:rsid w:val="009362B0"/>
    <w:rsid w:val="009528DC"/>
    <w:rsid w:val="009556F0"/>
    <w:rsid w:val="0095706F"/>
    <w:rsid w:val="0095768F"/>
    <w:rsid w:val="0096709E"/>
    <w:rsid w:val="00977A48"/>
    <w:rsid w:val="0099097B"/>
    <w:rsid w:val="0099174B"/>
    <w:rsid w:val="009927CA"/>
    <w:rsid w:val="009A4368"/>
    <w:rsid w:val="009C06D2"/>
    <w:rsid w:val="009C123D"/>
    <w:rsid w:val="009C60A6"/>
    <w:rsid w:val="009D62C3"/>
    <w:rsid w:val="009E3FD6"/>
    <w:rsid w:val="00A05E07"/>
    <w:rsid w:val="00A379A0"/>
    <w:rsid w:val="00A46751"/>
    <w:rsid w:val="00A53E1F"/>
    <w:rsid w:val="00A6063E"/>
    <w:rsid w:val="00A663EA"/>
    <w:rsid w:val="00A7176D"/>
    <w:rsid w:val="00A84E92"/>
    <w:rsid w:val="00A853F6"/>
    <w:rsid w:val="00A96828"/>
    <w:rsid w:val="00AA4A6B"/>
    <w:rsid w:val="00AA5BC0"/>
    <w:rsid w:val="00AB3852"/>
    <w:rsid w:val="00AB623D"/>
    <w:rsid w:val="00AB7CEF"/>
    <w:rsid w:val="00AC09CD"/>
    <w:rsid w:val="00AC7279"/>
    <w:rsid w:val="00AE17E2"/>
    <w:rsid w:val="00AF0DAB"/>
    <w:rsid w:val="00AF3EDE"/>
    <w:rsid w:val="00B05617"/>
    <w:rsid w:val="00B206A2"/>
    <w:rsid w:val="00B32D42"/>
    <w:rsid w:val="00B3375E"/>
    <w:rsid w:val="00B40CD3"/>
    <w:rsid w:val="00B53119"/>
    <w:rsid w:val="00B531DC"/>
    <w:rsid w:val="00B6557E"/>
    <w:rsid w:val="00B743BD"/>
    <w:rsid w:val="00B94C5E"/>
    <w:rsid w:val="00BB12C3"/>
    <w:rsid w:val="00BB6018"/>
    <w:rsid w:val="00BC1D58"/>
    <w:rsid w:val="00BC21C3"/>
    <w:rsid w:val="00BC705F"/>
    <w:rsid w:val="00BE3A81"/>
    <w:rsid w:val="00BE3D9B"/>
    <w:rsid w:val="00BF1371"/>
    <w:rsid w:val="00BF3B20"/>
    <w:rsid w:val="00BF7AA8"/>
    <w:rsid w:val="00C2526B"/>
    <w:rsid w:val="00C3204F"/>
    <w:rsid w:val="00C54A8B"/>
    <w:rsid w:val="00C568CA"/>
    <w:rsid w:val="00C70E97"/>
    <w:rsid w:val="00C830E3"/>
    <w:rsid w:val="00C978FA"/>
    <w:rsid w:val="00CC3D4B"/>
    <w:rsid w:val="00CE14F5"/>
    <w:rsid w:val="00CE42A0"/>
    <w:rsid w:val="00CF4A27"/>
    <w:rsid w:val="00CF54C5"/>
    <w:rsid w:val="00CF71E5"/>
    <w:rsid w:val="00D0389F"/>
    <w:rsid w:val="00D0650A"/>
    <w:rsid w:val="00D11896"/>
    <w:rsid w:val="00D16CAD"/>
    <w:rsid w:val="00D202AF"/>
    <w:rsid w:val="00D20837"/>
    <w:rsid w:val="00D2482F"/>
    <w:rsid w:val="00D30DC4"/>
    <w:rsid w:val="00D32F3A"/>
    <w:rsid w:val="00D34DA0"/>
    <w:rsid w:val="00D4698B"/>
    <w:rsid w:val="00D52D94"/>
    <w:rsid w:val="00D5712B"/>
    <w:rsid w:val="00D60148"/>
    <w:rsid w:val="00D60B89"/>
    <w:rsid w:val="00D62364"/>
    <w:rsid w:val="00D6406B"/>
    <w:rsid w:val="00D7237E"/>
    <w:rsid w:val="00D9060C"/>
    <w:rsid w:val="00DC39AB"/>
    <w:rsid w:val="00DC64E5"/>
    <w:rsid w:val="00DD4387"/>
    <w:rsid w:val="00DD7450"/>
    <w:rsid w:val="00DE249D"/>
    <w:rsid w:val="00DE33A0"/>
    <w:rsid w:val="00DF751E"/>
    <w:rsid w:val="00E03B44"/>
    <w:rsid w:val="00E2518A"/>
    <w:rsid w:val="00E30D95"/>
    <w:rsid w:val="00E40EA9"/>
    <w:rsid w:val="00E41303"/>
    <w:rsid w:val="00E472FC"/>
    <w:rsid w:val="00E50246"/>
    <w:rsid w:val="00E559AF"/>
    <w:rsid w:val="00E56BA9"/>
    <w:rsid w:val="00E71D34"/>
    <w:rsid w:val="00E929E0"/>
    <w:rsid w:val="00E92AC4"/>
    <w:rsid w:val="00E95C5E"/>
    <w:rsid w:val="00E97D7C"/>
    <w:rsid w:val="00EA5502"/>
    <w:rsid w:val="00EA5C42"/>
    <w:rsid w:val="00EB7295"/>
    <w:rsid w:val="00EC31CE"/>
    <w:rsid w:val="00EC70E2"/>
    <w:rsid w:val="00EE662A"/>
    <w:rsid w:val="00EF2D29"/>
    <w:rsid w:val="00EF2FC2"/>
    <w:rsid w:val="00EF5092"/>
    <w:rsid w:val="00EF6846"/>
    <w:rsid w:val="00F036E7"/>
    <w:rsid w:val="00F22E06"/>
    <w:rsid w:val="00F2630C"/>
    <w:rsid w:val="00F2773C"/>
    <w:rsid w:val="00F474AC"/>
    <w:rsid w:val="00F62DF5"/>
    <w:rsid w:val="00F70FFD"/>
    <w:rsid w:val="00F72A0B"/>
    <w:rsid w:val="00F807F6"/>
    <w:rsid w:val="00F80ADF"/>
    <w:rsid w:val="00F878E9"/>
    <w:rsid w:val="00F908E1"/>
    <w:rsid w:val="00F93D11"/>
    <w:rsid w:val="00FB5117"/>
    <w:rsid w:val="00FC03F5"/>
    <w:rsid w:val="00FC41A6"/>
    <w:rsid w:val="00FC47D1"/>
    <w:rsid w:val="00FD3047"/>
    <w:rsid w:val="00FE0E06"/>
    <w:rsid w:val="00FF0530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ACE3"/>
  <w15:chartTrackingRefBased/>
  <w15:docId w15:val="{4C8C55AC-52CF-4C50-9682-7993BD9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D9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6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50BA4"/>
  </w:style>
  <w:style w:type="character" w:customStyle="1" w:styleId="eop">
    <w:name w:val="eop"/>
    <w:basedOn w:val="Predvolenpsmoodseku"/>
    <w:rsid w:val="00650BA4"/>
  </w:style>
  <w:style w:type="character" w:customStyle="1" w:styleId="spellingerror">
    <w:name w:val="spellingerror"/>
    <w:basedOn w:val="Predvolenpsmoodseku"/>
    <w:rsid w:val="00650BA4"/>
  </w:style>
  <w:style w:type="paragraph" w:styleId="Textbubliny">
    <w:name w:val="Balloon Text"/>
    <w:basedOn w:val="Normlny"/>
    <w:link w:val="TextbublinyChar"/>
    <w:uiPriority w:val="99"/>
    <w:semiHidden/>
    <w:unhideWhenUsed/>
    <w:rsid w:val="0084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D2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10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301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D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6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16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6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6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tsvo2020+@mirri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Lucia</dc:creator>
  <cp:keywords/>
  <dc:description/>
  <cp:lastModifiedBy>OP SK</cp:lastModifiedBy>
  <cp:revision>4</cp:revision>
  <cp:lastPrinted>2022-04-25T13:03:00Z</cp:lastPrinted>
  <dcterms:created xsi:type="dcterms:W3CDTF">2022-04-29T09:54:00Z</dcterms:created>
  <dcterms:modified xsi:type="dcterms:W3CDTF">2022-04-29T13:44:00Z</dcterms:modified>
</cp:coreProperties>
</file>